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BF" w:rsidRDefault="00FC60B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C60BF" w:rsidRDefault="00FC60BF">
      <w:pPr>
        <w:pStyle w:val="ConsPlusNormal"/>
        <w:jc w:val="both"/>
        <w:outlineLvl w:val="0"/>
      </w:pPr>
    </w:p>
    <w:p w:rsidR="00FC60BF" w:rsidRDefault="00FC60BF">
      <w:pPr>
        <w:pStyle w:val="ConsPlusTitle"/>
        <w:jc w:val="center"/>
        <w:outlineLvl w:val="0"/>
      </w:pPr>
      <w:r>
        <w:t>КАЛУЖСКАЯ ОБЛАСТЬ</w:t>
      </w:r>
    </w:p>
    <w:p w:rsidR="00FC60BF" w:rsidRDefault="00FC60BF">
      <w:pPr>
        <w:pStyle w:val="ConsPlusTitle"/>
        <w:jc w:val="center"/>
      </w:pPr>
      <w:r>
        <w:t>АДМИНИСТРАЦИЯ МУНИЦИПАЛЬНОГО РАЙОНА</w:t>
      </w:r>
    </w:p>
    <w:p w:rsidR="00FC60BF" w:rsidRDefault="00FC60BF">
      <w:pPr>
        <w:pStyle w:val="ConsPlusTitle"/>
        <w:jc w:val="center"/>
      </w:pPr>
      <w:r>
        <w:t>"МОСАЛЬСКИЙ РАЙОН"</w:t>
      </w:r>
    </w:p>
    <w:p w:rsidR="00FC60BF" w:rsidRDefault="00FC60BF">
      <w:pPr>
        <w:pStyle w:val="ConsPlusTitle"/>
        <w:jc w:val="both"/>
      </w:pPr>
    </w:p>
    <w:p w:rsidR="00FC60BF" w:rsidRDefault="00FC60BF">
      <w:pPr>
        <w:pStyle w:val="ConsPlusTitle"/>
        <w:jc w:val="center"/>
      </w:pPr>
      <w:r>
        <w:t>ПОСТАНОВЛЕНИЕ</w:t>
      </w:r>
    </w:p>
    <w:p w:rsidR="00FC60BF" w:rsidRDefault="00FC60BF">
      <w:pPr>
        <w:pStyle w:val="ConsPlusTitle"/>
        <w:jc w:val="center"/>
      </w:pPr>
      <w:r>
        <w:t>от 1 июня 2021 г. N 249</w:t>
      </w:r>
    </w:p>
    <w:p w:rsidR="00FC60BF" w:rsidRDefault="00FC60BF">
      <w:pPr>
        <w:pStyle w:val="ConsPlusTitle"/>
        <w:jc w:val="both"/>
      </w:pPr>
    </w:p>
    <w:p w:rsidR="00FC60BF" w:rsidRDefault="00FC60BF">
      <w:pPr>
        <w:pStyle w:val="ConsPlusTitle"/>
        <w:jc w:val="center"/>
      </w:pPr>
      <w:r>
        <w:t>ОБ УТВЕРЖДЕНИИ ПОЛОЖЕНИЯ "О ПРЕДОСТАВЛЕНИИ ИЗ БЮДЖЕТА</w:t>
      </w:r>
    </w:p>
    <w:p w:rsidR="00FC60BF" w:rsidRDefault="00FC60BF">
      <w:pPr>
        <w:pStyle w:val="ConsPlusTitle"/>
        <w:jc w:val="center"/>
      </w:pPr>
      <w:r>
        <w:t>МР "МОСАЛЬСКИЙ РАЙОН" СУБСИДИЙ НА ВОЗМЕЩЕНИЕ ЗАТРАТ</w:t>
      </w:r>
    </w:p>
    <w:p w:rsidR="00FC60BF" w:rsidRDefault="00FC60BF">
      <w:pPr>
        <w:pStyle w:val="ConsPlusTitle"/>
        <w:jc w:val="center"/>
      </w:pPr>
      <w:r>
        <w:t>ПО ОСВЕЩЕНИЮ ДЕЯТЕЛЬНОСТИ ОРГАНОВ МЕСТНОГО САМОУПРАВЛЕНИЯ,</w:t>
      </w:r>
    </w:p>
    <w:p w:rsidR="00FC60BF" w:rsidRDefault="00FC60BF">
      <w:pPr>
        <w:pStyle w:val="ConsPlusTitle"/>
        <w:jc w:val="center"/>
      </w:pPr>
      <w:r>
        <w:t>ПРОИЗВОДСТВУ И ВЫПУСКУ СОЦИАЛЬНО ЗНАЧИМЫХ ПУБЛИКАЦИЙ</w:t>
      </w:r>
    </w:p>
    <w:p w:rsidR="00FC60BF" w:rsidRDefault="00FC60BF">
      <w:pPr>
        <w:pStyle w:val="ConsPlusTitle"/>
        <w:jc w:val="center"/>
      </w:pPr>
      <w:r>
        <w:t>ПЕЧАТНЫХ СРЕДСТВ МАССОВОЙ ИНФОРМАЦИИ, УЧРЕДИТЕЛЕМ КОТОРЫХ</w:t>
      </w:r>
    </w:p>
    <w:p w:rsidR="00FC60BF" w:rsidRDefault="00FC60BF">
      <w:pPr>
        <w:pStyle w:val="ConsPlusTitle"/>
        <w:jc w:val="center"/>
      </w:pPr>
      <w:r>
        <w:t>ЯВЛЯЕТСЯ АДМИНИСТРАЦИЯ МР "МОСАЛЬСКИЙ РАЙОН"</w:t>
      </w:r>
    </w:p>
    <w:p w:rsidR="00FC60BF" w:rsidRDefault="00FC60BF">
      <w:pPr>
        <w:pStyle w:val="ConsPlusNormal"/>
        <w:jc w:val="both"/>
      </w:pPr>
    </w:p>
    <w:p w:rsidR="00FC60BF" w:rsidRDefault="00FC60BF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13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 w:history="1">
        <w:r>
          <w:rPr>
            <w:color w:val="0000FF"/>
          </w:rPr>
          <w:t>статьей 78</w:t>
        </w:r>
      </w:hyperlink>
      <w:r>
        <w:t xml:space="preserve"> Бюджетного кодекса, руководствуясь </w:t>
      </w:r>
      <w:hyperlink r:id="rId7" w:history="1">
        <w:r>
          <w:rPr>
            <w:color w:val="0000FF"/>
          </w:rPr>
          <w:t>Уставом</w:t>
        </w:r>
      </w:hyperlink>
      <w:r>
        <w:t xml:space="preserve"> МР "Мосальский район", администрация муниципального района "Мосальский район"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ПОСТАНОВЛЯЕТ:</w:t>
      </w:r>
    </w:p>
    <w:p w:rsidR="00FC60BF" w:rsidRDefault="00FC60BF">
      <w:pPr>
        <w:pStyle w:val="ConsPlusNormal"/>
        <w:jc w:val="both"/>
      </w:pPr>
    </w:p>
    <w:p w:rsidR="00FC60BF" w:rsidRDefault="00FC60BF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"О предоставлении из бюджета МР "Мосальский район" субсидий на возмещение затрат по освещению деятельности органов местного самоуправления, производству и выпуску социально значимых публикаций печатных средств массовой информации, учредителем которых является администрация МР "Мосальский район".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от 10.03.2015 N 126а "Об утверждении положения о порядке предоставления из бюджета МР "Мосальский район" субсидий на реализацию отдельных мероприятий в области поддержки периодической печати организациям, учредителем которых является администрация МР "Мосальский район".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принятия.</w:t>
      </w:r>
    </w:p>
    <w:p w:rsidR="00FC60BF" w:rsidRDefault="00FC60BF">
      <w:pPr>
        <w:pStyle w:val="ConsPlusNormal"/>
        <w:jc w:val="both"/>
      </w:pPr>
    </w:p>
    <w:p w:rsidR="00FC60BF" w:rsidRDefault="00FC60BF">
      <w:pPr>
        <w:pStyle w:val="ConsPlusNormal"/>
        <w:jc w:val="right"/>
      </w:pPr>
      <w:r>
        <w:t>Глава администрации</w:t>
      </w:r>
    </w:p>
    <w:p w:rsidR="00FC60BF" w:rsidRDefault="00FC60BF">
      <w:pPr>
        <w:pStyle w:val="ConsPlusNormal"/>
        <w:jc w:val="right"/>
      </w:pPr>
      <w:r>
        <w:t>муниципального района</w:t>
      </w:r>
    </w:p>
    <w:p w:rsidR="00FC60BF" w:rsidRDefault="00FC60BF">
      <w:pPr>
        <w:pStyle w:val="ConsPlusNormal"/>
        <w:jc w:val="right"/>
      </w:pPr>
      <w:r>
        <w:t>"Мосальский район"</w:t>
      </w:r>
    </w:p>
    <w:p w:rsidR="00FC60BF" w:rsidRDefault="00FC60BF">
      <w:pPr>
        <w:pStyle w:val="ConsPlusNormal"/>
        <w:jc w:val="right"/>
      </w:pPr>
      <w:r>
        <w:t>А.В.Кошелев</w:t>
      </w:r>
    </w:p>
    <w:p w:rsidR="00FC60BF" w:rsidRDefault="00FC60BF">
      <w:pPr>
        <w:pStyle w:val="ConsPlusNormal"/>
        <w:jc w:val="both"/>
      </w:pPr>
    </w:p>
    <w:p w:rsidR="00FC60BF" w:rsidRDefault="00FC60BF">
      <w:pPr>
        <w:pStyle w:val="ConsPlusNormal"/>
        <w:jc w:val="both"/>
      </w:pPr>
    </w:p>
    <w:p w:rsidR="00FC60BF" w:rsidRDefault="00FC60BF">
      <w:pPr>
        <w:pStyle w:val="ConsPlusNormal"/>
        <w:jc w:val="both"/>
      </w:pPr>
    </w:p>
    <w:p w:rsidR="00FC60BF" w:rsidRDefault="00FC60BF">
      <w:pPr>
        <w:pStyle w:val="ConsPlusNormal"/>
        <w:jc w:val="both"/>
      </w:pPr>
    </w:p>
    <w:p w:rsidR="00FC60BF" w:rsidRDefault="00FC60BF">
      <w:pPr>
        <w:pStyle w:val="ConsPlusNormal"/>
        <w:jc w:val="both"/>
      </w:pPr>
    </w:p>
    <w:p w:rsidR="00FC60BF" w:rsidRDefault="00FC60BF">
      <w:pPr>
        <w:pStyle w:val="ConsPlusNormal"/>
        <w:jc w:val="right"/>
        <w:outlineLvl w:val="0"/>
      </w:pPr>
      <w:r>
        <w:t>Приложение N 1</w:t>
      </w:r>
    </w:p>
    <w:p w:rsidR="00FC60BF" w:rsidRDefault="00FC60BF">
      <w:pPr>
        <w:pStyle w:val="ConsPlusNormal"/>
        <w:jc w:val="right"/>
      </w:pPr>
      <w:r>
        <w:t>к Постановлению</w:t>
      </w:r>
    </w:p>
    <w:p w:rsidR="00FC60BF" w:rsidRDefault="00FC60BF">
      <w:pPr>
        <w:pStyle w:val="ConsPlusNormal"/>
        <w:jc w:val="right"/>
      </w:pPr>
      <w:r>
        <w:t>администрации</w:t>
      </w:r>
    </w:p>
    <w:p w:rsidR="00FC60BF" w:rsidRDefault="00FC60BF">
      <w:pPr>
        <w:pStyle w:val="ConsPlusNormal"/>
        <w:jc w:val="right"/>
      </w:pPr>
      <w:r>
        <w:t>муниципального района</w:t>
      </w:r>
    </w:p>
    <w:p w:rsidR="00FC60BF" w:rsidRDefault="00FC60BF">
      <w:pPr>
        <w:pStyle w:val="ConsPlusNormal"/>
        <w:jc w:val="right"/>
      </w:pPr>
      <w:r>
        <w:t>"Мосальский район"</w:t>
      </w:r>
    </w:p>
    <w:p w:rsidR="00FC60BF" w:rsidRDefault="00FC60BF">
      <w:pPr>
        <w:pStyle w:val="ConsPlusNormal"/>
        <w:jc w:val="right"/>
      </w:pPr>
      <w:r>
        <w:t>от 1 июня 2021 г. N 249</w:t>
      </w:r>
    </w:p>
    <w:p w:rsidR="00FC60BF" w:rsidRDefault="00FC60BF">
      <w:pPr>
        <w:pStyle w:val="ConsPlusNormal"/>
        <w:jc w:val="both"/>
      </w:pPr>
    </w:p>
    <w:p w:rsidR="00FC60BF" w:rsidRDefault="00FC60BF">
      <w:pPr>
        <w:pStyle w:val="ConsPlusTitle"/>
        <w:jc w:val="center"/>
      </w:pPr>
      <w:bookmarkStart w:id="0" w:name="P38"/>
      <w:bookmarkEnd w:id="0"/>
      <w:r>
        <w:t>ПОЛОЖЕНИЕ</w:t>
      </w:r>
    </w:p>
    <w:p w:rsidR="00FC60BF" w:rsidRDefault="00FC60BF">
      <w:pPr>
        <w:pStyle w:val="ConsPlusTitle"/>
        <w:jc w:val="center"/>
      </w:pPr>
      <w:r>
        <w:lastRenderedPageBreak/>
        <w:t>О ПРЕДОСТАВЛЕНИИ ИЗ БЮДЖЕТА МР "МОСАЛЬСКИЙ РАЙОН" СУБСИДИЙ</w:t>
      </w:r>
    </w:p>
    <w:p w:rsidR="00FC60BF" w:rsidRDefault="00FC60BF">
      <w:pPr>
        <w:pStyle w:val="ConsPlusTitle"/>
        <w:jc w:val="center"/>
      </w:pPr>
      <w:r>
        <w:t>НА ВОЗМЕЩЕНИЕ ЗАТРАТ ПО ОСВЕЩЕНИЮ ДЕЯТЕЛЬНОСТИ ОРГАНОВ</w:t>
      </w:r>
    </w:p>
    <w:p w:rsidR="00FC60BF" w:rsidRDefault="00FC60BF">
      <w:pPr>
        <w:pStyle w:val="ConsPlusTitle"/>
        <w:jc w:val="center"/>
      </w:pPr>
      <w:r>
        <w:t>МЕСТНОГО САМОУПРАВЛЕНИЯ, ПРОИЗВОДСТВУ И ВЫПУСКУ СОЦИАЛЬНО</w:t>
      </w:r>
    </w:p>
    <w:p w:rsidR="00FC60BF" w:rsidRDefault="00FC60BF">
      <w:pPr>
        <w:pStyle w:val="ConsPlusTitle"/>
        <w:jc w:val="center"/>
      </w:pPr>
      <w:r>
        <w:t>ЗНАЧИМЫХ ПУБЛИКАЦИЙ ПЕЧАТНЫХ СРЕДСТВ МАССОВОЙ ИНФОРМАЦИИ,</w:t>
      </w:r>
    </w:p>
    <w:p w:rsidR="00FC60BF" w:rsidRDefault="00FC60BF">
      <w:pPr>
        <w:pStyle w:val="ConsPlusTitle"/>
        <w:jc w:val="center"/>
      </w:pPr>
      <w:r>
        <w:t>УЧРЕДИТЕЛЕМ КОТОРЫХ ЯВЛЯЕТСЯ АДМИНИСТРАЦИЯ МР "МОСАЛЬСКИЙ</w:t>
      </w:r>
    </w:p>
    <w:p w:rsidR="00FC60BF" w:rsidRDefault="00FC60BF">
      <w:pPr>
        <w:pStyle w:val="ConsPlusTitle"/>
        <w:jc w:val="center"/>
      </w:pPr>
      <w:r>
        <w:t>РАЙОН"</w:t>
      </w:r>
    </w:p>
    <w:p w:rsidR="00FC60BF" w:rsidRDefault="00FC60BF">
      <w:pPr>
        <w:pStyle w:val="ConsPlusNormal"/>
        <w:jc w:val="both"/>
      </w:pPr>
    </w:p>
    <w:p w:rsidR="00FC60BF" w:rsidRDefault="00FC60BF">
      <w:pPr>
        <w:pStyle w:val="ConsPlusNormal"/>
        <w:ind w:firstLine="540"/>
        <w:jc w:val="both"/>
      </w:pPr>
      <w:r>
        <w:t xml:space="preserve">1. Настоящее Положение разработано в соответствии со </w:t>
      </w:r>
      <w:hyperlink r:id="rId9" w:history="1">
        <w:r>
          <w:rPr>
            <w:color w:val="0000FF"/>
          </w:rPr>
          <w:t>статьей 78</w:t>
        </w:r>
      </w:hyperlink>
      <w:r>
        <w:t xml:space="preserve"> Бюджетного кодекса,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и определяет цель, условия и порядок предоставления субсидий на возмещение отдельных видов затрат на осуществление деятельности по производству и выпуску (изданию, редактированию и распространению) печатных средств массовой информации, учредителем которых является администрация МР "Мосальский район", а также порядок возврата субсидий в случае нарушения условий их предоставления.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 xml:space="preserve">2. Субсидия предоставляется в пределах бюджетных ассигнований, предусмотренных решением Районного Собрания муниципального района "Мосальский район" на текущий финансовый год, в котором планируется получение субсидии, и лимитов бюджетных обязательств на цели, указанные в </w:t>
      </w:r>
      <w:hyperlink w:anchor="P48" w:history="1">
        <w:r>
          <w:rPr>
            <w:color w:val="0000FF"/>
          </w:rPr>
          <w:t>п. 3</w:t>
        </w:r>
      </w:hyperlink>
      <w:r>
        <w:t xml:space="preserve"> настоящего Положения.</w:t>
      </w:r>
    </w:p>
    <w:p w:rsidR="00FC60BF" w:rsidRDefault="00FC60BF">
      <w:pPr>
        <w:pStyle w:val="ConsPlusNormal"/>
        <w:spacing w:before="220"/>
        <w:ind w:firstLine="540"/>
        <w:jc w:val="both"/>
      </w:pPr>
      <w:bookmarkStart w:id="1" w:name="P48"/>
      <w:bookmarkEnd w:id="1"/>
      <w:r>
        <w:t>3. Цель предоставления субсидий из бюджета муниципального района "Мосальский район" - финансовое обеспечение (возмещение затрат по освещению деятельности органов местного самоуправления, производству и выпуску социально значимых публикаций):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- по оплате труда и начислениям на выплаты по оплате труда;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- по оплате командировочных расходов;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- по оплате услуг связи;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- по оплате транспортных услуг;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- по оплате коммунальных услуг;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- по оплате арендной платы за пользование имуществом;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- по оплате услуг (работ) по содержанию имущества;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- по приобретению основных средств;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- по приобретению нематериальных активов;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- по приобретению расходных материалов;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- по налогам (за исключением налога на добавленную стоимость), сборам и другим обязательным платежам;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- по оплате обязательного страхования жизни и имущества;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- по оплате услуг по обучению;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- по оплате услуг по подготовке и переподготовке кадров;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lastRenderedPageBreak/>
        <w:t>- по оплате юридических услуг;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- по оплате аудиторских услуг;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- по оплате нотариальных услуг;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- по оплате банковских услуг;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- по оплате почтовых услуг;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- по оплате услуг типографии;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- по закупке и комплексному сопровождению лицензионного программного обеспечения, в том числе для ведения бухгалтерского учета, автоматизации производственного процесса, поддержке и обновлению правовых баз данных;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- по оплате услуг (работ) по обеспечению противопожарной охраны объектов, в том числе монтажу и наладке противопожарных систем охраны;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- по оплате услуг (работ) по обеспечению охраны объектов, в том числе монтажу и наладке систем охраны.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 xml:space="preserve">4. Размер субсидии рассчитывается как сумма затрат по направлениям расходов, указанных в </w:t>
      </w:r>
      <w:hyperlink w:anchor="P48" w:history="1">
        <w:r>
          <w:rPr>
            <w:color w:val="0000FF"/>
          </w:rPr>
          <w:t>пункте 3</w:t>
        </w:r>
      </w:hyperlink>
      <w:r>
        <w:t xml:space="preserve"> настоящего Положения, для достижения целей, изложенных в </w:t>
      </w:r>
      <w:hyperlink w:anchor="P48" w:history="1">
        <w:r>
          <w:rPr>
            <w:color w:val="0000FF"/>
          </w:rPr>
          <w:t>п. 3</w:t>
        </w:r>
      </w:hyperlink>
      <w:r>
        <w:t xml:space="preserve"> настоящего Положения.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5. Субсидия предоставляется на основании договора, заключенного между администрацией МР "Мосальский район" и получателем субсидии.</w:t>
      </w:r>
    </w:p>
    <w:p w:rsidR="00FC60BF" w:rsidRDefault="00FC60BF">
      <w:pPr>
        <w:pStyle w:val="ConsPlusNormal"/>
        <w:spacing w:before="220"/>
        <w:ind w:firstLine="540"/>
        <w:jc w:val="both"/>
      </w:pPr>
      <w:bookmarkStart w:id="2" w:name="P74"/>
      <w:bookmarkEnd w:id="2"/>
      <w:r>
        <w:t>6. В целях заключения договора лицо (получатель субсидии) в период с 15 января по 2 февраля года представляет в Администрацию МР "Мосальский район" следующие документы: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а) заявку на предоставление субсидии;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б) расчет размера субсидии;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в) по состоянию на первое число месяца, предшествующего месяцу, в котором планируется заключение договора между администрацией МР "Мосальский район" и получателем субсидии: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-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виде письма Федеральной налоговой службы Российской Федерации или по форме, установленной Федеральной налоговой службой Российской Федерации;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- справку, подписанную руководителем, или иным уполномоченным лицом и главным бухгалтером, или иным должностным лицом, на которое возлагается ведение бухгалтерского учета, об отсутствии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и иной просроченной задолженности перед местным бюджетом;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 xml:space="preserve">- справку, подписанную руководителем, или иным уполномоченным лицом и главным бухгалтером, или иным должностным лицом, на которое возлагается ведение бухгалтерского учета, о том, что получатель субсидии не получает средства из местного бюджета в соответствии с иными нормативными правовыми актами на цели, указанные в </w:t>
      </w:r>
      <w:hyperlink w:anchor="P48" w:history="1">
        <w:r>
          <w:rPr>
            <w:color w:val="0000FF"/>
          </w:rPr>
          <w:t>п. 3</w:t>
        </w:r>
      </w:hyperlink>
      <w:r>
        <w:t xml:space="preserve"> настоящего Положения;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 xml:space="preserve">- справку, подписанную руководителем, или иным уполномоченным лицом и главным </w:t>
      </w:r>
      <w:r>
        <w:lastRenderedPageBreak/>
        <w:t>бухгалтером, или иным должностным лицом, на которое возлагается ведение бухгалтерского учета,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- справку, подписанную руководителем, или иным уполномоченным лицом и главным бухгалтером, или иным должностным лицом, на которое возлагается ведение бухгалтерского учета, о том, что получатель субсидии не находится в процессе реорганизации, ликвидации, банкротства.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 xml:space="preserve">7. Администрация МР "Мосальский район" регистрирует документы, указанные в </w:t>
      </w:r>
      <w:hyperlink w:anchor="P74" w:history="1">
        <w:r>
          <w:rPr>
            <w:color w:val="0000FF"/>
          </w:rPr>
          <w:t>пункте 6</w:t>
        </w:r>
      </w:hyperlink>
      <w:r>
        <w:t xml:space="preserve"> настоящего Положения, и в течение 10 рабочих дней со дня их регистрации рассматривает данные документы и принимает решение о предоставлении субсидии или об отказе в предоставлении субсидии.</w:t>
      </w:r>
    </w:p>
    <w:p w:rsidR="00FC60BF" w:rsidRDefault="00FC60BF">
      <w:pPr>
        <w:pStyle w:val="ConsPlusNormal"/>
        <w:spacing w:before="220"/>
        <w:ind w:firstLine="540"/>
        <w:jc w:val="both"/>
      </w:pPr>
      <w:bookmarkStart w:id="3" w:name="P84"/>
      <w:bookmarkEnd w:id="3"/>
      <w:r>
        <w:t>8. Основаниями для отказа в предоставлении субсидии организации - получателю субсидии являются: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 xml:space="preserve">а) несоответствие представленных получателем субсидии документов требованиям, определенным </w:t>
      </w:r>
      <w:hyperlink w:anchor="P74" w:history="1">
        <w:r>
          <w:rPr>
            <w:color w:val="0000FF"/>
          </w:rPr>
          <w:t>пунктом 6</w:t>
        </w:r>
      </w:hyperlink>
      <w:r>
        <w:t xml:space="preserve"> настоящего Положения, или представление не в полном объеме указанных документов;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б) ненадлежащее оформление представленных документов;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в) недостоверность сведений, содержащихся в представленных документах.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 xml:space="preserve">9. В случае отказа в заключении договора по основаниям, указанным в </w:t>
      </w:r>
      <w:hyperlink w:anchor="P84" w:history="1">
        <w:r>
          <w:rPr>
            <w:color w:val="0000FF"/>
          </w:rPr>
          <w:t>пункте 8</w:t>
        </w:r>
      </w:hyperlink>
      <w:r>
        <w:t xml:space="preserve"> настоящего Положения, получатель субсидий вправе повторно представить в администрацию МР "Мосальский район" документы, предусмотренные </w:t>
      </w:r>
      <w:hyperlink w:anchor="P74" w:history="1">
        <w:r>
          <w:rPr>
            <w:color w:val="0000FF"/>
          </w:rPr>
          <w:t>пунктом 6</w:t>
        </w:r>
      </w:hyperlink>
      <w:r>
        <w:t xml:space="preserve"> настоящего Положения.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10. Перечисление субсидии осуществляется не позднее десятого рабочего дня со дня принятия администрацией МР "Мосальский район" решения о предоставлении субсидии на расчетный счет получателю субсидии, открытый в российской кредитной организации.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11. В договоре предусматриваются значения показателей результативности - снижение общей кредиторской задолженности поставщикам и подрядчикам, сформировавшейся по состоянию на 1 января года, на 50%, в том числе полное погашение задолженности перед Фондом издания средств массовых коммуникаций "Губерния" г. Калуги.</w:t>
      </w:r>
    </w:p>
    <w:p w:rsidR="00FC60BF" w:rsidRDefault="00FC60BF">
      <w:pPr>
        <w:pStyle w:val="ConsPlusNormal"/>
        <w:spacing w:before="220"/>
        <w:ind w:firstLine="540"/>
        <w:jc w:val="both"/>
      </w:pPr>
      <w:r>
        <w:t>12. В случае установления по итогам проверок, проведенных администрацией МР "Мосальский район" или уполномоченным органом муниципального финансового контроля, фактов нарушения целей, порядка и условий предоставления субсидий, а также недостижения показателей результативности предоставления субсидии, определенных настоящим Положением и договором, соответствующие средства подлежат возврату в доход местного бюджета в порядке, установленном бюджетным законодательством Российской Федерации, в течение 30 календарных дней со дня получения требования администрации МР "Мосальский район" или уполномоченного органа муниципального финансового контроля о таком возврате.</w:t>
      </w:r>
    </w:p>
    <w:p w:rsidR="00FC60BF" w:rsidRDefault="00FC60BF">
      <w:pPr>
        <w:pStyle w:val="ConsPlusNormal"/>
        <w:jc w:val="both"/>
      </w:pPr>
    </w:p>
    <w:p w:rsidR="00FC60BF" w:rsidRDefault="00FC60BF">
      <w:pPr>
        <w:pStyle w:val="ConsPlusNormal"/>
        <w:jc w:val="both"/>
      </w:pPr>
    </w:p>
    <w:p w:rsidR="00FC60BF" w:rsidRDefault="00FC60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24EB" w:rsidRDefault="00DD24EB"/>
    <w:sectPr w:rsidR="00DD24EB" w:rsidSect="008A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FC60BF"/>
    <w:rsid w:val="00027E97"/>
    <w:rsid w:val="00037882"/>
    <w:rsid w:val="000547EF"/>
    <w:rsid w:val="0007060E"/>
    <w:rsid w:val="00072B07"/>
    <w:rsid w:val="000872E7"/>
    <w:rsid w:val="00095EB3"/>
    <w:rsid w:val="00096CF9"/>
    <w:rsid w:val="000A3F6F"/>
    <w:rsid w:val="000A462B"/>
    <w:rsid w:val="000B7AE5"/>
    <w:rsid w:val="000C1D70"/>
    <w:rsid w:val="000C4858"/>
    <w:rsid w:val="000C56CD"/>
    <w:rsid w:val="000D4C8B"/>
    <w:rsid w:val="000D6830"/>
    <w:rsid w:val="000D68E9"/>
    <w:rsid w:val="000F710A"/>
    <w:rsid w:val="00107F5D"/>
    <w:rsid w:val="00110094"/>
    <w:rsid w:val="0011750A"/>
    <w:rsid w:val="0012712E"/>
    <w:rsid w:val="001569A1"/>
    <w:rsid w:val="00156CB0"/>
    <w:rsid w:val="001666F0"/>
    <w:rsid w:val="00175CA9"/>
    <w:rsid w:val="00183176"/>
    <w:rsid w:val="0018324A"/>
    <w:rsid w:val="00193797"/>
    <w:rsid w:val="00196D28"/>
    <w:rsid w:val="001A404A"/>
    <w:rsid w:val="001B22FB"/>
    <w:rsid w:val="001B4582"/>
    <w:rsid w:val="001B6100"/>
    <w:rsid w:val="001D5207"/>
    <w:rsid w:val="001E5077"/>
    <w:rsid w:val="001F2780"/>
    <w:rsid w:val="001F2C51"/>
    <w:rsid w:val="001F4246"/>
    <w:rsid w:val="001F6CE8"/>
    <w:rsid w:val="001F78C6"/>
    <w:rsid w:val="00200CE3"/>
    <w:rsid w:val="00206296"/>
    <w:rsid w:val="00234FF7"/>
    <w:rsid w:val="00257632"/>
    <w:rsid w:val="00264654"/>
    <w:rsid w:val="00267E30"/>
    <w:rsid w:val="00273541"/>
    <w:rsid w:val="0027652C"/>
    <w:rsid w:val="0027791F"/>
    <w:rsid w:val="002810B2"/>
    <w:rsid w:val="002812EC"/>
    <w:rsid w:val="00286E1F"/>
    <w:rsid w:val="00287513"/>
    <w:rsid w:val="00290426"/>
    <w:rsid w:val="00296DD6"/>
    <w:rsid w:val="002A4614"/>
    <w:rsid w:val="002B1892"/>
    <w:rsid w:val="002C4A00"/>
    <w:rsid w:val="002D4C7A"/>
    <w:rsid w:val="002D5358"/>
    <w:rsid w:val="002E3F80"/>
    <w:rsid w:val="002E601B"/>
    <w:rsid w:val="003267F2"/>
    <w:rsid w:val="00340912"/>
    <w:rsid w:val="00342726"/>
    <w:rsid w:val="003444A9"/>
    <w:rsid w:val="003445B1"/>
    <w:rsid w:val="0037612F"/>
    <w:rsid w:val="0037732C"/>
    <w:rsid w:val="00395234"/>
    <w:rsid w:val="003A5817"/>
    <w:rsid w:val="003A6D46"/>
    <w:rsid w:val="003D041D"/>
    <w:rsid w:val="003D529D"/>
    <w:rsid w:val="003E2B49"/>
    <w:rsid w:val="00410888"/>
    <w:rsid w:val="00417162"/>
    <w:rsid w:val="00424FFD"/>
    <w:rsid w:val="00430520"/>
    <w:rsid w:val="00434649"/>
    <w:rsid w:val="00437D36"/>
    <w:rsid w:val="00443111"/>
    <w:rsid w:val="00463AF7"/>
    <w:rsid w:val="00466DD4"/>
    <w:rsid w:val="00471B80"/>
    <w:rsid w:val="004805C4"/>
    <w:rsid w:val="004942FD"/>
    <w:rsid w:val="0049528A"/>
    <w:rsid w:val="004A09E9"/>
    <w:rsid w:val="004A2B00"/>
    <w:rsid w:val="004B6240"/>
    <w:rsid w:val="004C3C75"/>
    <w:rsid w:val="004C40CC"/>
    <w:rsid w:val="004C4347"/>
    <w:rsid w:val="004C6985"/>
    <w:rsid w:val="004D5175"/>
    <w:rsid w:val="004D6010"/>
    <w:rsid w:val="004D6087"/>
    <w:rsid w:val="004E6088"/>
    <w:rsid w:val="004F073E"/>
    <w:rsid w:val="004F1D5C"/>
    <w:rsid w:val="00505534"/>
    <w:rsid w:val="00523DD8"/>
    <w:rsid w:val="005317BF"/>
    <w:rsid w:val="00531CEB"/>
    <w:rsid w:val="00533A75"/>
    <w:rsid w:val="0055490B"/>
    <w:rsid w:val="00556075"/>
    <w:rsid w:val="0056602C"/>
    <w:rsid w:val="005772E4"/>
    <w:rsid w:val="005A2FA8"/>
    <w:rsid w:val="005B178F"/>
    <w:rsid w:val="005D2C92"/>
    <w:rsid w:val="005F2288"/>
    <w:rsid w:val="006148EE"/>
    <w:rsid w:val="00625117"/>
    <w:rsid w:val="00631DE5"/>
    <w:rsid w:val="006445BD"/>
    <w:rsid w:val="006455A2"/>
    <w:rsid w:val="00656CE1"/>
    <w:rsid w:val="006613EF"/>
    <w:rsid w:val="00691288"/>
    <w:rsid w:val="006923AF"/>
    <w:rsid w:val="00694C6F"/>
    <w:rsid w:val="006958B1"/>
    <w:rsid w:val="0069692F"/>
    <w:rsid w:val="00697EB7"/>
    <w:rsid w:val="006A34EC"/>
    <w:rsid w:val="006A39DC"/>
    <w:rsid w:val="006B2BAD"/>
    <w:rsid w:val="006B5EB3"/>
    <w:rsid w:val="006B7855"/>
    <w:rsid w:val="006C1C79"/>
    <w:rsid w:val="006C5560"/>
    <w:rsid w:val="006D66FE"/>
    <w:rsid w:val="006E270B"/>
    <w:rsid w:val="006F22AC"/>
    <w:rsid w:val="006F338E"/>
    <w:rsid w:val="006F3440"/>
    <w:rsid w:val="006F4111"/>
    <w:rsid w:val="0070065A"/>
    <w:rsid w:val="007118E6"/>
    <w:rsid w:val="00722E7F"/>
    <w:rsid w:val="00723C42"/>
    <w:rsid w:val="00723E08"/>
    <w:rsid w:val="00725897"/>
    <w:rsid w:val="00726253"/>
    <w:rsid w:val="00732154"/>
    <w:rsid w:val="00746706"/>
    <w:rsid w:val="00750C6B"/>
    <w:rsid w:val="007735CB"/>
    <w:rsid w:val="00775E02"/>
    <w:rsid w:val="00781903"/>
    <w:rsid w:val="00784536"/>
    <w:rsid w:val="007A7952"/>
    <w:rsid w:val="007B1DCA"/>
    <w:rsid w:val="007C0D8D"/>
    <w:rsid w:val="007C1FB6"/>
    <w:rsid w:val="007C5692"/>
    <w:rsid w:val="007E10E6"/>
    <w:rsid w:val="00804F7E"/>
    <w:rsid w:val="00831603"/>
    <w:rsid w:val="008335E5"/>
    <w:rsid w:val="00840FA5"/>
    <w:rsid w:val="00844BDC"/>
    <w:rsid w:val="0085497E"/>
    <w:rsid w:val="008553AA"/>
    <w:rsid w:val="00874051"/>
    <w:rsid w:val="008A4FB4"/>
    <w:rsid w:val="008A5E3B"/>
    <w:rsid w:val="008B6871"/>
    <w:rsid w:val="008C1070"/>
    <w:rsid w:val="008D37C1"/>
    <w:rsid w:val="008D3C45"/>
    <w:rsid w:val="008D3D09"/>
    <w:rsid w:val="008E2B96"/>
    <w:rsid w:val="008E79A2"/>
    <w:rsid w:val="0090012D"/>
    <w:rsid w:val="00905743"/>
    <w:rsid w:val="00907A4B"/>
    <w:rsid w:val="00913B11"/>
    <w:rsid w:val="00924B66"/>
    <w:rsid w:val="009257B8"/>
    <w:rsid w:val="009277EC"/>
    <w:rsid w:val="009301EE"/>
    <w:rsid w:val="00931454"/>
    <w:rsid w:val="00933B85"/>
    <w:rsid w:val="00934A07"/>
    <w:rsid w:val="00946E4D"/>
    <w:rsid w:val="009476E6"/>
    <w:rsid w:val="00947D95"/>
    <w:rsid w:val="009522A0"/>
    <w:rsid w:val="00977CFF"/>
    <w:rsid w:val="00980CD9"/>
    <w:rsid w:val="0098226B"/>
    <w:rsid w:val="00995970"/>
    <w:rsid w:val="009A35AD"/>
    <w:rsid w:val="009A66B1"/>
    <w:rsid w:val="009B381E"/>
    <w:rsid w:val="009D1110"/>
    <w:rsid w:val="009E272A"/>
    <w:rsid w:val="009E4039"/>
    <w:rsid w:val="009E57A9"/>
    <w:rsid w:val="009E619C"/>
    <w:rsid w:val="009F581E"/>
    <w:rsid w:val="00A03100"/>
    <w:rsid w:val="00A05555"/>
    <w:rsid w:val="00A36CDB"/>
    <w:rsid w:val="00A5317E"/>
    <w:rsid w:val="00A7107B"/>
    <w:rsid w:val="00A77A01"/>
    <w:rsid w:val="00A91246"/>
    <w:rsid w:val="00AA05FD"/>
    <w:rsid w:val="00AA38D2"/>
    <w:rsid w:val="00AA5E72"/>
    <w:rsid w:val="00AC6B32"/>
    <w:rsid w:val="00AE05E0"/>
    <w:rsid w:val="00AF5F81"/>
    <w:rsid w:val="00B0175E"/>
    <w:rsid w:val="00B02C3D"/>
    <w:rsid w:val="00B0345F"/>
    <w:rsid w:val="00B316CC"/>
    <w:rsid w:val="00B363FA"/>
    <w:rsid w:val="00B4073B"/>
    <w:rsid w:val="00B43200"/>
    <w:rsid w:val="00B52590"/>
    <w:rsid w:val="00B534F2"/>
    <w:rsid w:val="00B54EF3"/>
    <w:rsid w:val="00B55689"/>
    <w:rsid w:val="00B618BE"/>
    <w:rsid w:val="00B8187F"/>
    <w:rsid w:val="00B84656"/>
    <w:rsid w:val="00B96225"/>
    <w:rsid w:val="00BA7EF9"/>
    <w:rsid w:val="00BB2CE5"/>
    <w:rsid w:val="00BB463B"/>
    <w:rsid w:val="00BC38A2"/>
    <w:rsid w:val="00BD194F"/>
    <w:rsid w:val="00BD2301"/>
    <w:rsid w:val="00BD2BEB"/>
    <w:rsid w:val="00BD3A30"/>
    <w:rsid w:val="00BD5E09"/>
    <w:rsid w:val="00BD6FC1"/>
    <w:rsid w:val="00BF6C35"/>
    <w:rsid w:val="00C03023"/>
    <w:rsid w:val="00C10F16"/>
    <w:rsid w:val="00C12157"/>
    <w:rsid w:val="00C278FA"/>
    <w:rsid w:val="00C359C7"/>
    <w:rsid w:val="00C46F57"/>
    <w:rsid w:val="00C51F64"/>
    <w:rsid w:val="00C54515"/>
    <w:rsid w:val="00C7312E"/>
    <w:rsid w:val="00C757AB"/>
    <w:rsid w:val="00C7666E"/>
    <w:rsid w:val="00C908C8"/>
    <w:rsid w:val="00C947AF"/>
    <w:rsid w:val="00C9571A"/>
    <w:rsid w:val="00CA08F9"/>
    <w:rsid w:val="00CD6F24"/>
    <w:rsid w:val="00CE5D33"/>
    <w:rsid w:val="00D00638"/>
    <w:rsid w:val="00D00DC1"/>
    <w:rsid w:val="00D022B8"/>
    <w:rsid w:val="00D05885"/>
    <w:rsid w:val="00D12AEF"/>
    <w:rsid w:val="00D2615E"/>
    <w:rsid w:val="00D30087"/>
    <w:rsid w:val="00D3351B"/>
    <w:rsid w:val="00D410A5"/>
    <w:rsid w:val="00D46774"/>
    <w:rsid w:val="00D57BF0"/>
    <w:rsid w:val="00D62EA1"/>
    <w:rsid w:val="00D745AE"/>
    <w:rsid w:val="00D763C5"/>
    <w:rsid w:val="00D83741"/>
    <w:rsid w:val="00D83857"/>
    <w:rsid w:val="00D851C9"/>
    <w:rsid w:val="00D87BE5"/>
    <w:rsid w:val="00D95751"/>
    <w:rsid w:val="00DA58A9"/>
    <w:rsid w:val="00DB1FCA"/>
    <w:rsid w:val="00DC094F"/>
    <w:rsid w:val="00DD24EB"/>
    <w:rsid w:val="00DE7E30"/>
    <w:rsid w:val="00DE7F5C"/>
    <w:rsid w:val="00E01EB1"/>
    <w:rsid w:val="00E104EA"/>
    <w:rsid w:val="00E16731"/>
    <w:rsid w:val="00E26F56"/>
    <w:rsid w:val="00E6504E"/>
    <w:rsid w:val="00E66AC1"/>
    <w:rsid w:val="00E66C59"/>
    <w:rsid w:val="00E66D4F"/>
    <w:rsid w:val="00E718D5"/>
    <w:rsid w:val="00E71C10"/>
    <w:rsid w:val="00E84873"/>
    <w:rsid w:val="00E84FB9"/>
    <w:rsid w:val="00E972CA"/>
    <w:rsid w:val="00EB351F"/>
    <w:rsid w:val="00EC79AA"/>
    <w:rsid w:val="00EF0255"/>
    <w:rsid w:val="00EF2DD4"/>
    <w:rsid w:val="00F01C2F"/>
    <w:rsid w:val="00F20D1F"/>
    <w:rsid w:val="00F2316E"/>
    <w:rsid w:val="00F361EC"/>
    <w:rsid w:val="00F618D8"/>
    <w:rsid w:val="00F9262D"/>
    <w:rsid w:val="00F92C09"/>
    <w:rsid w:val="00F9385B"/>
    <w:rsid w:val="00F973DE"/>
    <w:rsid w:val="00FA221C"/>
    <w:rsid w:val="00FA752D"/>
    <w:rsid w:val="00FB5750"/>
    <w:rsid w:val="00FC3714"/>
    <w:rsid w:val="00FC5783"/>
    <w:rsid w:val="00FC60BF"/>
    <w:rsid w:val="00FE3210"/>
    <w:rsid w:val="00FE48B5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6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60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13728FA5A80B922BFACBB547D8B1D6903852764C7A3189845FA2AB0E45EC8F03AA3F3A4742E2E7CE01A5D36590C9EDh4S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13728FA5A80B922BFACBB547D8B1D690385276457A3C8A8552FFA1061CE08D04A5603F5253BAEACD1CBBD1798CCBEF4FhASB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13728FA5A80B922BFAD5B851B4EFD894340B7B467833D8D100F9F6594CE6D844E5666A0314ECEEC814F1803FC7C4EF4EB776C34F7385AEh2SC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913728FA5A80B922BFAD5B851B4EFD893330973477C33D8D100F9F6594CE6D844E5666A0317EEE7C814F1803FC7C4EF4EB776C34F7385AEh2SCH" TargetMode="External"/><Relationship Id="rId10" Type="http://schemas.openxmlformats.org/officeDocument/2006/relationships/hyperlink" Target="consultantplus://offline/ref=0913728FA5A80B922BFAD5B851B4EFD8943A0A72427C33D8D100F9F6594CE6D856E53E660314F1E7CF01A7D179h9S0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913728FA5A80B922BFAD5B851B4EFD894340B7B467833D8D100F9F6594CE6D844E5666A0314ECEEC814F1803FC7C4EF4EB776C34F7385AEh2S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1638</Words>
  <Characters>9338</Characters>
  <Application>Microsoft Office Word</Application>
  <DocSecurity>0</DocSecurity>
  <Lines>77</Lines>
  <Paragraphs>21</Paragraphs>
  <ScaleCrop>false</ScaleCrop>
  <Company>RePack by SPecialiST</Company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2022-02-03T07:18:00Z</dcterms:created>
  <dcterms:modified xsi:type="dcterms:W3CDTF">2022-02-03T07:18:00Z</dcterms:modified>
</cp:coreProperties>
</file>