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B8" w:rsidRDefault="007A2B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2BB8" w:rsidRDefault="007A2BB8">
      <w:pPr>
        <w:pStyle w:val="ConsPlusNormal"/>
        <w:jc w:val="both"/>
        <w:outlineLvl w:val="0"/>
      </w:pPr>
    </w:p>
    <w:p w:rsidR="007A2BB8" w:rsidRDefault="007A2BB8">
      <w:pPr>
        <w:pStyle w:val="ConsPlusTitle"/>
        <w:jc w:val="center"/>
        <w:outlineLvl w:val="0"/>
      </w:pPr>
      <w:r>
        <w:t>КАЛУЖСКАЯ ОБЛАСТЬ</w:t>
      </w:r>
    </w:p>
    <w:p w:rsidR="007A2BB8" w:rsidRDefault="007A2BB8">
      <w:pPr>
        <w:pStyle w:val="ConsPlusTitle"/>
        <w:jc w:val="center"/>
      </w:pPr>
      <w:r>
        <w:t>АДМИНИСТРАЦИЯ МУНИЦИПАЛЬНОГО РАЙОНА</w:t>
      </w:r>
    </w:p>
    <w:p w:rsidR="007A2BB8" w:rsidRDefault="007A2BB8">
      <w:pPr>
        <w:pStyle w:val="ConsPlusTitle"/>
        <w:jc w:val="center"/>
      </w:pPr>
      <w:r>
        <w:t>"МОСАЛЬСКИЙ РАЙОН"</w:t>
      </w:r>
    </w:p>
    <w:p w:rsidR="007A2BB8" w:rsidRDefault="007A2BB8">
      <w:pPr>
        <w:pStyle w:val="ConsPlusTitle"/>
        <w:jc w:val="both"/>
      </w:pPr>
    </w:p>
    <w:p w:rsidR="007A2BB8" w:rsidRDefault="007A2BB8">
      <w:pPr>
        <w:pStyle w:val="ConsPlusTitle"/>
        <w:jc w:val="center"/>
      </w:pPr>
      <w:r>
        <w:t>ПОСТАНОВЛЕНИЕ</w:t>
      </w:r>
    </w:p>
    <w:p w:rsidR="007A2BB8" w:rsidRDefault="007A2BB8">
      <w:pPr>
        <w:pStyle w:val="ConsPlusTitle"/>
        <w:jc w:val="center"/>
      </w:pPr>
      <w:r>
        <w:t>от 14 февраля 2022 г. N 42</w:t>
      </w:r>
    </w:p>
    <w:p w:rsidR="007A2BB8" w:rsidRDefault="007A2BB8">
      <w:pPr>
        <w:pStyle w:val="ConsPlusTitle"/>
        <w:jc w:val="both"/>
      </w:pPr>
    </w:p>
    <w:p w:rsidR="007A2BB8" w:rsidRDefault="007A2BB8">
      <w:pPr>
        <w:pStyle w:val="ConsPlusTitle"/>
        <w:jc w:val="center"/>
      </w:pPr>
      <w:r>
        <w:t>ОБ УТВЕРЖДЕНИИ МУНИЦИПАЛЬНОЙ ПРОГРАММЫ "РАЗВИТИЕ СИСТЕМЫ</w:t>
      </w:r>
    </w:p>
    <w:p w:rsidR="007A2BB8" w:rsidRDefault="007A2BB8">
      <w:pPr>
        <w:pStyle w:val="ConsPlusTitle"/>
        <w:jc w:val="center"/>
      </w:pPr>
      <w:r>
        <w:t>ОБРАЗОВАНИЯ МР "МОСАЛЬСКИЙ РАЙОН"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ind w:firstLine="540"/>
        <w:jc w:val="both"/>
      </w:pPr>
      <w:r>
        <w:t xml:space="preserve">В соответствии с решением Районного Собрания муниципального района "Мосальский район" от 02.12.2021 N 75 "О бюджете муниципального района "Мосальский район" на 2022 год и плановый период 2023 и 2024 годов" в редакции от 11.02.2022 N 9, </w:t>
      </w:r>
      <w:hyperlink r:id="rId5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2022 год и плановый период 2023 и 2024 годов" от 03.12.2021 N 167-ОЗ администрация муниципального района "Мосальский район"</w:t>
      </w:r>
    </w:p>
    <w:p w:rsidR="007A2BB8" w:rsidRDefault="007A2BB8">
      <w:pPr>
        <w:pStyle w:val="ConsPlusNormal"/>
        <w:spacing w:before="200"/>
        <w:ind w:firstLine="540"/>
        <w:jc w:val="both"/>
      </w:pPr>
      <w:r>
        <w:t>ПОСТАНОВЛЯЕТ: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>"Развитие системы образования МР "Мосальский район" (приложение).</w:t>
      </w:r>
    </w:p>
    <w:p w:rsidR="007A2BB8" w:rsidRDefault="007A2BB8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7A2BB8" w:rsidRDefault="007A2BB8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2022 года, подлежит опубликованию на официальном сайте администрации муниципального района "Мосальский район"http://www.adm-mosalsk.ru/, государственной автоматизированной информационной системе "Управление"https://gasu.gov.ru/.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right"/>
      </w:pPr>
      <w:r>
        <w:t>И.о. Главы администрации</w:t>
      </w:r>
    </w:p>
    <w:p w:rsidR="007A2BB8" w:rsidRDefault="007A2BB8">
      <w:pPr>
        <w:pStyle w:val="ConsPlusNormal"/>
        <w:jc w:val="right"/>
      </w:pPr>
      <w:r>
        <w:t>муниципального района</w:t>
      </w:r>
    </w:p>
    <w:p w:rsidR="007A2BB8" w:rsidRDefault="007A2BB8">
      <w:pPr>
        <w:pStyle w:val="ConsPlusNormal"/>
        <w:jc w:val="right"/>
      </w:pPr>
      <w:r>
        <w:t>"Мосальский район"</w:t>
      </w:r>
    </w:p>
    <w:p w:rsidR="007A2BB8" w:rsidRDefault="007A2BB8">
      <w:pPr>
        <w:pStyle w:val="ConsPlusNormal"/>
        <w:jc w:val="right"/>
      </w:pPr>
      <w:r>
        <w:t>М.Е.Зайцев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right"/>
        <w:outlineLvl w:val="0"/>
      </w:pPr>
      <w:r>
        <w:t>Приложение</w:t>
      </w:r>
    </w:p>
    <w:p w:rsidR="007A2BB8" w:rsidRDefault="007A2BB8">
      <w:pPr>
        <w:pStyle w:val="ConsPlusNormal"/>
        <w:jc w:val="right"/>
      </w:pPr>
      <w:r>
        <w:t>к Постановлению</w:t>
      </w:r>
    </w:p>
    <w:p w:rsidR="007A2BB8" w:rsidRDefault="007A2BB8">
      <w:pPr>
        <w:pStyle w:val="ConsPlusNormal"/>
        <w:jc w:val="right"/>
      </w:pPr>
      <w:r>
        <w:t>администрации</w:t>
      </w:r>
    </w:p>
    <w:p w:rsidR="007A2BB8" w:rsidRDefault="007A2BB8">
      <w:pPr>
        <w:pStyle w:val="ConsPlusNormal"/>
        <w:jc w:val="right"/>
      </w:pPr>
      <w:r>
        <w:t>МР "Мосальский район"</w:t>
      </w:r>
    </w:p>
    <w:p w:rsidR="007A2BB8" w:rsidRDefault="007A2BB8">
      <w:pPr>
        <w:pStyle w:val="ConsPlusNormal"/>
        <w:jc w:val="right"/>
      </w:pPr>
      <w:r>
        <w:t>от 14 февраля 2022 г. N 42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Title"/>
        <w:jc w:val="center"/>
        <w:outlineLvl w:val="1"/>
      </w:pPr>
      <w:bookmarkStart w:id="0" w:name="P33"/>
      <w:bookmarkEnd w:id="0"/>
      <w:r>
        <w:t>ПАСПОРТ</w:t>
      </w:r>
    </w:p>
    <w:p w:rsidR="007A2BB8" w:rsidRDefault="007A2BB8">
      <w:pPr>
        <w:pStyle w:val="ConsPlusTitle"/>
        <w:jc w:val="center"/>
      </w:pPr>
      <w:r>
        <w:t>муниципальной программы "Развитие системы образования</w:t>
      </w:r>
    </w:p>
    <w:p w:rsidR="007A2BB8" w:rsidRDefault="007A2BB8">
      <w:pPr>
        <w:pStyle w:val="ConsPlusTitle"/>
        <w:jc w:val="center"/>
      </w:pPr>
      <w:r>
        <w:t>МР "Мосальский район"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sectPr w:rsidR="007A2BB8" w:rsidSect="00D22C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924"/>
        <w:gridCol w:w="1264"/>
        <w:gridCol w:w="1264"/>
        <w:gridCol w:w="1264"/>
        <w:gridCol w:w="1264"/>
        <w:gridCol w:w="1264"/>
        <w:gridCol w:w="1264"/>
        <w:gridCol w:w="1264"/>
      </w:tblGrid>
      <w:tr w:rsidR="007A2BB8">
        <w:tc>
          <w:tcPr>
            <w:tcW w:w="2268" w:type="dxa"/>
          </w:tcPr>
          <w:p w:rsidR="007A2BB8" w:rsidRDefault="007A2BB8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0772" w:type="dxa"/>
            <w:gridSpan w:val="8"/>
          </w:tcPr>
          <w:p w:rsidR="007A2BB8" w:rsidRDefault="007A2BB8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</w:tr>
      <w:tr w:rsidR="007A2BB8">
        <w:tc>
          <w:tcPr>
            <w:tcW w:w="2268" w:type="dxa"/>
          </w:tcPr>
          <w:p w:rsidR="007A2BB8" w:rsidRDefault="007A2BB8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0772" w:type="dxa"/>
            <w:gridSpan w:val="8"/>
          </w:tcPr>
          <w:p w:rsidR="007A2BB8" w:rsidRDefault="007A2BB8">
            <w:pPr>
              <w:pStyle w:val="ConsPlusNormal"/>
            </w:pPr>
            <w:r>
              <w:t>Муниципальные казенные общеобразовательные учреждения, муниципальные казенные учреждения дошкольного и дополнительного образования</w:t>
            </w:r>
          </w:p>
        </w:tc>
      </w:tr>
      <w:tr w:rsidR="007A2BB8">
        <w:tc>
          <w:tcPr>
            <w:tcW w:w="2268" w:type="dxa"/>
          </w:tcPr>
          <w:p w:rsidR="007A2BB8" w:rsidRDefault="007A2BB8">
            <w:pPr>
              <w:pStyle w:val="ConsPlusNormal"/>
            </w:pPr>
            <w:r>
              <w:t>3. Цель муниципальной программы</w:t>
            </w:r>
          </w:p>
        </w:tc>
        <w:tc>
          <w:tcPr>
            <w:tcW w:w="10772" w:type="dxa"/>
            <w:gridSpan w:val="8"/>
          </w:tcPr>
          <w:p w:rsidR="007A2BB8" w:rsidRDefault="007A2BB8">
            <w:pPr>
              <w:pStyle w:val="ConsPlusNormal"/>
            </w:pPr>
            <w:r>
              <w:t>Стратегическая цель: повышение доступности качественного образования, соответствующего требованиям инновационного социально ориентированного развития экономики и современным потребностям каждого жителя МР "Мосальский район"</w:t>
            </w:r>
          </w:p>
        </w:tc>
      </w:tr>
      <w:tr w:rsidR="007A2BB8">
        <w:tc>
          <w:tcPr>
            <w:tcW w:w="2268" w:type="dxa"/>
          </w:tcPr>
          <w:p w:rsidR="007A2BB8" w:rsidRDefault="007A2BB8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0772" w:type="dxa"/>
            <w:gridSpan w:val="8"/>
          </w:tcPr>
          <w:p w:rsidR="007A2BB8" w:rsidRDefault="007A2BB8">
            <w:pPr>
              <w:pStyle w:val="ConsPlusNormal"/>
            </w:pPr>
            <w:r>
              <w:t>1. Создание условий для модернизации содержания образования, внедрения стандартов, современных образовательных технологий, обеспечивающих доступность качественного образования и успешную социализацию воспитанников и обучающихся:</w:t>
            </w:r>
          </w:p>
          <w:p w:rsidR="007A2BB8" w:rsidRDefault="007A2BB8">
            <w:pPr>
              <w:pStyle w:val="ConsPlusNormal"/>
            </w:pPr>
            <w:r>
              <w:t>1.1. Достижение нового образовательного результата.</w:t>
            </w:r>
          </w:p>
          <w:p w:rsidR="007A2BB8" w:rsidRDefault="007A2BB8">
            <w:pPr>
              <w:pStyle w:val="ConsPlusNormal"/>
            </w:pPr>
            <w:r>
              <w:t>1.2. Создание открытой развивающей среды, обеспечивающей удовлетворение индивидуальных образовательных потребностей воспитанников и обучающихся, построение индивидуальных образовательных траекторий, образовательных запросов социума.</w:t>
            </w:r>
          </w:p>
          <w:p w:rsidR="007A2BB8" w:rsidRDefault="007A2BB8">
            <w:pPr>
              <w:pStyle w:val="ConsPlusNormal"/>
            </w:pPr>
            <w:r>
              <w:t>1.3. Создание безопасных и комфортных условий для обучения и воспитания.</w:t>
            </w:r>
          </w:p>
          <w:p w:rsidR="007A2BB8" w:rsidRDefault="007A2BB8">
            <w:pPr>
              <w:pStyle w:val="ConsPlusNormal"/>
            </w:pPr>
            <w:r>
              <w:t>1.4. Развитие единого информационного пространства на основе ИКТ-технологий.</w:t>
            </w:r>
          </w:p>
          <w:p w:rsidR="007A2BB8" w:rsidRDefault="007A2BB8">
            <w:pPr>
              <w:pStyle w:val="ConsPlusNormal"/>
            </w:pPr>
            <w:r>
              <w:t>2. Создание условий, направленных на повышение воспитательного потенциала образовательных учреждений всех типов и видов:</w:t>
            </w:r>
          </w:p>
          <w:p w:rsidR="007A2BB8" w:rsidRDefault="007A2BB8">
            <w:pPr>
              <w:pStyle w:val="ConsPlusNormal"/>
            </w:pPr>
            <w:r>
              <w:t>2.1. Создание условий, обеспечивающих систему работы по развитию духовности, формированию гражданственности и активной жизненной позиции обучающихся и воспитанников.</w:t>
            </w:r>
          </w:p>
          <w:p w:rsidR="007A2BB8" w:rsidRDefault="007A2BB8">
            <w:pPr>
              <w:pStyle w:val="ConsPlusNormal"/>
            </w:pPr>
            <w:r>
              <w:t>2.2. Предупреждение безнадзорности, беспризорности, правонарушений и антиобщественных действий несовершеннолетних.</w:t>
            </w:r>
          </w:p>
          <w:p w:rsidR="007A2BB8" w:rsidRDefault="007A2BB8">
            <w:pPr>
              <w:pStyle w:val="ConsPlusNormal"/>
            </w:pPr>
            <w:r>
              <w:t>2.3. Социальная поддержка детей-сирот и детей, оставшихся без попечения родителей, переданных на воспитание в семьи граждан Российской Федерации.</w:t>
            </w:r>
          </w:p>
          <w:p w:rsidR="007A2BB8" w:rsidRDefault="007A2BB8">
            <w:pPr>
              <w:pStyle w:val="ConsPlusNormal"/>
            </w:pPr>
            <w:r>
              <w:t>3. Создание условий для обновления педагогических кадров и непрерывного совершенствования профессионального мастерства педагогических и руководящих кадров:</w:t>
            </w:r>
          </w:p>
          <w:p w:rsidR="007A2BB8" w:rsidRDefault="007A2BB8">
            <w:pPr>
              <w:pStyle w:val="ConsPlusNormal"/>
            </w:pPr>
            <w:r>
              <w:t>3.1. Реализация новой модели развития и оценки профессионального мастерства педагогических и руководящих кадров.</w:t>
            </w:r>
          </w:p>
          <w:p w:rsidR="007A2BB8" w:rsidRDefault="007A2BB8">
            <w:pPr>
              <w:pStyle w:val="ConsPlusNormal"/>
            </w:pPr>
            <w:r>
              <w:t>3.2. Развитие системы стимулирования успешной профессиональной деятельности руководящих и педагогических кадров.</w:t>
            </w:r>
          </w:p>
          <w:p w:rsidR="007A2BB8" w:rsidRDefault="007A2BB8">
            <w:pPr>
              <w:pStyle w:val="ConsPlusNormal"/>
            </w:pPr>
            <w:r>
              <w:t>3.3. Развитие новых форм повышения квалификации.</w:t>
            </w:r>
          </w:p>
          <w:p w:rsidR="007A2BB8" w:rsidRDefault="007A2BB8">
            <w:pPr>
              <w:pStyle w:val="ConsPlusNormal"/>
            </w:pPr>
            <w:r>
              <w:t>4. Введение инновационных механизмов управления качеством образования:</w:t>
            </w:r>
          </w:p>
          <w:p w:rsidR="007A2BB8" w:rsidRDefault="007A2BB8">
            <w:pPr>
              <w:pStyle w:val="ConsPlusNormal"/>
            </w:pPr>
            <w:r>
              <w:t>4.1. Развитие экономической самостоятельности образовательных учреждений.</w:t>
            </w:r>
          </w:p>
          <w:p w:rsidR="007A2BB8" w:rsidRDefault="007A2BB8">
            <w:pPr>
              <w:pStyle w:val="ConsPlusNormal"/>
            </w:pPr>
            <w:r>
              <w:lastRenderedPageBreak/>
              <w:t>4.2. Повышение эффективности управления в системе образования</w:t>
            </w:r>
          </w:p>
        </w:tc>
      </w:tr>
      <w:tr w:rsidR="007A2BB8">
        <w:tc>
          <w:tcPr>
            <w:tcW w:w="2268" w:type="dxa"/>
          </w:tcPr>
          <w:p w:rsidR="007A2BB8" w:rsidRDefault="007A2BB8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10772" w:type="dxa"/>
            <w:gridSpan w:val="8"/>
          </w:tcPr>
          <w:p w:rsidR="007A2BB8" w:rsidRDefault="007A2BB8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услуге, %.</w:t>
            </w:r>
          </w:p>
          <w:p w:rsidR="007A2BB8" w:rsidRDefault="007A2BB8">
            <w:pPr>
              <w:pStyle w:val="ConsPlusNormal"/>
            </w:pPr>
            <w:r>
              <w:t>2. Доля детей, получающих льготу по плате за присмотр и уход в дошкольных учреждениях за счет средств бюджета муниципального образования, %.</w:t>
            </w:r>
          </w:p>
          <w:p w:rsidR="007A2BB8" w:rsidRDefault="007A2BB8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обучающихся, %.</w:t>
            </w:r>
          </w:p>
          <w:p w:rsidR="007A2BB8" w:rsidRDefault="007A2BB8">
            <w:pPr>
              <w:pStyle w:val="ConsPlusNormal"/>
            </w:pPr>
            <w:r>
              <w:t>4. Доля учреждений, реализующих программы дошкольного образования, оснащенных в соответствии с современными требованиями, %.</w:t>
            </w:r>
          </w:p>
          <w:p w:rsidR="007A2BB8" w:rsidRDefault="007A2BB8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области, %.</w:t>
            </w:r>
          </w:p>
          <w:p w:rsidR="007A2BB8" w:rsidRDefault="007A2BB8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области, %.</w:t>
            </w:r>
          </w:p>
          <w:p w:rsidR="007A2BB8" w:rsidRDefault="007A2BB8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области, %.</w:t>
            </w:r>
          </w:p>
          <w:p w:rsidR="007A2BB8" w:rsidRDefault="007A2BB8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опрошенных, %.</w:t>
            </w:r>
          </w:p>
          <w:p w:rsidR="007A2BB8" w:rsidRDefault="007A2BB8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образования,%.</w:t>
            </w:r>
          </w:p>
          <w:p w:rsidR="007A2BB8" w:rsidRDefault="007A2BB8">
            <w:pPr>
              <w:pStyle w:val="ConsPlusNormal"/>
            </w:pPr>
            <w:r>
              <w:t>10. Доля детей, подростков, охваченных основными формами отдыха и оздоровления в общем количестве детей, подростков, %.</w:t>
            </w:r>
          </w:p>
          <w:p w:rsidR="007A2BB8" w:rsidRDefault="007A2BB8">
            <w:pPr>
              <w:pStyle w:val="ConsPlusNormal"/>
            </w:pPr>
            <w:r>
              <w:t>11. Доля детей и подростков, охваченных дополнительной занятостью в каникулярное время, в общем количестве детей и подростков, %.</w:t>
            </w:r>
          </w:p>
          <w:p w:rsidR="007A2BB8" w:rsidRDefault="007A2BB8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возраста, %.</w:t>
            </w:r>
          </w:p>
          <w:p w:rsidR="007A2BB8" w:rsidRDefault="007A2BB8">
            <w:pPr>
              <w:pStyle w:val="ConsPlusNormal"/>
            </w:pPr>
            <w:r>
              <w:t>13. Доля обучающихся, охваченных горячим питанием в общеобразовательных учреждениях, в общем количестве обучающихся в общеобразовательных учреждениях, %.</w:t>
            </w:r>
          </w:p>
          <w:p w:rsidR="007A2BB8" w:rsidRDefault="007A2BB8">
            <w:pPr>
              <w:pStyle w:val="ConsPlusNormal"/>
            </w:pPr>
            <w:r>
              <w:t>14. Доля педагогов, прошедших профессиональную подготовку, переподготовку и повышение квалификации, в общем количестве педагогических работников, %.</w:t>
            </w:r>
          </w:p>
          <w:p w:rsidR="007A2BB8" w:rsidRDefault="007A2BB8">
            <w:pPr>
              <w:pStyle w:val="ConsPlusNormal"/>
            </w:pPr>
            <w:r>
              <w:t>15. Доля педагогических работников, имеющих высшую и первую квалификационные категории, в общем числе педагогических работников муниципальных образовательных организаций, %.</w:t>
            </w:r>
          </w:p>
          <w:p w:rsidR="007A2BB8" w:rsidRDefault="007A2BB8">
            <w:pPr>
              <w:pStyle w:val="ConsPlusNormal"/>
            </w:pPr>
            <w:r>
              <w:t>16. Доля доступных для инвалидов объектов образования в их общем количестве, %</w:t>
            </w:r>
          </w:p>
        </w:tc>
      </w:tr>
      <w:tr w:rsidR="007A2BB8">
        <w:tc>
          <w:tcPr>
            <w:tcW w:w="2268" w:type="dxa"/>
          </w:tcPr>
          <w:p w:rsidR="007A2BB8" w:rsidRDefault="007A2BB8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10772" w:type="dxa"/>
            <w:gridSpan w:val="8"/>
          </w:tcPr>
          <w:p w:rsidR="007A2BB8" w:rsidRDefault="007A2BB8">
            <w:pPr>
              <w:pStyle w:val="ConsPlusNormal"/>
            </w:pPr>
            <w:r>
              <w:t>2021 - 2026, в один этап</w:t>
            </w:r>
          </w:p>
        </w:tc>
      </w:tr>
      <w:tr w:rsidR="007A2BB8">
        <w:tc>
          <w:tcPr>
            <w:tcW w:w="2268" w:type="dxa"/>
            <w:vMerge w:val="restart"/>
          </w:tcPr>
          <w:p w:rsidR="007A2BB8" w:rsidRDefault="007A2BB8">
            <w:pPr>
              <w:pStyle w:val="ConsPlusNormal"/>
            </w:pPr>
            <w:r>
              <w:lastRenderedPageBreak/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924" w:type="dxa"/>
            <w:vMerge w:val="restart"/>
          </w:tcPr>
          <w:p w:rsidR="007A2BB8" w:rsidRDefault="007A2BB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7A2BB8" w:rsidRDefault="007A2BB8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584" w:type="dxa"/>
            <w:gridSpan w:val="6"/>
          </w:tcPr>
          <w:p w:rsidR="007A2BB8" w:rsidRDefault="007A2BB8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A2BB8">
        <w:tc>
          <w:tcPr>
            <w:tcW w:w="2268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924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2026</w:t>
            </w:r>
          </w:p>
        </w:tc>
      </w:tr>
      <w:tr w:rsidR="007A2BB8">
        <w:tc>
          <w:tcPr>
            <w:tcW w:w="2268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946750,53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168971,643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</w:tr>
      <w:tr w:rsidR="007A2BB8">
        <w:tc>
          <w:tcPr>
            <w:tcW w:w="2268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2268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672461,171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111637,167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111704,921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</w:tr>
      <w:tr w:rsidR="007A2BB8">
        <w:tc>
          <w:tcPr>
            <w:tcW w:w="2268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332086,923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  <w:tr w:rsidR="007A2BB8">
        <w:tc>
          <w:tcPr>
            <w:tcW w:w="2268" w:type="dxa"/>
          </w:tcPr>
          <w:p w:rsidR="007A2BB8" w:rsidRDefault="007A2BB8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0772" w:type="dxa"/>
            <w:gridSpan w:val="8"/>
          </w:tcPr>
          <w:p w:rsidR="007A2BB8" w:rsidRDefault="007A2BB8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 составит 100%.</w:t>
            </w:r>
          </w:p>
          <w:p w:rsidR="007A2BB8" w:rsidRDefault="007A2BB8">
            <w:pPr>
              <w:pStyle w:val="ConsPlusNormal"/>
            </w:pPr>
            <w:r>
              <w:t>2. Доля детей, получающих льготу по плате за присмотр и уход в дошкольных учреждениях за счет средств бюджета муниципального образования, составит 40%.</w:t>
            </w:r>
          </w:p>
          <w:p w:rsidR="007A2BB8" w:rsidRDefault="007A2BB8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составит 100%.</w:t>
            </w:r>
          </w:p>
          <w:p w:rsidR="007A2BB8" w:rsidRDefault="007A2BB8">
            <w:pPr>
              <w:pStyle w:val="ConsPlusNormal"/>
            </w:pPr>
            <w:r>
              <w:t>4. Доля учреждений реализующих программы дошкольного образования, оснащенных в соответствии с современными требованиями, составит 100%.</w:t>
            </w:r>
          </w:p>
          <w:p w:rsidR="007A2BB8" w:rsidRDefault="007A2BB8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 составит 100%.</w:t>
            </w:r>
          </w:p>
          <w:p w:rsidR="007A2BB8" w:rsidRDefault="007A2BB8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 составит 100%.</w:t>
            </w:r>
          </w:p>
          <w:p w:rsidR="007A2BB8" w:rsidRDefault="007A2BB8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 составит 100%</w:t>
            </w:r>
          </w:p>
          <w:p w:rsidR="007A2BB8" w:rsidRDefault="007A2BB8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 составит 95%.</w:t>
            </w:r>
          </w:p>
          <w:p w:rsidR="007A2BB8" w:rsidRDefault="007A2BB8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составит 85%.</w:t>
            </w:r>
          </w:p>
          <w:p w:rsidR="007A2BB8" w:rsidRDefault="007A2BB8">
            <w:pPr>
              <w:pStyle w:val="ConsPlusNormal"/>
            </w:pPr>
            <w:r>
              <w:t>10. Доля детей, подростков, охваченных основными формами отдыха и оздоровления, в общем количестве детей, подростков составит 70%</w:t>
            </w:r>
          </w:p>
          <w:p w:rsidR="007A2BB8" w:rsidRDefault="007A2BB8">
            <w:pPr>
              <w:pStyle w:val="ConsPlusNormal"/>
            </w:pPr>
            <w:r>
              <w:t xml:space="preserve">11. Доля детей и подростков, охваченных дополнительной занятостью в каникулярное время, в общем </w:t>
            </w:r>
            <w:r>
              <w:lastRenderedPageBreak/>
              <w:t>количестве детей и подростков составит 10%.</w:t>
            </w:r>
          </w:p>
          <w:p w:rsidR="007A2BB8" w:rsidRDefault="007A2BB8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 95%.</w:t>
            </w:r>
          </w:p>
          <w:p w:rsidR="007A2BB8" w:rsidRDefault="007A2BB8">
            <w:pPr>
              <w:pStyle w:val="ConsPlusNormal"/>
            </w:pPr>
            <w:r>
              <w:t>13. Доля детей, охваченных бесплатным питанием, из многодетных семей в общем количестве детей указанной категории составит 100%.</w:t>
            </w:r>
          </w:p>
          <w:p w:rsidR="007A2BB8" w:rsidRDefault="007A2BB8">
            <w:pPr>
              <w:pStyle w:val="ConsPlusNormal"/>
            </w:pPr>
            <w:r>
              <w:t>14. Доля обучающихся, охваченных горячим питанием в общеобразовательных учреждениях, в общем количестве обучающихся в общеобразовательных учреждениях составит 100%.</w:t>
            </w:r>
          </w:p>
          <w:p w:rsidR="007A2BB8" w:rsidRDefault="007A2BB8">
            <w:pPr>
              <w:pStyle w:val="ConsPlusNormal"/>
            </w:pPr>
            <w:r>
              <w:t>15. Доля педагогов, прошедших профессиональную подготовку, переподготовку и повышение квалификации, в общем количестве педагогических работников составит 50%.</w:t>
            </w:r>
          </w:p>
          <w:p w:rsidR="007A2BB8" w:rsidRDefault="007A2BB8">
            <w:pPr>
              <w:pStyle w:val="ConsPlusNormal"/>
            </w:pPr>
            <w:r>
              <w:t>16. Доля доступных для инвалидов объектов образования в их общем количестве составит 87,5 %</w:t>
            </w:r>
          </w:p>
        </w:tc>
      </w:tr>
    </w:tbl>
    <w:p w:rsidR="007A2BB8" w:rsidRDefault="007A2BB8">
      <w:pPr>
        <w:pStyle w:val="ConsPlusNormal"/>
        <w:jc w:val="both"/>
      </w:pPr>
    </w:p>
    <w:p w:rsidR="007A2BB8" w:rsidRDefault="007A2BB8">
      <w:pPr>
        <w:pStyle w:val="ConsPlusTitle"/>
        <w:jc w:val="center"/>
        <w:outlineLvl w:val="1"/>
      </w:pPr>
      <w:r>
        <w:t>4. Общий объем финансовых ресурсов, необходимых</w:t>
      </w:r>
    </w:p>
    <w:p w:rsidR="007A2BB8" w:rsidRDefault="007A2BB8">
      <w:pPr>
        <w:pStyle w:val="ConsPlusTitle"/>
        <w:jc w:val="center"/>
      </w:pPr>
      <w:r>
        <w:t>для реализации муниципальной программы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right"/>
      </w:pPr>
      <w:r>
        <w:t>(тыс. руб. в ценах каждого года)</w:t>
      </w:r>
    </w:p>
    <w:p w:rsidR="007A2BB8" w:rsidRDefault="007A2BB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264"/>
        <w:gridCol w:w="1264"/>
        <w:gridCol w:w="1264"/>
        <w:gridCol w:w="1264"/>
        <w:gridCol w:w="1264"/>
        <w:gridCol w:w="1264"/>
        <w:gridCol w:w="1264"/>
      </w:tblGrid>
      <w:tr w:rsidR="007A2BB8">
        <w:tc>
          <w:tcPr>
            <w:tcW w:w="1924" w:type="dxa"/>
            <w:vMerge w:val="restart"/>
          </w:tcPr>
          <w:p w:rsidR="007A2BB8" w:rsidRDefault="007A2BB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7A2BB8" w:rsidRDefault="007A2B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584" w:type="dxa"/>
            <w:gridSpan w:val="6"/>
          </w:tcPr>
          <w:p w:rsidR="007A2BB8" w:rsidRDefault="007A2BB8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A2BB8">
        <w:tc>
          <w:tcPr>
            <w:tcW w:w="1924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2026</w:t>
            </w:r>
          </w:p>
        </w:tc>
      </w:tr>
      <w:tr w:rsidR="007A2BB8"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946750,53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168971,643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</w:tr>
      <w:tr w:rsidR="007A2BB8"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572461,171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11637,167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111704,921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</w:tr>
      <w:tr w:rsidR="007A2BB8">
        <w:tc>
          <w:tcPr>
            <w:tcW w:w="1924" w:type="dxa"/>
          </w:tcPr>
          <w:p w:rsidR="007A2BB8" w:rsidRDefault="007A2BB8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332086,917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</w:tbl>
    <w:p w:rsidR="007A2BB8" w:rsidRDefault="007A2BB8">
      <w:pPr>
        <w:pStyle w:val="ConsPlusNormal"/>
        <w:jc w:val="both"/>
      </w:pPr>
    </w:p>
    <w:p w:rsidR="007A2BB8" w:rsidRDefault="007A2BB8">
      <w:pPr>
        <w:pStyle w:val="ConsPlusTitle"/>
        <w:jc w:val="center"/>
        <w:outlineLvl w:val="2"/>
      </w:pPr>
      <w:r>
        <w:t>4.1. Обоснование объема финансовых ресурсов, необходимых</w:t>
      </w:r>
    </w:p>
    <w:p w:rsidR="007A2BB8" w:rsidRDefault="007A2BB8">
      <w:pPr>
        <w:pStyle w:val="ConsPlusTitle"/>
        <w:jc w:val="center"/>
      </w:pPr>
      <w:r>
        <w:t>для реализации муниципальной программы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right"/>
      </w:pPr>
      <w:r>
        <w:t>(тыс. руб.)</w:t>
      </w:r>
    </w:p>
    <w:p w:rsidR="007A2BB8" w:rsidRDefault="007A2BB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44"/>
        <w:gridCol w:w="1264"/>
        <w:gridCol w:w="1264"/>
        <w:gridCol w:w="1264"/>
        <w:gridCol w:w="1264"/>
        <w:gridCol w:w="1264"/>
        <w:gridCol w:w="1264"/>
      </w:tblGrid>
      <w:tr w:rsidR="007A2BB8">
        <w:tc>
          <w:tcPr>
            <w:tcW w:w="510" w:type="dxa"/>
            <w:vMerge w:val="restart"/>
          </w:tcPr>
          <w:p w:rsidR="007A2BB8" w:rsidRDefault="007A2B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44" w:type="dxa"/>
            <w:vMerge w:val="restart"/>
          </w:tcPr>
          <w:p w:rsidR="007A2BB8" w:rsidRDefault="007A2BB8">
            <w:pPr>
              <w:pStyle w:val="ConsPlusNormal"/>
              <w:jc w:val="center"/>
            </w:pPr>
            <w:r>
              <w:t xml:space="preserve">Наименование показателей </w:t>
            </w:r>
            <w:hyperlink w:anchor="P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84" w:type="dxa"/>
            <w:gridSpan w:val="6"/>
          </w:tcPr>
          <w:p w:rsidR="007A2BB8" w:rsidRDefault="007A2BB8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7A2BB8">
        <w:tc>
          <w:tcPr>
            <w:tcW w:w="510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  <w:vMerge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center"/>
            </w:pPr>
            <w:r>
              <w:t>2026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168971,643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Суммарное значение финансовых ресурсов, всего (1 + 2)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111704,921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Из общего объема: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Процессные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168971,643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 xml:space="preserve">Действующие </w:t>
            </w:r>
            <w:r>
              <w:lastRenderedPageBreak/>
              <w:t>расходные обязательства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162092,658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168971,643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155647,656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153346,191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113699,214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111637,167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111806,623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Проектные (бюджет развития)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1000,00</w:t>
            </w:r>
          </w:p>
        </w:tc>
      </w:tr>
      <w:tr w:rsidR="007A2BB8">
        <w:tc>
          <w:tcPr>
            <w:tcW w:w="9838" w:type="dxa"/>
            <w:gridSpan w:val="8"/>
          </w:tcPr>
          <w:p w:rsidR="007A2BB8" w:rsidRDefault="007A2BB8">
            <w:pPr>
              <w:pStyle w:val="ConsPlusNormal"/>
              <w:jc w:val="center"/>
              <w:outlineLvl w:val="3"/>
            </w:pPr>
            <w:r>
              <w:t>Обеспечение реализации муниципальной программы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264" w:type="dxa"/>
          </w:tcPr>
          <w:p w:rsidR="007A2BB8" w:rsidRDefault="007A2BB8">
            <w:pPr>
              <w:pStyle w:val="ConsPlusNormal"/>
            </w:pPr>
          </w:p>
        </w:tc>
      </w:tr>
      <w:tr w:rsidR="007A2BB8">
        <w:tc>
          <w:tcPr>
            <w:tcW w:w="510" w:type="dxa"/>
          </w:tcPr>
          <w:p w:rsidR="007A2BB8" w:rsidRDefault="007A2BB8">
            <w:pPr>
              <w:pStyle w:val="ConsPlusNormal"/>
            </w:pPr>
          </w:p>
        </w:tc>
        <w:tc>
          <w:tcPr>
            <w:tcW w:w="1744" w:type="dxa"/>
          </w:tcPr>
          <w:p w:rsidR="007A2BB8" w:rsidRDefault="007A2BB8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48393,449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66624,532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55952,619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  <w:tc>
          <w:tcPr>
            <w:tcW w:w="1264" w:type="dxa"/>
          </w:tcPr>
          <w:p w:rsidR="007A2BB8" w:rsidRDefault="007A2BB8">
            <w:pPr>
              <w:pStyle w:val="ConsPlusNormal"/>
              <w:jc w:val="right"/>
            </w:pPr>
            <w:r>
              <w:t>53705,441</w:t>
            </w:r>
          </w:p>
        </w:tc>
      </w:tr>
    </w:tbl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ind w:firstLine="540"/>
        <w:jc w:val="both"/>
      </w:pPr>
      <w:r>
        <w:t>--------------------------------</w:t>
      </w:r>
    </w:p>
    <w:p w:rsidR="007A2BB8" w:rsidRDefault="007A2BB8">
      <w:pPr>
        <w:pStyle w:val="ConsPlusNormal"/>
        <w:spacing w:before="200"/>
        <w:ind w:firstLine="540"/>
        <w:jc w:val="both"/>
      </w:pPr>
      <w:bookmarkStart w:id="1" w:name="P417"/>
      <w:bookmarkEnd w:id="1"/>
      <w:r>
        <w:t>&lt;*&gt; В случае отсутствия информации строки удаляются.</w:t>
      </w:r>
    </w:p>
    <w:p w:rsidR="007A2BB8" w:rsidRDefault="007A2BB8">
      <w:pPr>
        <w:pStyle w:val="ConsPlusNormal"/>
        <w:spacing w:before="200"/>
        <w:ind w:firstLine="540"/>
        <w:jc w:val="both"/>
      </w:pPr>
      <w:r>
        <w:t>&lt;**&gt; Указываются источники финансирования.</w:t>
      </w: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jc w:val="both"/>
      </w:pPr>
    </w:p>
    <w:p w:rsidR="007A2BB8" w:rsidRDefault="007A2B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5B276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7A2BB8"/>
    <w:rsid w:val="00027E97"/>
    <w:rsid w:val="00037882"/>
    <w:rsid w:val="000547EF"/>
    <w:rsid w:val="0007060E"/>
    <w:rsid w:val="00072B07"/>
    <w:rsid w:val="000872E7"/>
    <w:rsid w:val="00095EB3"/>
    <w:rsid w:val="00096CF9"/>
    <w:rsid w:val="000A0F26"/>
    <w:rsid w:val="000A3F6F"/>
    <w:rsid w:val="000B7AE5"/>
    <w:rsid w:val="000C1D70"/>
    <w:rsid w:val="000C4858"/>
    <w:rsid w:val="000C56CD"/>
    <w:rsid w:val="000D4C8B"/>
    <w:rsid w:val="000D6830"/>
    <w:rsid w:val="000D68E9"/>
    <w:rsid w:val="000E36AD"/>
    <w:rsid w:val="000F710A"/>
    <w:rsid w:val="00107F5D"/>
    <w:rsid w:val="00110094"/>
    <w:rsid w:val="0011750A"/>
    <w:rsid w:val="0012712E"/>
    <w:rsid w:val="001569A1"/>
    <w:rsid w:val="00156CB0"/>
    <w:rsid w:val="001666F0"/>
    <w:rsid w:val="00175CA9"/>
    <w:rsid w:val="00176100"/>
    <w:rsid w:val="00183176"/>
    <w:rsid w:val="0018324A"/>
    <w:rsid w:val="00193797"/>
    <w:rsid w:val="00196D28"/>
    <w:rsid w:val="001A404A"/>
    <w:rsid w:val="001B22FB"/>
    <w:rsid w:val="001B4582"/>
    <w:rsid w:val="001B5EA0"/>
    <w:rsid w:val="001B6100"/>
    <w:rsid w:val="001C52D5"/>
    <w:rsid w:val="001D5207"/>
    <w:rsid w:val="001E5077"/>
    <w:rsid w:val="001F1304"/>
    <w:rsid w:val="001F2780"/>
    <w:rsid w:val="001F2C51"/>
    <w:rsid w:val="001F3802"/>
    <w:rsid w:val="001F4246"/>
    <w:rsid w:val="001F6CE8"/>
    <w:rsid w:val="001F78C6"/>
    <w:rsid w:val="00200CE3"/>
    <w:rsid w:val="00206296"/>
    <w:rsid w:val="002346C6"/>
    <w:rsid w:val="00234FF7"/>
    <w:rsid w:val="00253649"/>
    <w:rsid w:val="00257632"/>
    <w:rsid w:val="00264654"/>
    <w:rsid w:val="00267E30"/>
    <w:rsid w:val="00273541"/>
    <w:rsid w:val="0027652C"/>
    <w:rsid w:val="0027791F"/>
    <w:rsid w:val="002810B2"/>
    <w:rsid w:val="00281199"/>
    <w:rsid w:val="002812EC"/>
    <w:rsid w:val="00286E1F"/>
    <w:rsid w:val="00287513"/>
    <w:rsid w:val="00290426"/>
    <w:rsid w:val="0029697F"/>
    <w:rsid w:val="00296DD6"/>
    <w:rsid w:val="002A4614"/>
    <w:rsid w:val="002B1892"/>
    <w:rsid w:val="002C4A00"/>
    <w:rsid w:val="002D4C7A"/>
    <w:rsid w:val="002D5358"/>
    <w:rsid w:val="002E3F80"/>
    <w:rsid w:val="002E601B"/>
    <w:rsid w:val="00316FB8"/>
    <w:rsid w:val="003267F2"/>
    <w:rsid w:val="00340912"/>
    <w:rsid w:val="00342726"/>
    <w:rsid w:val="003444A9"/>
    <w:rsid w:val="003445B1"/>
    <w:rsid w:val="0037612F"/>
    <w:rsid w:val="0037732C"/>
    <w:rsid w:val="00395234"/>
    <w:rsid w:val="003A1CC5"/>
    <w:rsid w:val="003A5817"/>
    <w:rsid w:val="003A6D46"/>
    <w:rsid w:val="003C7AD4"/>
    <w:rsid w:val="003D041D"/>
    <w:rsid w:val="003D529D"/>
    <w:rsid w:val="003E2B49"/>
    <w:rsid w:val="003E40C3"/>
    <w:rsid w:val="003E7E8D"/>
    <w:rsid w:val="00410888"/>
    <w:rsid w:val="00417162"/>
    <w:rsid w:val="00422EEE"/>
    <w:rsid w:val="00424FFD"/>
    <w:rsid w:val="00430520"/>
    <w:rsid w:val="00434649"/>
    <w:rsid w:val="00437D36"/>
    <w:rsid w:val="00443111"/>
    <w:rsid w:val="004508E1"/>
    <w:rsid w:val="00463AF7"/>
    <w:rsid w:val="00466DD4"/>
    <w:rsid w:val="00471B80"/>
    <w:rsid w:val="004805C4"/>
    <w:rsid w:val="004942FD"/>
    <w:rsid w:val="0049528A"/>
    <w:rsid w:val="004A09E9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5040D8"/>
    <w:rsid w:val="00505534"/>
    <w:rsid w:val="00523DD8"/>
    <w:rsid w:val="005317BF"/>
    <w:rsid w:val="00531CEB"/>
    <w:rsid w:val="00533A75"/>
    <w:rsid w:val="00550FBD"/>
    <w:rsid w:val="0055490B"/>
    <w:rsid w:val="00556075"/>
    <w:rsid w:val="0056602C"/>
    <w:rsid w:val="005772E4"/>
    <w:rsid w:val="005A2FA8"/>
    <w:rsid w:val="005B11C8"/>
    <w:rsid w:val="005B178F"/>
    <w:rsid w:val="005D2C92"/>
    <w:rsid w:val="005E6210"/>
    <w:rsid w:val="005F2288"/>
    <w:rsid w:val="006148EE"/>
    <w:rsid w:val="00625117"/>
    <w:rsid w:val="00631DE5"/>
    <w:rsid w:val="006445BD"/>
    <w:rsid w:val="006455A2"/>
    <w:rsid w:val="00656CE1"/>
    <w:rsid w:val="006613EF"/>
    <w:rsid w:val="00691288"/>
    <w:rsid w:val="006923AF"/>
    <w:rsid w:val="00694C6F"/>
    <w:rsid w:val="006958B1"/>
    <w:rsid w:val="0069692F"/>
    <w:rsid w:val="00697EB7"/>
    <w:rsid w:val="006A34EC"/>
    <w:rsid w:val="006A39DC"/>
    <w:rsid w:val="006B2BAD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70065A"/>
    <w:rsid w:val="007118E6"/>
    <w:rsid w:val="00722E7F"/>
    <w:rsid w:val="00723C42"/>
    <w:rsid w:val="00723E08"/>
    <w:rsid w:val="00725897"/>
    <w:rsid w:val="00726253"/>
    <w:rsid w:val="00732154"/>
    <w:rsid w:val="00746706"/>
    <w:rsid w:val="00746863"/>
    <w:rsid w:val="00750C6B"/>
    <w:rsid w:val="007735CB"/>
    <w:rsid w:val="00775E02"/>
    <w:rsid w:val="00781903"/>
    <w:rsid w:val="00784536"/>
    <w:rsid w:val="007A2BB8"/>
    <w:rsid w:val="007A7952"/>
    <w:rsid w:val="007B1DCA"/>
    <w:rsid w:val="007C0D8D"/>
    <w:rsid w:val="007C1FB6"/>
    <w:rsid w:val="007C5692"/>
    <w:rsid w:val="007E10E6"/>
    <w:rsid w:val="007F0820"/>
    <w:rsid w:val="007F6B22"/>
    <w:rsid w:val="00804F7E"/>
    <w:rsid w:val="00812CCB"/>
    <w:rsid w:val="00823C7E"/>
    <w:rsid w:val="00831603"/>
    <w:rsid w:val="008335E5"/>
    <w:rsid w:val="00840FA5"/>
    <w:rsid w:val="00844BDC"/>
    <w:rsid w:val="0085497E"/>
    <w:rsid w:val="008553AA"/>
    <w:rsid w:val="0086434F"/>
    <w:rsid w:val="00874051"/>
    <w:rsid w:val="008A4FB4"/>
    <w:rsid w:val="008A5E3B"/>
    <w:rsid w:val="008B6871"/>
    <w:rsid w:val="008C1070"/>
    <w:rsid w:val="008D0294"/>
    <w:rsid w:val="008D37C1"/>
    <w:rsid w:val="008D3C45"/>
    <w:rsid w:val="008D3D09"/>
    <w:rsid w:val="008E2B96"/>
    <w:rsid w:val="008E79A2"/>
    <w:rsid w:val="0090012D"/>
    <w:rsid w:val="00905743"/>
    <w:rsid w:val="00907A4B"/>
    <w:rsid w:val="00913B11"/>
    <w:rsid w:val="00924B66"/>
    <w:rsid w:val="009257B8"/>
    <w:rsid w:val="009277EC"/>
    <w:rsid w:val="009301EE"/>
    <w:rsid w:val="00931454"/>
    <w:rsid w:val="00933B85"/>
    <w:rsid w:val="00934A07"/>
    <w:rsid w:val="009351D1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A66B1"/>
    <w:rsid w:val="009B2868"/>
    <w:rsid w:val="009B381E"/>
    <w:rsid w:val="009D1110"/>
    <w:rsid w:val="009E272A"/>
    <w:rsid w:val="009E4039"/>
    <w:rsid w:val="009E57A9"/>
    <w:rsid w:val="009E619C"/>
    <w:rsid w:val="009F581E"/>
    <w:rsid w:val="00A03100"/>
    <w:rsid w:val="00A05555"/>
    <w:rsid w:val="00A36CDB"/>
    <w:rsid w:val="00A5317E"/>
    <w:rsid w:val="00A7107B"/>
    <w:rsid w:val="00A71515"/>
    <w:rsid w:val="00A77A01"/>
    <w:rsid w:val="00A91246"/>
    <w:rsid w:val="00AA05FD"/>
    <w:rsid w:val="00AA38D2"/>
    <w:rsid w:val="00AA5E72"/>
    <w:rsid w:val="00AC6B32"/>
    <w:rsid w:val="00AE05E0"/>
    <w:rsid w:val="00AF5F81"/>
    <w:rsid w:val="00B0175E"/>
    <w:rsid w:val="00B02C3D"/>
    <w:rsid w:val="00B0345F"/>
    <w:rsid w:val="00B05C37"/>
    <w:rsid w:val="00B316CC"/>
    <w:rsid w:val="00B363FA"/>
    <w:rsid w:val="00B4073B"/>
    <w:rsid w:val="00B43200"/>
    <w:rsid w:val="00B52590"/>
    <w:rsid w:val="00B534F2"/>
    <w:rsid w:val="00B54EF3"/>
    <w:rsid w:val="00B55689"/>
    <w:rsid w:val="00B618BE"/>
    <w:rsid w:val="00B8187F"/>
    <w:rsid w:val="00B84656"/>
    <w:rsid w:val="00B96225"/>
    <w:rsid w:val="00BA72FC"/>
    <w:rsid w:val="00BA7EF9"/>
    <w:rsid w:val="00BB2CE5"/>
    <w:rsid w:val="00BB463B"/>
    <w:rsid w:val="00BC38A2"/>
    <w:rsid w:val="00BD194F"/>
    <w:rsid w:val="00BD2301"/>
    <w:rsid w:val="00BD2BEB"/>
    <w:rsid w:val="00BD3A30"/>
    <w:rsid w:val="00BD5E09"/>
    <w:rsid w:val="00BD6FC1"/>
    <w:rsid w:val="00BF1029"/>
    <w:rsid w:val="00BF6C35"/>
    <w:rsid w:val="00BF6D8F"/>
    <w:rsid w:val="00C03023"/>
    <w:rsid w:val="00C10F16"/>
    <w:rsid w:val="00C12157"/>
    <w:rsid w:val="00C278FA"/>
    <w:rsid w:val="00C359C7"/>
    <w:rsid w:val="00C46F57"/>
    <w:rsid w:val="00C51F64"/>
    <w:rsid w:val="00C54515"/>
    <w:rsid w:val="00C7312E"/>
    <w:rsid w:val="00C757AB"/>
    <w:rsid w:val="00C7666E"/>
    <w:rsid w:val="00C846D9"/>
    <w:rsid w:val="00C908C8"/>
    <w:rsid w:val="00C947AF"/>
    <w:rsid w:val="00C9571A"/>
    <w:rsid w:val="00CA08F9"/>
    <w:rsid w:val="00CD6F24"/>
    <w:rsid w:val="00CE5D33"/>
    <w:rsid w:val="00D00638"/>
    <w:rsid w:val="00D00DC1"/>
    <w:rsid w:val="00D022B8"/>
    <w:rsid w:val="00D05885"/>
    <w:rsid w:val="00D12AEF"/>
    <w:rsid w:val="00D2615E"/>
    <w:rsid w:val="00D30087"/>
    <w:rsid w:val="00D313AC"/>
    <w:rsid w:val="00D3351B"/>
    <w:rsid w:val="00D34CD1"/>
    <w:rsid w:val="00D34E8C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E459A"/>
    <w:rsid w:val="00DE7E30"/>
    <w:rsid w:val="00DE7F5C"/>
    <w:rsid w:val="00E01EB1"/>
    <w:rsid w:val="00E0618A"/>
    <w:rsid w:val="00E104EA"/>
    <w:rsid w:val="00E16731"/>
    <w:rsid w:val="00E26F56"/>
    <w:rsid w:val="00E51FF0"/>
    <w:rsid w:val="00E6504E"/>
    <w:rsid w:val="00E66AC1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E7021"/>
    <w:rsid w:val="00EF0255"/>
    <w:rsid w:val="00EF2DD4"/>
    <w:rsid w:val="00F01C2F"/>
    <w:rsid w:val="00F107A6"/>
    <w:rsid w:val="00F20D1F"/>
    <w:rsid w:val="00F2316E"/>
    <w:rsid w:val="00F32AB8"/>
    <w:rsid w:val="00F361EC"/>
    <w:rsid w:val="00F618D8"/>
    <w:rsid w:val="00F642F2"/>
    <w:rsid w:val="00F75261"/>
    <w:rsid w:val="00F81A02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E3210"/>
    <w:rsid w:val="00FE48B5"/>
    <w:rsid w:val="00FF4F72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2B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A2B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C709B786DAE47A934EEB50DAB11A1C76B88B3C598A555583109E4C4557DBF6086B9202B465839EA1A0B25E81DCB5A14s9uF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1871</Words>
  <Characters>10671</Characters>
  <Application>Microsoft Office Word</Application>
  <DocSecurity>0</DocSecurity>
  <Lines>88</Lines>
  <Paragraphs>25</Paragraphs>
  <ScaleCrop>false</ScaleCrop>
  <Company>RePack by SPecialiST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2022-08-26T06:46:00Z</dcterms:created>
  <dcterms:modified xsi:type="dcterms:W3CDTF">2022-08-26T06:46:00Z</dcterms:modified>
</cp:coreProperties>
</file>