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3D" w:rsidRDefault="00EA023D">
      <w:pPr>
        <w:pStyle w:val="a0"/>
        <w:jc w:val="center"/>
      </w:pPr>
      <w:bookmarkStart w:id="0" w:name="_GoBack"/>
      <w:bookmarkEnd w:id="0"/>
    </w:p>
    <w:p w:rsidR="00EA023D" w:rsidRDefault="007C413F" w:rsidP="00BF0E8C">
      <w:pPr>
        <w:pStyle w:val="a0"/>
        <w:jc w:val="center"/>
      </w:pPr>
      <w:r>
        <w:rPr>
          <w:b/>
          <w:sz w:val="44"/>
          <w:szCs w:val="44"/>
        </w:rPr>
        <w:t>Р а й о н н о е   С о б р а н и е</w:t>
      </w:r>
    </w:p>
    <w:p w:rsidR="00EA023D" w:rsidRDefault="00EA023D" w:rsidP="00BF0E8C">
      <w:pPr>
        <w:pStyle w:val="a0"/>
        <w:jc w:val="center"/>
      </w:pPr>
    </w:p>
    <w:p w:rsidR="00EA023D" w:rsidRDefault="007C413F" w:rsidP="00BF0E8C">
      <w:pPr>
        <w:pStyle w:val="a0"/>
        <w:jc w:val="center"/>
      </w:pPr>
      <w:r>
        <w:rPr>
          <w:b/>
          <w:sz w:val="36"/>
          <w:szCs w:val="36"/>
        </w:rPr>
        <w:t>муниципального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района «Мосальский район»</w:t>
      </w:r>
    </w:p>
    <w:p w:rsidR="00EA023D" w:rsidRDefault="00EA023D" w:rsidP="00BF0E8C">
      <w:pPr>
        <w:pStyle w:val="a0"/>
        <w:jc w:val="center"/>
      </w:pPr>
    </w:p>
    <w:p w:rsidR="00EA023D" w:rsidRDefault="007C413F" w:rsidP="00BF0E8C">
      <w:pPr>
        <w:pStyle w:val="a0"/>
        <w:jc w:val="center"/>
      </w:pPr>
      <w:r>
        <w:rPr>
          <w:b/>
          <w:sz w:val="36"/>
          <w:szCs w:val="36"/>
        </w:rPr>
        <w:t>РЕШЕНИЕ</w:t>
      </w:r>
    </w:p>
    <w:p w:rsidR="00EA023D" w:rsidRDefault="00EA023D">
      <w:pPr>
        <w:pStyle w:val="a0"/>
        <w:jc w:val="center"/>
      </w:pPr>
    </w:p>
    <w:p w:rsidR="00EA023D" w:rsidRDefault="00EA023D">
      <w:pPr>
        <w:pStyle w:val="a0"/>
        <w:jc w:val="center"/>
      </w:pPr>
    </w:p>
    <w:p w:rsidR="00EA023D" w:rsidRDefault="00D61CBE">
      <w:pPr>
        <w:pStyle w:val="a0"/>
        <w:jc w:val="both"/>
      </w:pPr>
      <w:r>
        <w:rPr>
          <w:b/>
          <w:sz w:val="28"/>
          <w:szCs w:val="28"/>
        </w:rPr>
        <w:t xml:space="preserve">от  06 февраля </w:t>
      </w:r>
      <w:r w:rsidR="00BF0E8C">
        <w:rPr>
          <w:b/>
          <w:sz w:val="28"/>
          <w:szCs w:val="28"/>
        </w:rPr>
        <w:t>202</w:t>
      </w:r>
      <w:r w:rsidR="00B97BED">
        <w:rPr>
          <w:b/>
          <w:sz w:val="28"/>
          <w:szCs w:val="28"/>
        </w:rPr>
        <w:t>4</w:t>
      </w:r>
      <w:r w:rsidR="007C413F">
        <w:rPr>
          <w:b/>
          <w:sz w:val="28"/>
          <w:szCs w:val="28"/>
        </w:rPr>
        <w:t xml:space="preserve"> года                                                </w:t>
      </w:r>
      <w:r>
        <w:rPr>
          <w:b/>
          <w:sz w:val="28"/>
          <w:szCs w:val="28"/>
        </w:rPr>
        <w:t xml:space="preserve">                    № 186</w:t>
      </w:r>
    </w:p>
    <w:p w:rsidR="00EA023D" w:rsidRDefault="007C413F">
      <w:pPr>
        <w:pStyle w:val="a0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968E0" w:rsidRPr="00A968E0" w:rsidRDefault="00BF0E8C" w:rsidP="00A968E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8E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r w:rsidR="007C413F">
        <w:rPr>
          <w:rFonts w:ascii="Times New Roman" w:hAnsi="Times New Roman" w:cs="Times New Roman"/>
          <w:sz w:val="28"/>
          <w:szCs w:val="28"/>
        </w:rPr>
        <w:t>Р</w:t>
      </w:r>
      <w:r w:rsidRPr="00A968E0">
        <w:rPr>
          <w:rFonts w:ascii="Times New Roman" w:hAnsi="Times New Roman" w:cs="Times New Roman"/>
          <w:sz w:val="28"/>
          <w:szCs w:val="28"/>
        </w:rPr>
        <w:t>айонного</w:t>
      </w:r>
    </w:p>
    <w:p w:rsidR="00A968E0" w:rsidRPr="00A968E0" w:rsidRDefault="00BF0E8C" w:rsidP="00A968E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8E0">
        <w:rPr>
          <w:rFonts w:ascii="Times New Roman" w:hAnsi="Times New Roman" w:cs="Times New Roman"/>
          <w:sz w:val="28"/>
          <w:szCs w:val="28"/>
        </w:rPr>
        <w:t xml:space="preserve"> </w:t>
      </w:r>
      <w:r w:rsidR="007C413F">
        <w:rPr>
          <w:rFonts w:ascii="Times New Roman" w:hAnsi="Times New Roman" w:cs="Times New Roman"/>
          <w:sz w:val="28"/>
          <w:szCs w:val="28"/>
        </w:rPr>
        <w:t>С</w:t>
      </w:r>
      <w:r w:rsidRPr="00A968E0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7C413F">
        <w:rPr>
          <w:rFonts w:ascii="Times New Roman" w:hAnsi="Times New Roman" w:cs="Times New Roman"/>
          <w:sz w:val="28"/>
          <w:szCs w:val="28"/>
        </w:rPr>
        <w:t xml:space="preserve"> МР «Мосальский район» </w:t>
      </w:r>
      <w:r w:rsidRPr="00A968E0">
        <w:rPr>
          <w:rFonts w:ascii="Times New Roman" w:hAnsi="Times New Roman" w:cs="Times New Roman"/>
          <w:sz w:val="28"/>
          <w:szCs w:val="28"/>
        </w:rPr>
        <w:t>от 29 ноября 2013 г. N 176</w:t>
      </w:r>
    </w:p>
    <w:p w:rsidR="00BF0E8C" w:rsidRPr="00A968E0" w:rsidRDefault="00BF0E8C" w:rsidP="00A968E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8E0">
        <w:rPr>
          <w:rFonts w:ascii="Times New Roman" w:hAnsi="Times New Roman" w:cs="Times New Roman"/>
          <w:sz w:val="28"/>
          <w:szCs w:val="28"/>
        </w:rPr>
        <w:t xml:space="preserve"> О создании муниципального дорожного фонда муниципального</w:t>
      </w:r>
    </w:p>
    <w:p w:rsidR="00BF0E8C" w:rsidRPr="00A968E0" w:rsidRDefault="007C413F" w:rsidP="00BF0E8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61CBE">
        <w:rPr>
          <w:rFonts w:ascii="Times New Roman" w:hAnsi="Times New Roman" w:cs="Times New Roman"/>
          <w:b/>
          <w:sz w:val="28"/>
          <w:szCs w:val="28"/>
        </w:rPr>
        <w:t>айона «</w:t>
      </w:r>
      <w:r w:rsidR="00A968E0" w:rsidRPr="00A968E0">
        <w:rPr>
          <w:rFonts w:ascii="Times New Roman" w:hAnsi="Times New Roman" w:cs="Times New Roman"/>
          <w:b/>
          <w:sz w:val="28"/>
          <w:szCs w:val="28"/>
        </w:rPr>
        <w:t>М</w:t>
      </w:r>
      <w:r w:rsidR="00D61CBE">
        <w:rPr>
          <w:rFonts w:ascii="Times New Roman" w:hAnsi="Times New Roman" w:cs="Times New Roman"/>
          <w:b/>
          <w:sz w:val="28"/>
          <w:szCs w:val="28"/>
        </w:rPr>
        <w:t>осальский район»</w:t>
      </w:r>
      <w:r w:rsidR="00BF0E8C" w:rsidRPr="00A968E0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</w:t>
      </w:r>
    </w:p>
    <w:p w:rsidR="00BF0E8C" w:rsidRPr="00A968E0" w:rsidRDefault="00A968E0" w:rsidP="00BF0E8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968E0">
        <w:rPr>
          <w:rFonts w:ascii="Times New Roman" w:hAnsi="Times New Roman" w:cs="Times New Roman"/>
          <w:b/>
          <w:sz w:val="28"/>
          <w:szCs w:val="28"/>
        </w:rPr>
        <w:t>ф</w:t>
      </w:r>
      <w:r w:rsidR="00BF0E8C" w:rsidRPr="00A968E0">
        <w:rPr>
          <w:rFonts w:ascii="Times New Roman" w:hAnsi="Times New Roman" w:cs="Times New Roman"/>
          <w:b/>
          <w:sz w:val="28"/>
          <w:szCs w:val="28"/>
        </w:rPr>
        <w:t>ормирования и использования муниципального дорожного фонда</w:t>
      </w:r>
    </w:p>
    <w:p w:rsidR="00BF0E8C" w:rsidRPr="00A968E0" w:rsidRDefault="00D61CBE" w:rsidP="00BF0E8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A968E0" w:rsidRPr="00A968E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осальский район»</w:t>
      </w:r>
    </w:p>
    <w:p w:rsidR="00EA023D" w:rsidRDefault="00EA023D" w:rsidP="00A968E0">
      <w:pPr>
        <w:pStyle w:val="af"/>
        <w:jc w:val="center"/>
        <w:rPr>
          <w:b/>
        </w:rPr>
      </w:pPr>
    </w:p>
    <w:p w:rsidR="00D42194" w:rsidRDefault="00A968E0" w:rsidP="00D42194">
      <w:pPr>
        <w:pStyle w:val="ConsPlusNormal"/>
        <w:spacing w:before="200"/>
        <w:ind w:firstLine="540"/>
        <w:jc w:val="both"/>
      </w:pPr>
      <w:r w:rsidRPr="00A968E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2194">
        <w:rPr>
          <w:rFonts w:ascii="Times New Roman" w:hAnsi="Times New Roman" w:cs="Times New Roman"/>
          <w:sz w:val="28"/>
          <w:szCs w:val="28"/>
        </w:rPr>
        <w:t xml:space="preserve"> Федеральным законом от 04.08.2023 г.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A968E0">
        <w:rPr>
          <w:rFonts w:ascii="Times New Roman" w:hAnsi="Times New Roman" w:cs="Times New Roman"/>
          <w:sz w:val="28"/>
          <w:szCs w:val="28"/>
        </w:rPr>
        <w:t>,</w:t>
      </w:r>
      <w:r w:rsidR="00B34599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«Мосальский район»</w:t>
      </w:r>
      <w:r w:rsidRPr="00A968E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7C413F">
        <w:rPr>
          <w:rFonts w:ascii="Times New Roman" w:hAnsi="Times New Roman" w:cs="Times New Roman"/>
          <w:sz w:val="28"/>
          <w:szCs w:val="28"/>
        </w:rPr>
        <w:t>формирования</w:t>
      </w:r>
      <w:r w:rsidRPr="00A968E0">
        <w:rPr>
          <w:rFonts w:ascii="Times New Roman" w:hAnsi="Times New Roman" w:cs="Times New Roman"/>
          <w:sz w:val="28"/>
          <w:szCs w:val="28"/>
        </w:rPr>
        <w:t xml:space="preserve"> муниципального дорожно</w:t>
      </w:r>
      <w:r w:rsidR="00B34599">
        <w:rPr>
          <w:rFonts w:ascii="Times New Roman" w:hAnsi="Times New Roman" w:cs="Times New Roman"/>
          <w:sz w:val="28"/>
          <w:szCs w:val="28"/>
        </w:rPr>
        <w:t>го фонда муниципального района «Мосальский район»</w:t>
      </w:r>
      <w:r w:rsidRPr="00A968E0">
        <w:rPr>
          <w:rFonts w:ascii="Times New Roman" w:hAnsi="Times New Roman" w:cs="Times New Roman"/>
          <w:sz w:val="28"/>
          <w:szCs w:val="28"/>
        </w:rPr>
        <w:t xml:space="preserve"> и определения источников его формирования Районное Собрание</w:t>
      </w:r>
      <w:r w:rsidR="00D42194">
        <w:rPr>
          <w:rFonts w:ascii="Times New Roman" w:hAnsi="Times New Roman" w:cs="Times New Roman"/>
          <w:sz w:val="28"/>
          <w:szCs w:val="28"/>
        </w:rPr>
        <w:t xml:space="preserve"> </w:t>
      </w:r>
      <w:r w:rsidR="00D42194" w:rsidRPr="00D42194">
        <w:rPr>
          <w:rFonts w:ascii="Times New Roman" w:hAnsi="Times New Roman" w:cs="Times New Roman"/>
          <w:b/>
          <w:sz w:val="28"/>
          <w:szCs w:val="28"/>
        </w:rPr>
        <w:t>РЕШИЛО</w:t>
      </w:r>
      <w:r w:rsidR="00D42194">
        <w:t>:</w:t>
      </w:r>
    </w:p>
    <w:p w:rsidR="00A968E0" w:rsidRDefault="00A968E0" w:rsidP="00A96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8A4" w:rsidRDefault="007C413F" w:rsidP="003778A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8A4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D42194" w:rsidRPr="003778A4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</w:t>
      </w:r>
      <w:r w:rsidR="003778A4" w:rsidRPr="003778A4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 2</w:t>
      </w:r>
      <w:r w:rsidR="003778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78A4" w:rsidRPr="003778A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778A4" w:rsidRPr="003778A4">
        <w:rPr>
          <w:rFonts w:ascii="Times New Roman" w:hAnsi="Times New Roman" w:cs="Times New Roman"/>
          <w:sz w:val="28"/>
          <w:szCs w:val="28"/>
        </w:rPr>
        <w:t>Источники образования муниципального дорожного фонда</w:t>
      </w:r>
      <w:r w:rsidR="003778A4">
        <w:rPr>
          <w:rFonts w:ascii="Times New Roman" w:hAnsi="Times New Roman" w:cs="Times New Roman"/>
          <w:sz w:val="28"/>
          <w:szCs w:val="28"/>
        </w:rPr>
        <w:t>»</w:t>
      </w:r>
      <w:r w:rsidR="003778A4" w:rsidRPr="003778A4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</w:t>
      </w:r>
      <w:r w:rsidR="003778A4">
        <w:rPr>
          <w:rFonts w:ascii="Times New Roman" w:hAnsi="Times New Roman" w:cs="Times New Roman"/>
          <w:sz w:val="28"/>
          <w:szCs w:val="28"/>
          <w:lang w:eastAsia="en-US"/>
        </w:rPr>
        <w:t xml:space="preserve"> к</w:t>
      </w:r>
      <w:r w:rsidR="003778A4" w:rsidRPr="003778A4">
        <w:rPr>
          <w:rFonts w:ascii="Times New Roman" w:hAnsi="Times New Roman" w:cs="Times New Roman"/>
          <w:sz w:val="28"/>
          <w:szCs w:val="28"/>
        </w:rPr>
        <w:t xml:space="preserve"> </w:t>
      </w:r>
      <w:r w:rsidR="003778A4">
        <w:rPr>
          <w:rFonts w:ascii="Times New Roman" w:hAnsi="Times New Roman" w:cs="Times New Roman"/>
          <w:sz w:val="28"/>
          <w:szCs w:val="28"/>
        </w:rPr>
        <w:t>Р</w:t>
      </w:r>
      <w:r w:rsidR="003778A4">
        <w:rPr>
          <w:rFonts w:ascii="Times New Roman" w:hAnsi="Times New Roman" w:cs="Times New Roman"/>
          <w:sz w:val="28"/>
          <w:szCs w:val="28"/>
          <w:lang w:eastAsia="en-US"/>
        </w:rPr>
        <w:t>ешению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Районного С</w:t>
      </w:r>
      <w:r w:rsidR="003778A4">
        <w:rPr>
          <w:rFonts w:ascii="Times New Roman" w:hAnsi="Times New Roman" w:cs="Times New Roman"/>
          <w:sz w:val="28"/>
          <w:szCs w:val="28"/>
          <w:lang w:eastAsia="en-US"/>
        </w:rPr>
        <w:t xml:space="preserve">обрания </w:t>
      </w:r>
      <w:r w:rsidR="003778A4" w:rsidRPr="003778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778A4">
        <w:rPr>
          <w:rFonts w:ascii="Times New Roman" w:hAnsi="Times New Roman" w:cs="Times New Roman"/>
          <w:sz w:val="28"/>
          <w:szCs w:val="28"/>
        </w:rPr>
        <w:t xml:space="preserve"> </w:t>
      </w:r>
      <w:r w:rsidR="00D61CBE">
        <w:rPr>
          <w:rFonts w:ascii="Times New Roman" w:hAnsi="Times New Roman" w:cs="Times New Roman"/>
          <w:sz w:val="28"/>
          <w:szCs w:val="28"/>
        </w:rPr>
        <w:t>«Мосальский район»</w:t>
      </w:r>
      <w:r w:rsidR="003778A4">
        <w:rPr>
          <w:rFonts w:ascii="Times New Roman" w:hAnsi="Times New Roman" w:cs="Times New Roman"/>
          <w:sz w:val="28"/>
          <w:szCs w:val="28"/>
        </w:rPr>
        <w:t xml:space="preserve"> </w:t>
      </w:r>
      <w:r w:rsidR="003778A4" w:rsidRPr="003778A4">
        <w:rPr>
          <w:rFonts w:ascii="Times New Roman" w:hAnsi="Times New Roman" w:cs="Times New Roman"/>
          <w:sz w:val="28"/>
          <w:szCs w:val="28"/>
        </w:rPr>
        <w:t xml:space="preserve">от 29 ноября 2013 г. N 176  </w:t>
      </w:r>
      <w:r w:rsidR="003778A4">
        <w:rPr>
          <w:rFonts w:ascii="Times New Roman" w:hAnsi="Times New Roman" w:cs="Times New Roman"/>
          <w:sz w:val="28"/>
          <w:szCs w:val="28"/>
        </w:rPr>
        <w:t>«П</w:t>
      </w:r>
      <w:r w:rsidR="003778A4" w:rsidRPr="003778A4">
        <w:rPr>
          <w:rFonts w:ascii="Times New Roman" w:hAnsi="Times New Roman" w:cs="Times New Roman"/>
          <w:sz w:val="28"/>
          <w:szCs w:val="28"/>
        </w:rPr>
        <w:t>орядок формирования и использования бюджетных ассигнований муниципального дорожного фонда муниципального района</w:t>
      </w:r>
      <w:r w:rsidR="003778A4">
        <w:rPr>
          <w:rFonts w:ascii="Times New Roman" w:hAnsi="Times New Roman" w:cs="Times New Roman"/>
          <w:sz w:val="28"/>
          <w:szCs w:val="28"/>
        </w:rPr>
        <w:t xml:space="preserve"> </w:t>
      </w:r>
      <w:r w:rsidR="00B34599">
        <w:rPr>
          <w:rFonts w:ascii="Times New Roman" w:hAnsi="Times New Roman" w:cs="Times New Roman"/>
          <w:sz w:val="28"/>
          <w:szCs w:val="28"/>
        </w:rPr>
        <w:t>«Мосальский район»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 (приложение №1)</w:t>
      </w:r>
    </w:p>
    <w:p w:rsidR="003778A4" w:rsidRPr="003778A4" w:rsidRDefault="003778A4" w:rsidP="003778A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8A4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 момента его принятия. </w:t>
      </w:r>
    </w:p>
    <w:p w:rsidR="003778A4" w:rsidRPr="003778A4" w:rsidRDefault="003778A4" w:rsidP="00377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A4" w:rsidRPr="003778A4" w:rsidRDefault="003778A4" w:rsidP="003778A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023D" w:rsidRDefault="00EA023D">
      <w:pPr>
        <w:pStyle w:val="a0"/>
        <w:widowControl/>
        <w:suppressAutoHyphens w:val="0"/>
        <w:jc w:val="both"/>
      </w:pPr>
    </w:p>
    <w:p w:rsidR="00EA023D" w:rsidRDefault="00B34599">
      <w:pPr>
        <w:pStyle w:val="a0"/>
        <w:widowControl/>
        <w:suppressAutoHyphens w:val="0"/>
        <w:jc w:val="both"/>
      </w:pPr>
      <w:r>
        <w:rPr>
          <w:noProof/>
          <w:lang w:eastAsia="ru-RU"/>
        </w:rPr>
        <w:drawing>
          <wp:inline distT="0" distB="0" distL="0" distR="0" wp14:anchorId="349A9C44" wp14:editId="2A69B725">
            <wp:extent cx="5250180" cy="14630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3D" w:rsidRDefault="00EA023D">
      <w:pPr>
        <w:pStyle w:val="a0"/>
        <w:widowControl/>
        <w:suppressAutoHyphens w:val="0"/>
        <w:jc w:val="both"/>
      </w:pPr>
    </w:p>
    <w:p w:rsidR="00EA023D" w:rsidRDefault="00EA023D">
      <w:pPr>
        <w:pStyle w:val="a0"/>
        <w:widowControl/>
        <w:suppressAutoHyphens w:val="0"/>
        <w:jc w:val="both"/>
      </w:pPr>
    </w:p>
    <w:p w:rsidR="00B97BED" w:rsidRDefault="00B97BED">
      <w:pPr>
        <w:pStyle w:val="a0"/>
        <w:widowControl/>
        <w:suppressAutoHyphens w:val="0"/>
        <w:jc w:val="both"/>
      </w:pPr>
    </w:p>
    <w:p w:rsidR="00B97BED" w:rsidRDefault="00B97BED">
      <w:pPr>
        <w:pStyle w:val="a0"/>
        <w:widowControl/>
        <w:suppressAutoHyphens w:val="0"/>
        <w:jc w:val="both"/>
      </w:pPr>
    </w:p>
    <w:p w:rsidR="00D61CBE" w:rsidRDefault="00D61CBE">
      <w:pPr>
        <w:pStyle w:val="a0"/>
        <w:widowControl/>
        <w:suppressAutoHyphens w:val="0"/>
        <w:jc w:val="right"/>
        <w:rPr>
          <w:rFonts w:cs="Calibri"/>
          <w:sz w:val="24"/>
          <w:szCs w:val="24"/>
          <w:lang w:eastAsia="en-US"/>
        </w:rPr>
      </w:pPr>
    </w:p>
    <w:p w:rsidR="00D61CBE" w:rsidRDefault="00D61CBE">
      <w:pPr>
        <w:pStyle w:val="a0"/>
        <w:widowControl/>
        <w:suppressAutoHyphens w:val="0"/>
        <w:jc w:val="right"/>
        <w:rPr>
          <w:rFonts w:cs="Calibri"/>
          <w:sz w:val="24"/>
          <w:szCs w:val="24"/>
          <w:lang w:eastAsia="en-US"/>
        </w:rPr>
      </w:pPr>
    </w:p>
    <w:p w:rsidR="00D61CBE" w:rsidRDefault="00D61CBE">
      <w:pPr>
        <w:pStyle w:val="a0"/>
        <w:widowControl/>
        <w:suppressAutoHyphens w:val="0"/>
        <w:jc w:val="right"/>
        <w:rPr>
          <w:rFonts w:cs="Calibri"/>
          <w:sz w:val="24"/>
          <w:szCs w:val="24"/>
          <w:lang w:eastAsia="en-US"/>
        </w:rPr>
      </w:pPr>
    </w:p>
    <w:p w:rsidR="00D61CBE" w:rsidRDefault="00D61CBE">
      <w:pPr>
        <w:pStyle w:val="a0"/>
        <w:widowControl/>
        <w:suppressAutoHyphens w:val="0"/>
        <w:jc w:val="right"/>
        <w:rPr>
          <w:rFonts w:cs="Calibri"/>
          <w:sz w:val="24"/>
          <w:szCs w:val="24"/>
          <w:lang w:eastAsia="en-US"/>
        </w:rPr>
      </w:pPr>
    </w:p>
    <w:p w:rsidR="00EA023D" w:rsidRDefault="00D61CBE">
      <w:pPr>
        <w:pStyle w:val="a0"/>
        <w:widowControl/>
        <w:suppressAutoHyphens w:val="0"/>
        <w:jc w:val="right"/>
      </w:pPr>
      <w:r>
        <w:rPr>
          <w:rFonts w:cs="Calibri"/>
          <w:sz w:val="24"/>
          <w:szCs w:val="24"/>
          <w:lang w:eastAsia="en-US"/>
        </w:rPr>
        <w:lastRenderedPageBreak/>
        <w:t>П</w:t>
      </w:r>
      <w:r w:rsidR="007C413F">
        <w:rPr>
          <w:rFonts w:cs="Calibri"/>
          <w:sz w:val="24"/>
          <w:szCs w:val="24"/>
          <w:lang w:eastAsia="en-US"/>
        </w:rPr>
        <w:t>риложение N 1</w:t>
      </w:r>
    </w:p>
    <w:p w:rsidR="00EA023D" w:rsidRDefault="007C413F">
      <w:pPr>
        <w:pStyle w:val="a0"/>
        <w:widowControl/>
        <w:suppressAutoHyphens w:val="0"/>
        <w:jc w:val="right"/>
      </w:pPr>
      <w:r>
        <w:rPr>
          <w:rFonts w:cs="Calibri"/>
          <w:sz w:val="24"/>
          <w:szCs w:val="24"/>
          <w:lang w:eastAsia="en-US"/>
        </w:rPr>
        <w:t>к решению Районного Собрания</w:t>
      </w:r>
    </w:p>
    <w:p w:rsidR="00EA023D" w:rsidRDefault="007C413F">
      <w:pPr>
        <w:pStyle w:val="a0"/>
        <w:widowControl/>
        <w:suppressAutoHyphens w:val="0"/>
        <w:jc w:val="right"/>
      </w:pPr>
      <w:r>
        <w:rPr>
          <w:rFonts w:cs="Calibri"/>
          <w:sz w:val="24"/>
          <w:szCs w:val="24"/>
          <w:lang w:eastAsia="en-US"/>
        </w:rPr>
        <w:t>МР «Мосальский район»</w:t>
      </w:r>
    </w:p>
    <w:p w:rsidR="00EA023D" w:rsidRDefault="00D61CBE">
      <w:pPr>
        <w:pStyle w:val="a0"/>
        <w:widowControl/>
        <w:suppressAutoHyphens w:val="0"/>
        <w:jc w:val="right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  <w:t xml:space="preserve">от 06 февраля </w:t>
      </w:r>
      <w:r w:rsidR="007C413F">
        <w:rPr>
          <w:rFonts w:cs="Calibri"/>
          <w:sz w:val="24"/>
          <w:szCs w:val="24"/>
          <w:lang w:eastAsia="en-US"/>
        </w:rPr>
        <w:t xml:space="preserve"> 20</w:t>
      </w:r>
      <w:r w:rsidR="003778A4">
        <w:rPr>
          <w:rFonts w:cs="Calibri"/>
          <w:sz w:val="24"/>
          <w:szCs w:val="24"/>
          <w:lang w:eastAsia="en-US"/>
        </w:rPr>
        <w:t>24</w:t>
      </w:r>
      <w:r w:rsidR="007C413F">
        <w:rPr>
          <w:rFonts w:cs="Calibri"/>
          <w:sz w:val="24"/>
          <w:szCs w:val="24"/>
          <w:lang w:eastAsia="en-US"/>
        </w:rPr>
        <w:t xml:space="preserve"> г. N</w:t>
      </w:r>
      <w:r>
        <w:rPr>
          <w:rFonts w:cs="Calibri"/>
          <w:sz w:val="24"/>
          <w:szCs w:val="24"/>
          <w:lang w:eastAsia="en-US"/>
        </w:rPr>
        <w:t>186</w:t>
      </w:r>
      <w:r w:rsidR="007C413F">
        <w:rPr>
          <w:rFonts w:cs="Calibri"/>
          <w:sz w:val="24"/>
          <w:szCs w:val="24"/>
          <w:lang w:eastAsia="en-US"/>
        </w:rPr>
        <w:t xml:space="preserve"> </w:t>
      </w:r>
    </w:p>
    <w:p w:rsidR="00B97BED" w:rsidRDefault="00B97BED" w:rsidP="003778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78A4" w:rsidRPr="00B97BED" w:rsidRDefault="003778A4" w:rsidP="003778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7BED">
        <w:rPr>
          <w:rFonts w:ascii="Times New Roman" w:hAnsi="Times New Roman" w:cs="Times New Roman"/>
          <w:b/>
          <w:sz w:val="28"/>
          <w:szCs w:val="28"/>
        </w:rPr>
        <w:t>2. Источники образования муниципального дорожного фонда</w:t>
      </w:r>
    </w:p>
    <w:p w:rsidR="003778A4" w:rsidRPr="00B97BED" w:rsidRDefault="003778A4" w:rsidP="00377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 муниципального дорожного фонда утверждается </w:t>
      </w:r>
      <w:r w:rsidR="00B97BED">
        <w:rPr>
          <w:rFonts w:ascii="Times New Roman" w:hAnsi="Times New Roman" w:cs="Times New Roman"/>
          <w:sz w:val="28"/>
          <w:szCs w:val="28"/>
        </w:rPr>
        <w:t xml:space="preserve"> в размере не менее прогнозируемого объема доходов бюджета муниципального образования в том числе от: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районный бюджет;</w:t>
      </w:r>
    </w:p>
    <w:p w:rsidR="003778A4" w:rsidRPr="00B97BED" w:rsidRDefault="00B34599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доходов бюджета МР «Мосальский район»</w:t>
      </w:r>
      <w:r w:rsidR="003778A4" w:rsidRPr="00B97BED">
        <w:rPr>
          <w:rFonts w:ascii="Times New Roman" w:hAnsi="Times New Roman" w:cs="Times New Roman"/>
          <w:sz w:val="28"/>
          <w:szCs w:val="28"/>
        </w:rPr>
        <w:t xml:space="preserve"> в виде межбюджетных трансфертов из бюджетов других уровней;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3)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4)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средствами;</w:t>
      </w:r>
    </w:p>
    <w:p w:rsidR="00B97BED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 xml:space="preserve">5) </w:t>
      </w:r>
      <w:r w:rsidR="00B97BED" w:rsidRPr="00B97BED">
        <w:rPr>
          <w:rFonts w:ascii="Times New Roman" w:hAnsi="Times New Roman" w:cs="Times New Roman"/>
          <w:sz w:val="28"/>
          <w:szCs w:val="28"/>
        </w:rPr>
        <w:t>доходов местных бюджетов от штрафов за нарушение правил движени</w:t>
      </w:r>
      <w:r w:rsidR="00B97BED">
        <w:rPr>
          <w:rFonts w:ascii="Times New Roman" w:hAnsi="Times New Roman" w:cs="Times New Roman"/>
          <w:sz w:val="28"/>
          <w:szCs w:val="28"/>
        </w:rPr>
        <w:t>я тяжеловесного и (или) крупнога</w:t>
      </w:r>
      <w:r w:rsidR="00B97BED" w:rsidRPr="00B97BED">
        <w:rPr>
          <w:rFonts w:ascii="Times New Roman" w:hAnsi="Times New Roman" w:cs="Times New Roman"/>
          <w:sz w:val="28"/>
          <w:szCs w:val="28"/>
        </w:rPr>
        <w:t>баритного транспортного средства;</w:t>
      </w:r>
    </w:p>
    <w:p w:rsidR="003778A4" w:rsidRPr="00B97BED" w:rsidRDefault="00B97BED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 xml:space="preserve"> </w:t>
      </w:r>
      <w:r w:rsidR="003778A4" w:rsidRPr="00B97BED">
        <w:rPr>
          <w:rFonts w:ascii="Times New Roman" w:hAnsi="Times New Roman" w:cs="Times New Roman"/>
          <w:sz w:val="28"/>
          <w:szCs w:val="28"/>
        </w:rPr>
        <w:t>6) денежных средств, поступающих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</w:t>
      </w:r>
      <w:r w:rsidR="00B34599">
        <w:rPr>
          <w:rFonts w:ascii="Times New Roman" w:hAnsi="Times New Roman" w:cs="Times New Roman"/>
          <w:sz w:val="28"/>
          <w:szCs w:val="28"/>
        </w:rPr>
        <w:t>го фонда муниципального района «</w:t>
      </w:r>
      <w:r w:rsidR="003778A4" w:rsidRPr="00B97BED">
        <w:rPr>
          <w:rFonts w:ascii="Times New Roman" w:hAnsi="Times New Roman" w:cs="Times New Roman"/>
          <w:sz w:val="28"/>
          <w:szCs w:val="28"/>
        </w:rPr>
        <w:t>М</w:t>
      </w:r>
      <w:r w:rsidR="00B34599">
        <w:rPr>
          <w:rFonts w:ascii="Times New Roman" w:hAnsi="Times New Roman" w:cs="Times New Roman"/>
          <w:sz w:val="28"/>
          <w:szCs w:val="28"/>
        </w:rPr>
        <w:t>осальский район»</w:t>
      </w:r>
      <w:r w:rsidR="003778A4" w:rsidRPr="00B97BED">
        <w:rPr>
          <w:rFonts w:ascii="Times New Roman" w:hAnsi="Times New Roman" w:cs="Times New Roman"/>
          <w:sz w:val="28"/>
          <w:szCs w:val="28"/>
        </w:rPr>
        <w:t>, или в связи с уклонением от заключения таких контрактов или иных договоров;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муниципального района "Мосальский район",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8) безвозмездных поступлений от физических и юридических лиц, в том числе добровольных пожертвований, на цели, установленные п. 1.2 настоящего Порядка.</w:t>
      </w:r>
    </w:p>
    <w:p w:rsidR="003778A4" w:rsidRPr="00B97BED" w:rsidRDefault="003778A4" w:rsidP="003778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sz w:val="28"/>
          <w:szCs w:val="28"/>
        </w:rPr>
        <w:t>2.2.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778A4" w:rsidRDefault="003778A4">
      <w:pPr>
        <w:pStyle w:val="a0"/>
        <w:widowControl/>
        <w:suppressAutoHyphens w:val="0"/>
        <w:jc w:val="right"/>
      </w:pPr>
    </w:p>
    <w:sectPr w:rsidR="003778A4" w:rsidSect="00B34599">
      <w:pgSz w:w="11906" w:h="16838"/>
      <w:pgMar w:top="993" w:right="566" w:bottom="0" w:left="1133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3D"/>
    <w:rsid w:val="00005411"/>
    <w:rsid w:val="002A3BA6"/>
    <w:rsid w:val="003778A4"/>
    <w:rsid w:val="003C604C"/>
    <w:rsid w:val="005B5D1E"/>
    <w:rsid w:val="007C413F"/>
    <w:rsid w:val="00A968E0"/>
    <w:rsid w:val="00B34599"/>
    <w:rsid w:val="00B97BED"/>
    <w:rsid w:val="00BF0E8C"/>
    <w:rsid w:val="00D42194"/>
    <w:rsid w:val="00D61CBE"/>
    <w:rsid w:val="00E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F12A-2074-4076-9416-30ADCC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EA023D"/>
    <w:pPr>
      <w:keepNext/>
      <w:widowControl/>
      <w:tabs>
        <w:tab w:val="left" w:pos="864"/>
      </w:tabs>
      <w:ind w:left="432" w:hanging="432"/>
      <w:jc w:val="center"/>
      <w:outlineLvl w:val="0"/>
    </w:pPr>
    <w:rPr>
      <w:b/>
      <w:sz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A023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2"/>
    <w:rsid w:val="00EA023D"/>
  </w:style>
  <w:style w:type="character" w:customStyle="1" w:styleId="a6">
    <w:name w:val="Нижний колонтитул Знак"/>
    <w:basedOn w:val="a2"/>
    <w:rsid w:val="00EA023D"/>
  </w:style>
  <w:style w:type="character" w:customStyle="1" w:styleId="10">
    <w:name w:val="Заголовок 1 Знак"/>
    <w:basedOn w:val="a2"/>
    <w:rsid w:val="00EA023D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-">
    <w:name w:val="Интернет-ссылка"/>
    <w:rsid w:val="00EA023D"/>
    <w:rPr>
      <w:color w:val="000080"/>
      <w:u w:val="single"/>
      <w:lang w:val="ru-RU" w:eastAsia="ru-RU" w:bidi="ru-RU"/>
    </w:rPr>
  </w:style>
  <w:style w:type="paragraph" w:customStyle="1" w:styleId="a7">
    <w:name w:val="Заголовок"/>
    <w:basedOn w:val="a0"/>
    <w:next w:val="a1"/>
    <w:rsid w:val="00EA02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A023D"/>
    <w:pPr>
      <w:spacing w:after="120"/>
    </w:pPr>
  </w:style>
  <w:style w:type="paragraph" w:styleId="a8">
    <w:name w:val="List"/>
    <w:basedOn w:val="a1"/>
    <w:rsid w:val="00EA023D"/>
    <w:rPr>
      <w:rFonts w:cs="Mangal"/>
    </w:rPr>
  </w:style>
  <w:style w:type="paragraph" w:styleId="a9">
    <w:name w:val="Title"/>
    <w:basedOn w:val="a0"/>
    <w:rsid w:val="00EA02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EA023D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EA023D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a7"/>
    <w:next w:val="a1"/>
    <w:rsid w:val="00EA023D"/>
    <w:pPr>
      <w:jc w:val="center"/>
    </w:pPr>
    <w:rPr>
      <w:i/>
      <w:iCs/>
    </w:rPr>
  </w:style>
  <w:style w:type="paragraph" w:customStyle="1" w:styleId="ConsPlusNormal">
    <w:name w:val="ConsPlusNormal"/>
    <w:rsid w:val="00EA023D"/>
    <w:pPr>
      <w:suppressAutoHyphens/>
      <w:spacing w:after="0" w:line="100" w:lineRule="atLeas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rsid w:val="00EA023D"/>
    <w:pPr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en-US"/>
    </w:rPr>
  </w:style>
  <w:style w:type="paragraph" w:styleId="ad">
    <w:name w:val="header"/>
    <w:basedOn w:val="a0"/>
    <w:rsid w:val="00EA023D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0"/>
    <w:rsid w:val="00EA023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sid w:val="00EA023D"/>
    <w:pPr>
      <w:suppressAutoHyphens/>
      <w:spacing w:after="0" w:line="100" w:lineRule="atLeast"/>
    </w:pPr>
    <w:rPr>
      <w:rFonts w:ascii="Times New Roman" w:eastAsia="SimSun" w:hAnsi="Times New Roman" w:cs="Times New Roman"/>
      <w:sz w:val="16"/>
      <w:szCs w:val="16"/>
      <w:lang w:eastAsia="en-US"/>
    </w:rPr>
  </w:style>
  <w:style w:type="paragraph" w:customStyle="1" w:styleId="ConsPlusTitle">
    <w:name w:val="ConsPlusTitle"/>
    <w:rsid w:val="00EA023D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BF0E8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B3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3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2024-02-07T06:57:00Z</cp:lastPrinted>
  <dcterms:created xsi:type="dcterms:W3CDTF">2024-02-07T06:58:00Z</dcterms:created>
  <dcterms:modified xsi:type="dcterms:W3CDTF">2024-02-07T06:58:00Z</dcterms:modified>
</cp:coreProperties>
</file>