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5A" w:rsidRDefault="00F94C5A" w:rsidP="00F94C5A">
      <w:pPr>
        <w:shd w:val="clear" w:color="auto" w:fill="FFFFFF"/>
        <w:jc w:val="right"/>
        <w:rPr>
          <w:sz w:val="28"/>
          <w:szCs w:val="28"/>
        </w:rPr>
      </w:pPr>
      <w:r w:rsidRPr="00BF0487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Pr="00BF0487">
        <w:rPr>
          <w:sz w:val="28"/>
          <w:szCs w:val="28"/>
        </w:rPr>
        <w:t xml:space="preserve">администрации </w:t>
      </w:r>
    </w:p>
    <w:p w:rsidR="00F94C5A" w:rsidRPr="00A44CB4" w:rsidRDefault="00F94C5A" w:rsidP="00F94C5A">
      <w:pPr>
        <w:shd w:val="clear" w:color="auto" w:fill="FFFFFF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44CB4">
        <w:rPr>
          <w:bCs/>
          <w:sz w:val="28"/>
          <w:szCs w:val="28"/>
        </w:rPr>
        <w:t>униципального района «Мосальский район»</w:t>
      </w:r>
    </w:p>
    <w:p w:rsidR="00F94C5A" w:rsidRPr="00F11E5E" w:rsidRDefault="00F94C5A" w:rsidP="00F94C5A">
      <w:pPr>
        <w:shd w:val="clear" w:color="auto" w:fill="FFFFFF"/>
        <w:jc w:val="right"/>
        <w:rPr>
          <w:sz w:val="28"/>
          <w:szCs w:val="28"/>
        </w:rPr>
      </w:pPr>
      <w:r w:rsidRPr="00BF0487">
        <w:rPr>
          <w:sz w:val="28"/>
          <w:szCs w:val="28"/>
        </w:rPr>
        <w:t xml:space="preserve">от </w:t>
      </w:r>
      <w:r w:rsidR="00F11E5E">
        <w:rPr>
          <w:sz w:val="28"/>
          <w:szCs w:val="28"/>
          <w:u w:val="single"/>
        </w:rPr>
        <w:t xml:space="preserve">18.01.2024 г. </w:t>
      </w:r>
      <w:r w:rsidRPr="00BF0487">
        <w:rPr>
          <w:sz w:val="28"/>
          <w:szCs w:val="28"/>
        </w:rPr>
        <w:t xml:space="preserve"> № </w:t>
      </w:r>
      <w:r w:rsidR="00F11E5E">
        <w:rPr>
          <w:sz w:val="28"/>
          <w:szCs w:val="28"/>
          <w:u w:val="single"/>
        </w:rPr>
        <w:t>18</w:t>
      </w:r>
    </w:p>
    <w:p w:rsidR="00F94C5A" w:rsidRDefault="00F94C5A" w:rsidP="00F94C5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4C5A" w:rsidRDefault="00F94C5A" w:rsidP="00F94C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0487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BF0487">
        <w:rPr>
          <w:b/>
          <w:bCs/>
          <w:sz w:val="28"/>
          <w:szCs w:val="28"/>
        </w:rPr>
        <w:t xml:space="preserve">взаимодействия </w:t>
      </w:r>
    </w:p>
    <w:p w:rsidR="00F94C5A" w:rsidRPr="00BF0487" w:rsidRDefault="00F94C5A" w:rsidP="00F94C5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02B4C">
        <w:rPr>
          <w:b/>
          <w:bCs/>
          <w:sz w:val="28"/>
          <w:szCs w:val="28"/>
        </w:rPr>
        <w:t>администрации</w:t>
      </w:r>
      <w:r w:rsidRPr="00502B4C">
        <w:rPr>
          <w:rStyle w:val="a3"/>
          <w:sz w:val="28"/>
          <w:szCs w:val="28"/>
        </w:rPr>
        <w:t xml:space="preserve"> </w:t>
      </w:r>
      <w:r w:rsidRPr="00A44CB4">
        <w:rPr>
          <w:rStyle w:val="a3"/>
          <w:rFonts w:ascii="Times New Roman" w:hAnsi="Times New Roman" w:cs="Times New Roman"/>
          <w:b/>
          <w:sz w:val="28"/>
          <w:szCs w:val="28"/>
        </w:rPr>
        <w:t>муниципального района «Мосальский район»</w:t>
      </w:r>
      <w:r>
        <w:rPr>
          <w:rStyle w:val="FontStyle15"/>
          <w:b/>
        </w:rPr>
        <w:t>,</w:t>
      </w:r>
      <w:r w:rsidRPr="00BF0487">
        <w:rPr>
          <w:b/>
          <w:bCs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</w:p>
    <w:p w:rsidR="00F94C5A" w:rsidRPr="00BF0487" w:rsidRDefault="00F94C5A" w:rsidP="00F94C5A">
      <w:pPr>
        <w:shd w:val="clear" w:color="auto" w:fill="FFFFFF"/>
        <w:rPr>
          <w:sz w:val="28"/>
          <w:szCs w:val="28"/>
        </w:rPr>
      </w:pP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 xml:space="preserve">1. </w:t>
      </w:r>
      <w:proofErr w:type="gramStart"/>
      <w:r w:rsidRPr="00E85187">
        <w:rPr>
          <w:sz w:val="27"/>
          <w:szCs w:val="27"/>
        </w:rPr>
        <w:t xml:space="preserve">Настоящий Порядок взаимодействия </w:t>
      </w:r>
      <w:r>
        <w:rPr>
          <w:sz w:val="27"/>
          <w:szCs w:val="27"/>
        </w:rPr>
        <w:t>администрации муниципального района «Мосальский район»</w:t>
      </w:r>
      <w:r w:rsidRPr="00E85187">
        <w:rPr>
          <w:sz w:val="27"/>
          <w:szCs w:val="27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E85187">
        <w:rPr>
          <w:sz w:val="27"/>
          <w:szCs w:val="27"/>
        </w:rPr>
        <w:t>волонтерстве</w:t>
      </w:r>
      <w:proofErr w:type="spellEnd"/>
      <w:r w:rsidRPr="00E85187">
        <w:rPr>
          <w:sz w:val="27"/>
          <w:szCs w:val="27"/>
        </w:rPr>
        <w:t>)», постановления Правительства Российской Федерации от 28.11.2018</w:t>
      </w:r>
      <w:proofErr w:type="gramEnd"/>
      <w:r w:rsidRPr="00E85187">
        <w:rPr>
          <w:sz w:val="27"/>
          <w:szCs w:val="27"/>
        </w:rPr>
        <w:t xml:space="preserve"> № </w:t>
      </w:r>
      <w:proofErr w:type="gramStart"/>
      <w:r w:rsidRPr="00E85187">
        <w:rPr>
          <w:sz w:val="27"/>
          <w:szCs w:val="27"/>
        </w:rPr>
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</w:t>
      </w:r>
      <w:proofErr w:type="gramEnd"/>
      <w:r w:rsidRPr="00E85187">
        <w:rPr>
          <w:sz w:val="27"/>
          <w:szCs w:val="27"/>
        </w:rPr>
        <w:t xml:space="preserve">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администрацией </w:t>
      </w:r>
      <w:r>
        <w:rPr>
          <w:sz w:val="27"/>
          <w:szCs w:val="27"/>
        </w:rPr>
        <w:t>муниципального района «Мосальский район»</w:t>
      </w:r>
      <w:r w:rsidRPr="00E85187">
        <w:rPr>
          <w:sz w:val="27"/>
          <w:szCs w:val="27"/>
        </w:rPr>
        <w:t>, муниципальными учреждениями, процедуру заключения соглашения о взаимодействии и урегулирования разногласий.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lastRenderedPageBreak/>
        <w:t>3. Перечень видов деятельности, в отношении которых применяется настоящий Порядок: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1) содействие в оказании медицинской помощи в организациях, оказывающих медицинскую помощь;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2) содействие в оказании социальных услуг в стационарной форме социального обслуживания.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 </w:t>
      </w:r>
      <w:r>
        <w:rPr>
          <w:sz w:val="27"/>
          <w:szCs w:val="27"/>
        </w:rPr>
        <w:t>муниципального района «Мосальский район»</w:t>
      </w:r>
      <w:r w:rsidRPr="00E85187">
        <w:rPr>
          <w:sz w:val="27"/>
          <w:szCs w:val="27"/>
        </w:rPr>
        <w:t>, муниципальным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3) государственный регистрационный номер, содержащийся в Едином государственном реестре юридических лиц;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85187">
        <w:rPr>
          <w:sz w:val="27"/>
          <w:szCs w:val="27"/>
        </w:rPr>
        <w:t>волонтерства</w:t>
      </w:r>
      <w:proofErr w:type="spellEnd"/>
      <w:r w:rsidRPr="00E85187">
        <w:rPr>
          <w:sz w:val="27"/>
          <w:szCs w:val="27"/>
        </w:rPr>
        <w:t>) (при наличии);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E85187">
        <w:rPr>
          <w:sz w:val="27"/>
          <w:szCs w:val="27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E85187">
        <w:rPr>
          <w:sz w:val="27"/>
          <w:szCs w:val="27"/>
        </w:rPr>
        <w:t>волонтерстве</w:t>
      </w:r>
      <w:proofErr w:type="spellEnd"/>
      <w:r w:rsidRPr="00E85187">
        <w:rPr>
          <w:sz w:val="27"/>
          <w:szCs w:val="27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E85187">
        <w:rPr>
          <w:sz w:val="27"/>
          <w:szCs w:val="27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lastRenderedPageBreak/>
        <w:t xml:space="preserve">5. Рассмотрение администрацией </w:t>
      </w:r>
      <w:r>
        <w:rPr>
          <w:sz w:val="27"/>
          <w:szCs w:val="27"/>
        </w:rPr>
        <w:t>муниципального района «Мосальский район»</w:t>
      </w:r>
      <w:r w:rsidRPr="00E85187">
        <w:rPr>
          <w:sz w:val="27"/>
          <w:szCs w:val="27"/>
        </w:rPr>
        <w:t>, муниципальным учреждением предложения осуществляется в срок, не превышающий 10 рабочих дней со дня его поступления.</w:t>
      </w:r>
    </w:p>
    <w:p w:rsidR="00F94C5A" w:rsidRPr="00E85187" w:rsidRDefault="00F94C5A" w:rsidP="00F94C5A">
      <w:pPr>
        <w:shd w:val="clear" w:color="auto" w:fill="FFFFFF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 xml:space="preserve">6. По результатам рассмотрения предложения администрацией </w:t>
      </w:r>
      <w:r>
        <w:rPr>
          <w:sz w:val="27"/>
          <w:szCs w:val="27"/>
        </w:rPr>
        <w:t>муниципального района «Мосальский район»</w:t>
      </w:r>
      <w:r w:rsidRPr="00E85187">
        <w:rPr>
          <w:bCs/>
          <w:i/>
          <w:sz w:val="27"/>
          <w:szCs w:val="27"/>
        </w:rPr>
        <w:t>,</w:t>
      </w:r>
      <w:r w:rsidRPr="00E85187">
        <w:rPr>
          <w:sz w:val="27"/>
          <w:szCs w:val="27"/>
        </w:rPr>
        <w:t xml:space="preserve"> муниципальным учреждением принимается одно из следующих решений: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о принятии предложения;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об отказе в принятии предложения с указанием причин, послуживших основанием для принятия такого решения.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>7. Отсутствие в предложении обязательных сведений, указанных в пункте 6 настоящего Порядка, влечет отказ в принятии предложения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sz w:val="27"/>
          <w:szCs w:val="27"/>
        </w:rPr>
        <w:t xml:space="preserve">8. </w:t>
      </w:r>
      <w:r w:rsidRPr="00E85187">
        <w:rPr>
          <w:color w:val="000000"/>
          <w:sz w:val="27"/>
          <w:szCs w:val="27"/>
        </w:rPr>
        <w:t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с настоящим Порядком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E85187">
        <w:rPr>
          <w:sz w:val="27"/>
          <w:szCs w:val="27"/>
        </w:rPr>
        <w:t xml:space="preserve">9. </w:t>
      </w:r>
      <w:r w:rsidRPr="00E85187">
        <w:rPr>
          <w:color w:val="000000"/>
          <w:sz w:val="27"/>
          <w:szCs w:val="27"/>
        </w:rPr>
        <w:t xml:space="preserve">В случае принятия предложения администрация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="Calibri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94C5A" w:rsidRPr="00E85187" w:rsidRDefault="00F94C5A" w:rsidP="00F94C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161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 xml:space="preserve">б) о правовых нормах, регламентирующих работу администрации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color w:val="000000"/>
          <w:sz w:val="27"/>
          <w:szCs w:val="27"/>
        </w:rPr>
        <w:t>, муниципального учреждения;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248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100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64"/>
        </w:tabs>
        <w:spacing w:line="240" w:lineRule="auto"/>
        <w:ind w:firstLine="709"/>
        <w:rPr>
          <w:sz w:val="27"/>
          <w:szCs w:val="27"/>
        </w:rPr>
      </w:pPr>
      <w:proofErr w:type="spellStart"/>
      <w:r w:rsidRPr="00E85187">
        <w:rPr>
          <w:color w:val="000000"/>
          <w:sz w:val="27"/>
          <w:szCs w:val="27"/>
        </w:rPr>
        <w:t>д</w:t>
      </w:r>
      <w:proofErr w:type="spellEnd"/>
      <w:r w:rsidRPr="00E85187">
        <w:rPr>
          <w:color w:val="000000"/>
          <w:sz w:val="27"/>
          <w:szCs w:val="27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32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е) об иных условиях осуществления добровольческой деятельности.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32"/>
        </w:tabs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lastRenderedPageBreak/>
        <w:t xml:space="preserve">10. </w:t>
      </w:r>
      <w:r w:rsidRPr="00E85187">
        <w:rPr>
          <w:color w:val="000000"/>
          <w:sz w:val="27"/>
          <w:szCs w:val="27"/>
        </w:rPr>
        <w:t xml:space="preserve">О принятом решении администрация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муниципальное учреждение информируют организатора добровольческой (волонтерской) деятельности, добровольческую (волонтерскую)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информационно-телекоммуникационную сеть «Интернет».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32"/>
        </w:tabs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t>11.</w:t>
      </w:r>
      <w:r w:rsidRPr="00E85187">
        <w:rPr>
          <w:color w:val="000000"/>
          <w:sz w:val="27"/>
          <w:szCs w:val="27"/>
        </w:rPr>
        <w:t xml:space="preserve"> </w:t>
      </w:r>
      <w:proofErr w:type="gramStart"/>
      <w:r w:rsidRPr="00E85187">
        <w:rPr>
          <w:color w:val="000000"/>
          <w:sz w:val="27"/>
          <w:szCs w:val="27"/>
        </w:rPr>
        <w:t xml:space="preserve">Взаимодействие администрации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  <w:proofErr w:type="gramEnd"/>
    </w:p>
    <w:p w:rsidR="00F94C5A" w:rsidRPr="00E85187" w:rsidRDefault="00F94C5A" w:rsidP="00F94C5A">
      <w:pPr>
        <w:pStyle w:val="10"/>
        <w:shd w:val="clear" w:color="auto" w:fill="auto"/>
        <w:tabs>
          <w:tab w:val="left" w:pos="1032"/>
        </w:tabs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t xml:space="preserve">12. </w:t>
      </w:r>
      <w:r w:rsidRPr="00E85187">
        <w:rPr>
          <w:color w:val="000000"/>
          <w:sz w:val="27"/>
          <w:szCs w:val="27"/>
        </w:rPr>
        <w:t xml:space="preserve">Соглашение заключается в случае принятия администрацией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165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42"/>
        </w:tabs>
        <w:spacing w:line="240" w:lineRule="auto"/>
        <w:ind w:firstLine="709"/>
        <w:rPr>
          <w:color w:val="000000"/>
          <w:sz w:val="27"/>
          <w:szCs w:val="27"/>
        </w:rPr>
      </w:pPr>
      <w:r w:rsidRPr="00E85187">
        <w:rPr>
          <w:color w:val="000000"/>
          <w:sz w:val="27"/>
          <w:szCs w:val="27"/>
        </w:rPr>
        <w:t>б) условия осуществления добровольческой деятельности;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42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муниципального учреждения для оперативного решения вопросов, возникающих при взаимодействии;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186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 xml:space="preserve">г) порядок, в соответствии с которым администрация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302"/>
        </w:tabs>
        <w:spacing w:line="240" w:lineRule="auto"/>
        <w:ind w:firstLine="709"/>
        <w:rPr>
          <w:sz w:val="27"/>
          <w:szCs w:val="27"/>
        </w:rPr>
      </w:pPr>
      <w:proofErr w:type="spellStart"/>
      <w:r w:rsidRPr="00E85187">
        <w:rPr>
          <w:color w:val="000000"/>
          <w:sz w:val="27"/>
          <w:szCs w:val="27"/>
        </w:rPr>
        <w:t>д</w:t>
      </w:r>
      <w:proofErr w:type="spellEnd"/>
      <w:r w:rsidRPr="00E85187">
        <w:rPr>
          <w:color w:val="000000"/>
          <w:sz w:val="27"/>
          <w:szCs w:val="27"/>
        </w:rPr>
        <w:t xml:space="preserve">) возможность предоставления администрацией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муниципальным учреждением мер поддержки, предусмотренных Федеральным законом, помещений и необходимого оборудования;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294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85187">
        <w:rPr>
          <w:color w:val="000000"/>
          <w:sz w:val="27"/>
          <w:szCs w:val="27"/>
        </w:rPr>
        <w:t>волонтерства</w:t>
      </w:r>
      <w:proofErr w:type="spellEnd"/>
      <w:r w:rsidRPr="00E85187">
        <w:rPr>
          <w:color w:val="000000"/>
          <w:sz w:val="27"/>
          <w:szCs w:val="27"/>
        </w:rPr>
        <w:t>);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438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370"/>
        </w:tabs>
        <w:spacing w:line="240" w:lineRule="auto"/>
        <w:ind w:firstLine="709"/>
        <w:rPr>
          <w:sz w:val="27"/>
          <w:szCs w:val="27"/>
        </w:rPr>
      </w:pPr>
      <w:proofErr w:type="spellStart"/>
      <w:r w:rsidRPr="00E85187">
        <w:rPr>
          <w:color w:val="000000"/>
          <w:sz w:val="27"/>
          <w:szCs w:val="27"/>
        </w:rPr>
        <w:t>з</w:t>
      </w:r>
      <w:proofErr w:type="spellEnd"/>
      <w:r w:rsidRPr="00E85187">
        <w:rPr>
          <w:color w:val="000000"/>
          <w:sz w:val="27"/>
          <w:szCs w:val="27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78"/>
        </w:tabs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 xml:space="preserve">и) иные положения, не противоречащие законодательству Российской </w:t>
      </w:r>
      <w:r w:rsidRPr="00E85187">
        <w:rPr>
          <w:color w:val="000000"/>
          <w:sz w:val="27"/>
          <w:szCs w:val="27"/>
        </w:rPr>
        <w:lastRenderedPageBreak/>
        <w:t>Федерации.</w:t>
      </w:r>
    </w:p>
    <w:p w:rsidR="00F94C5A" w:rsidRPr="00E85187" w:rsidRDefault="00F94C5A" w:rsidP="00F94C5A">
      <w:pPr>
        <w:pStyle w:val="10"/>
        <w:shd w:val="clear" w:color="auto" w:fill="auto"/>
        <w:tabs>
          <w:tab w:val="left" w:pos="1078"/>
        </w:tabs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t xml:space="preserve">13. </w:t>
      </w:r>
      <w:r w:rsidRPr="00E85187">
        <w:rPr>
          <w:color w:val="000000"/>
          <w:sz w:val="27"/>
          <w:szCs w:val="27"/>
        </w:rPr>
        <w:t xml:space="preserve">При наличии разногласий относительно содержания текста проекта соглашения организатор добровольческой (волонтерской) деятельности, добровольческой (волонтерской) организации не позднее 5 рабочих дней с момента получения проекта вправе направить в администрацию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муниципальное учреждение протокол разногласий.</w:t>
      </w:r>
    </w:p>
    <w:p w:rsidR="00F94C5A" w:rsidRPr="00E85187" w:rsidRDefault="00F94C5A" w:rsidP="00F94C5A">
      <w:pPr>
        <w:pStyle w:val="10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F94C5A" w:rsidRPr="00E85187" w:rsidRDefault="00F94C5A" w:rsidP="00F94C5A">
      <w:pPr>
        <w:pStyle w:val="10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t xml:space="preserve">14. </w:t>
      </w:r>
      <w:r w:rsidRPr="00E85187">
        <w:rPr>
          <w:color w:val="000000"/>
          <w:sz w:val="27"/>
          <w:szCs w:val="27"/>
        </w:rPr>
        <w:t xml:space="preserve">В случае поступления в администрацию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F94C5A" w:rsidRPr="00E85187" w:rsidRDefault="00F94C5A" w:rsidP="00F94C5A">
      <w:pPr>
        <w:pStyle w:val="10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E85187">
        <w:rPr>
          <w:sz w:val="27"/>
          <w:szCs w:val="27"/>
        </w:rPr>
        <w:t>15.</w:t>
      </w:r>
      <w:r w:rsidRPr="00E85187">
        <w:rPr>
          <w:color w:val="000000"/>
          <w:sz w:val="27"/>
          <w:szCs w:val="27"/>
        </w:rPr>
        <w:t xml:space="preserve"> Соглашение заключается в форме отдельного документа, который подписывается от лица администрации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rStyle w:val="a6"/>
          <w:rFonts w:eastAsiaTheme="minorEastAsia"/>
          <w:sz w:val="27"/>
          <w:szCs w:val="27"/>
        </w:rPr>
        <w:t>,</w:t>
      </w:r>
      <w:r w:rsidRPr="00E85187">
        <w:rPr>
          <w:color w:val="000000"/>
          <w:sz w:val="27"/>
          <w:szCs w:val="27"/>
        </w:rPr>
        <w:t xml:space="preserve"> муниципального учреждения их руководителем.</w:t>
      </w:r>
    </w:p>
    <w:p w:rsidR="00F94C5A" w:rsidRPr="00E85187" w:rsidRDefault="00F94C5A" w:rsidP="00F94C5A">
      <w:pPr>
        <w:pStyle w:val="10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E85187">
        <w:rPr>
          <w:color w:val="000000"/>
          <w:sz w:val="27"/>
          <w:szCs w:val="27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 </w:t>
      </w:r>
      <w:r>
        <w:rPr>
          <w:color w:val="000000"/>
          <w:sz w:val="27"/>
          <w:szCs w:val="27"/>
        </w:rPr>
        <w:t>муниципального района «Мосальский район»</w:t>
      </w:r>
      <w:r w:rsidRPr="00E85187">
        <w:rPr>
          <w:color w:val="000000"/>
          <w:sz w:val="27"/>
          <w:szCs w:val="27"/>
        </w:rPr>
        <w:t>,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047DBE" w:rsidRDefault="00F94C5A" w:rsidP="00047DBE">
      <w:pPr>
        <w:ind w:firstLine="709"/>
        <w:jc w:val="both"/>
        <w:rPr>
          <w:color w:val="000000"/>
          <w:sz w:val="27"/>
          <w:szCs w:val="27"/>
        </w:rPr>
      </w:pPr>
      <w:r w:rsidRPr="00E85187">
        <w:rPr>
          <w:color w:val="000000"/>
          <w:sz w:val="27"/>
          <w:szCs w:val="27"/>
        </w:rPr>
        <w:t>16.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</w:t>
      </w:r>
      <w:r>
        <w:rPr>
          <w:color w:val="000000"/>
          <w:sz w:val="27"/>
          <w:szCs w:val="27"/>
        </w:rPr>
        <w:t>.</w:t>
      </w:r>
    </w:p>
    <w:p w:rsidR="00047DBE" w:rsidRPr="00047DBE" w:rsidRDefault="00047DBE" w:rsidP="00047DBE">
      <w:pPr>
        <w:ind w:firstLine="709"/>
        <w:jc w:val="both"/>
        <w:rPr>
          <w:sz w:val="27"/>
          <w:szCs w:val="27"/>
        </w:rPr>
      </w:pPr>
      <w:r w:rsidRPr="00E37AE3">
        <w:rPr>
          <w:sz w:val="28"/>
          <w:szCs w:val="28"/>
        </w:rPr>
        <w:t>17. Организаторы добровольческой (волонтерской) деятельности, ресурсные центры добровольчества (</w:t>
      </w:r>
      <w:proofErr w:type="spellStart"/>
      <w:r w:rsidRPr="00E37AE3">
        <w:rPr>
          <w:sz w:val="28"/>
          <w:szCs w:val="28"/>
        </w:rPr>
        <w:t>волонтерства</w:t>
      </w:r>
      <w:proofErr w:type="spellEnd"/>
      <w:r w:rsidRPr="00E37AE3">
        <w:rPr>
          <w:sz w:val="28"/>
          <w:szCs w:val="28"/>
        </w:rPr>
        <w:t>) и добровольческие (волонтерские) организации имеют право:</w:t>
      </w:r>
    </w:p>
    <w:p w:rsidR="00047DBE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E37AE3">
        <w:rPr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Федерации, законодательством субъектов Российской Федерации и муниципальными нормативными правовыми актами;</w:t>
      </w:r>
    </w:p>
    <w:p w:rsidR="00047DBE" w:rsidRPr="00E37AE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E37AE3">
        <w:rPr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в соответствии с законодательством Российской Федерации;</w:t>
      </w:r>
    </w:p>
    <w:p w:rsidR="00047DBE" w:rsidRPr="00E37AE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E37AE3">
        <w:rPr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047DBE" w:rsidRPr="00E37AE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E37AE3">
        <w:rPr>
          <w:sz w:val="28"/>
          <w:szCs w:val="28"/>
        </w:rPr>
        <w:lastRenderedPageBreak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E37AE3">
        <w:rPr>
          <w:sz w:val="28"/>
          <w:szCs w:val="28"/>
        </w:rPr>
        <w:t>волонтерства</w:t>
      </w:r>
      <w:proofErr w:type="spellEnd"/>
      <w:r w:rsidRPr="00E37AE3">
        <w:rPr>
          <w:sz w:val="28"/>
          <w:szCs w:val="28"/>
        </w:rPr>
        <w:t>), создаваемых при органах государственной власти и органах местного самоуправления;</w:t>
      </w:r>
    </w:p>
    <w:p w:rsidR="00047DBE" w:rsidRPr="00E37AE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E37AE3">
        <w:rPr>
          <w:sz w:val="28"/>
          <w:szCs w:val="28"/>
        </w:rPr>
        <w:t>5) получать иную поддержку в случаях и порядке, которые предусмотрены законодательством Российской Федерации</w:t>
      </w:r>
      <w:r>
        <w:rPr>
          <w:sz w:val="28"/>
          <w:szCs w:val="28"/>
        </w:rPr>
        <w:t>"</w:t>
      </w:r>
      <w:r w:rsidRPr="00E37AE3">
        <w:rPr>
          <w:sz w:val="28"/>
          <w:szCs w:val="28"/>
        </w:rPr>
        <w:t>.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CA3">
        <w:rPr>
          <w:sz w:val="28"/>
          <w:szCs w:val="28"/>
        </w:rPr>
        <w:t>18.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625CA3">
        <w:rPr>
          <w:sz w:val="28"/>
          <w:szCs w:val="28"/>
        </w:rPr>
        <w:t>1) финансовая поддержка, в том числе предоставление грантов и субсидий;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rPr>
          <w:sz w:val="28"/>
          <w:szCs w:val="28"/>
        </w:rPr>
      </w:pPr>
      <w:r w:rsidRPr="00625CA3">
        <w:rPr>
          <w:sz w:val="28"/>
          <w:szCs w:val="28"/>
        </w:rPr>
        <w:t>2) организационная поддержка;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rPr>
          <w:sz w:val="28"/>
          <w:szCs w:val="28"/>
        </w:rPr>
      </w:pPr>
      <w:r w:rsidRPr="00625CA3">
        <w:rPr>
          <w:sz w:val="28"/>
          <w:szCs w:val="28"/>
        </w:rPr>
        <w:t>3) информационная поддержка;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rPr>
          <w:sz w:val="28"/>
          <w:szCs w:val="28"/>
        </w:rPr>
      </w:pPr>
      <w:r w:rsidRPr="00625CA3">
        <w:rPr>
          <w:sz w:val="28"/>
          <w:szCs w:val="28"/>
        </w:rPr>
        <w:t>4) консультационная поддержка;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625CA3">
        <w:rPr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rPr>
          <w:sz w:val="28"/>
          <w:szCs w:val="28"/>
        </w:rPr>
      </w:pPr>
      <w:r w:rsidRPr="00625CA3">
        <w:rPr>
          <w:sz w:val="28"/>
          <w:szCs w:val="28"/>
        </w:rPr>
        <w:t>6) методическая поддержка.</w:t>
      </w:r>
    </w:p>
    <w:p w:rsidR="00047DBE" w:rsidRPr="00625CA3" w:rsidRDefault="00047DBE" w:rsidP="00047DBE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625CA3">
        <w:rPr>
          <w:sz w:val="28"/>
          <w:szCs w:val="28"/>
        </w:rPr>
        <w:t>Не допускается оказание финансовой и имущественной поддержки организаторам добровольческой (волонтерской) деятельности, являющимс</w:t>
      </w:r>
      <w:r>
        <w:rPr>
          <w:sz w:val="28"/>
          <w:szCs w:val="28"/>
        </w:rPr>
        <w:t>я коммерческими организациями".</w:t>
      </w:r>
    </w:p>
    <w:p w:rsidR="00F94C5A" w:rsidRPr="00E85187" w:rsidRDefault="00F94C5A" w:rsidP="00F94C5A">
      <w:pPr>
        <w:ind w:firstLine="709"/>
        <w:jc w:val="both"/>
        <w:rPr>
          <w:sz w:val="28"/>
          <w:szCs w:val="28"/>
        </w:rPr>
      </w:pPr>
    </w:p>
    <w:p w:rsidR="00F94C5A" w:rsidRDefault="00F94C5A" w:rsidP="00F94C5A">
      <w:pPr>
        <w:ind w:firstLine="709"/>
        <w:jc w:val="both"/>
      </w:pPr>
    </w:p>
    <w:p w:rsidR="00F94C5A" w:rsidRDefault="00F94C5A" w:rsidP="00F94C5A">
      <w:pPr>
        <w:ind w:firstLine="709"/>
        <w:jc w:val="both"/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8E2274" w:rsidRDefault="008E2274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8E2274" w:rsidRDefault="008E2274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8E2274" w:rsidRDefault="008E2274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a5"/>
        <w:shd w:val="clear" w:color="auto" w:fill="auto"/>
        <w:spacing w:after="0" w:line="240" w:lineRule="auto"/>
        <w:ind w:firstLine="709"/>
        <w:jc w:val="center"/>
        <w:rPr>
          <w:rStyle w:val="a4"/>
          <w:b/>
          <w:color w:val="000000"/>
          <w:sz w:val="28"/>
          <w:szCs w:val="28"/>
        </w:rPr>
      </w:pPr>
    </w:p>
    <w:p w:rsidR="00F94C5A" w:rsidRDefault="00F94C5A" w:rsidP="00F94C5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94C5A" w:rsidRDefault="00F94C5A" w:rsidP="00F94C5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4093B" w:rsidRDefault="0034093B"/>
    <w:sectPr w:rsidR="0034093B" w:rsidSect="009F0A04">
      <w:pgSz w:w="11906" w:h="16838"/>
      <w:pgMar w:top="28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4C5A"/>
    <w:rsid w:val="00047DBE"/>
    <w:rsid w:val="0014187D"/>
    <w:rsid w:val="00241AC8"/>
    <w:rsid w:val="0034093B"/>
    <w:rsid w:val="008E2274"/>
    <w:rsid w:val="00DB47E9"/>
    <w:rsid w:val="00F11E5E"/>
    <w:rsid w:val="00F9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4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rsid w:val="00F94C5A"/>
    <w:rPr>
      <w:rFonts w:ascii="Times New Roman" w:hAnsi="Times New Roman" w:cs="Times New Roman"/>
      <w:i/>
      <w:iCs/>
      <w:sz w:val="28"/>
      <w:szCs w:val="28"/>
    </w:rPr>
  </w:style>
  <w:style w:type="character" w:customStyle="1" w:styleId="a3">
    <w:name w:val="Колонтитул_"/>
    <w:basedOn w:val="a0"/>
    <w:rsid w:val="00F94C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 Знак"/>
    <w:basedOn w:val="a0"/>
    <w:link w:val="a5"/>
    <w:rsid w:val="00F94C5A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F94C5A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a0"/>
    <w:link w:val="a5"/>
    <w:uiPriority w:val="99"/>
    <w:semiHidden/>
    <w:rsid w:val="00F94C5A"/>
  </w:style>
  <w:style w:type="character" w:customStyle="1" w:styleId="a6">
    <w:name w:val="Основной текст + Курсив"/>
    <w:basedOn w:val="a0"/>
    <w:rsid w:val="00F9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_"/>
    <w:basedOn w:val="a0"/>
    <w:link w:val="10"/>
    <w:rsid w:val="00F94C5A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F94C5A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  <w:style w:type="paragraph" w:customStyle="1" w:styleId="ConsTitle">
    <w:name w:val="ConsTitle"/>
    <w:rsid w:val="00047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rsid w:val="00047D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5812-93EC-4D5E-83FA-33193312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2024-01-18T12:14:00Z</dcterms:created>
  <dcterms:modified xsi:type="dcterms:W3CDTF">2025-04-08T09:29:00Z</dcterms:modified>
</cp:coreProperties>
</file>