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B6" w:rsidRPr="00372FB6" w:rsidRDefault="00372FB6" w:rsidP="00372FB6">
      <w:pPr>
        <w:spacing w:after="0"/>
        <w:jc w:val="center"/>
        <w:rPr>
          <w:rFonts w:ascii="Times New Roman" w:hAnsi="Times New Roman" w:cs="Times New Roman"/>
          <w:b/>
          <w:sz w:val="24"/>
          <w:szCs w:val="24"/>
        </w:rPr>
      </w:pPr>
      <w:r>
        <w:rPr>
          <w:b/>
        </w:rPr>
        <w:t xml:space="preserve">          </w:t>
      </w:r>
      <w:r w:rsidRPr="00372FB6">
        <w:rPr>
          <w:rFonts w:ascii="Times New Roman" w:hAnsi="Times New Roman" w:cs="Times New Roman"/>
          <w:b/>
          <w:sz w:val="24"/>
          <w:szCs w:val="24"/>
        </w:rPr>
        <w:t>КОНТРОЛЬНО-СЧЕТНЫЙ ОРГАН</w:t>
      </w:r>
    </w:p>
    <w:p w:rsidR="00372FB6" w:rsidRPr="00372FB6" w:rsidRDefault="00372FB6" w:rsidP="00372FB6">
      <w:pPr>
        <w:spacing w:after="0"/>
        <w:jc w:val="center"/>
        <w:rPr>
          <w:rFonts w:ascii="Times New Roman" w:hAnsi="Times New Roman" w:cs="Times New Roman"/>
          <w:b/>
          <w:sz w:val="24"/>
          <w:szCs w:val="24"/>
        </w:rPr>
      </w:pPr>
      <w:r w:rsidRPr="00372FB6">
        <w:rPr>
          <w:rFonts w:ascii="Times New Roman" w:hAnsi="Times New Roman" w:cs="Times New Roman"/>
          <w:b/>
          <w:sz w:val="24"/>
          <w:szCs w:val="24"/>
        </w:rPr>
        <w:t>МУНИЦИПАЛЬНОГО РАЙОНА «МОСАЛЬСКИЙ РАЙОН»</w:t>
      </w:r>
    </w:p>
    <w:p w:rsidR="00372FB6" w:rsidRPr="00A402B6" w:rsidRDefault="00380D87" w:rsidP="00372FB6">
      <w:pPr>
        <w:spacing w:after="0"/>
      </w:pPr>
      <w:r>
        <w:rPr>
          <w:noProof/>
        </w:rPr>
        <w:pict>
          <v:line id="Прямая соединительная линия 2" o:spid="_x0000_s1026" style="position:absolute;z-index:251660288;visibility:visible;mso-wrap-distance-top:-3e-5mm;mso-wrap-distance-bottom:-3e-5mm" from="-.3pt,7.55pt" to="46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" strokeweight="4.5pt">
            <v:stroke linestyle="thinThick"/>
          </v:line>
        </w:pict>
      </w:r>
    </w:p>
    <w:p w:rsidR="00372FB6" w:rsidRPr="00372FB6" w:rsidRDefault="00372FB6" w:rsidP="00372FB6">
      <w:pPr>
        <w:spacing w:after="0"/>
        <w:jc w:val="center"/>
        <w:rPr>
          <w:rFonts w:ascii="Times New Roman" w:hAnsi="Times New Roman" w:cs="Times New Roman"/>
          <w:sz w:val="20"/>
          <w:szCs w:val="20"/>
        </w:rPr>
      </w:pPr>
      <w:r w:rsidRPr="00372FB6">
        <w:rPr>
          <w:rFonts w:ascii="Times New Roman" w:hAnsi="Times New Roman" w:cs="Times New Roman"/>
          <w:sz w:val="20"/>
          <w:szCs w:val="20"/>
        </w:rPr>
        <w:t xml:space="preserve">249930, Калужская область, </w:t>
      </w:r>
      <w:proofErr w:type="gramStart"/>
      <w:r w:rsidRPr="00372FB6">
        <w:rPr>
          <w:rFonts w:ascii="Times New Roman" w:hAnsi="Times New Roman" w:cs="Times New Roman"/>
          <w:sz w:val="20"/>
          <w:szCs w:val="20"/>
        </w:rPr>
        <w:t>г</w:t>
      </w:r>
      <w:proofErr w:type="gramEnd"/>
      <w:r w:rsidRPr="00372FB6">
        <w:rPr>
          <w:rFonts w:ascii="Times New Roman" w:hAnsi="Times New Roman" w:cs="Times New Roman"/>
          <w:sz w:val="20"/>
          <w:szCs w:val="20"/>
        </w:rPr>
        <w:t>. Мосальск, ул. Советская, 16</w:t>
      </w:r>
    </w:p>
    <w:p w:rsidR="00372FB6" w:rsidRDefault="00372FB6" w:rsidP="00372FB6">
      <w:pPr>
        <w:spacing w:after="0"/>
        <w:jc w:val="center"/>
        <w:rPr>
          <w:rFonts w:ascii="Times New Roman" w:hAnsi="Times New Roman" w:cs="Times New Roman"/>
          <w:sz w:val="20"/>
          <w:szCs w:val="20"/>
        </w:rPr>
      </w:pPr>
      <w:r w:rsidRPr="00372FB6">
        <w:rPr>
          <w:rFonts w:ascii="Times New Roman" w:hAnsi="Times New Roman" w:cs="Times New Roman"/>
          <w:sz w:val="20"/>
          <w:szCs w:val="20"/>
        </w:rPr>
        <w:t>тел</w:t>
      </w:r>
      <w:proofErr w:type="gramStart"/>
      <w:r w:rsidRPr="00372FB6">
        <w:rPr>
          <w:rFonts w:ascii="Times New Roman" w:hAnsi="Times New Roman" w:cs="Times New Roman"/>
          <w:sz w:val="20"/>
          <w:szCs w:val="20"/>
        </w:rPr>
        <w:t>.ф</w:t>
      </w:r>
      <w:proofErr w:type="gramEnd"/>
      <w:r w:rsidRPr="00372FB6">
        <w:rPr>
          <w:rFonts w:ascii="Times New Roman" w:hAnsi="Times New Roman" w:cs="Times New Roman"/>
          <w:sz w:val="20"/>
          <w:szCs w:val="20"/>
        </w:rPr>
        <w:t xml:space="preserve">акс (48452) 2-12-63, </w:t>
      </w:r>
      <w:proofErr w:type="spellStart"/>
      <w:r w:rsidRPr="00372FB6">
        <w:rPr>
          <w:rFonts w:ascii="Times New Roman" w:hAnsi="Times New Roman" w:cs="Times New Roman"/>
          <w:sz w:val="20"/>
          <w:szCs w:val="20"/>
        </w:rPr>
        <w:t>Emal</w:t>
      </w:r>
      <w:proofErr w:type="spellEnd"/>
      <w:r w:rsidRPr="00372FB6">
        <w:rPr>
          <w:rFonts w:ascii="Times New Roman" w:hAnsi="Times New Roman" w:cs="Times New Roman"/>
          <w:sz w:val="20"/>
          <w:szCs w:val="20"/>
        </w:rPr>
        <w:t xml:space="preserve">: </w:t>
      </w:r>
      <w:hyperlink r:id="rId8" w:history="1">
        <w:r w:rsidRPr="000637A7">
          <w:rPr>
            <w:rStyle w:val="ab"/>
            <w:rFonts w:ascii="Times New Roman" w:hAnsi="Times New Roman" w:cs="Times New Roman"/>
            <w:sz w:val="20"/>
            <w:szCs w:val="20"/>
            <w:lang w:val="en-US"/>
          </w:rPr>
          <w:t>kso</w:t>
        </w:r>
        <w:r w:rsidRPr="000637A7">
          <w:rPr>
            <w:rStyle w:val="ab"/>
            <w:rFonts w:ascii="Times New Roman" w:hAnsi="Times New Roman" w:cs="Times New Roman"/>
            <w:sz w:val="20"/>
            <w:szCs w:val="20"/>
          </w:rPr>
          <w:t>.</w:t>
        </w:r>
        <w:r w:rsidRPr="000637A7">
          <w:rPr>
            <w:rStyle w:val="ab"/>
            <w:rFonts w:ascii="Times New Roman" w:hAnsi="Times New Roman" w:cs="Times New Roman"/>
            <w:sz w:val="20"/>
            <w:szCs w:val="20"/>
            <w:lang w:val="en-US"/>
          </w:rPr>
          <w:t>mslk</w:t>
        </w:r>
        <w:r w:rsidRPr="000637A7">
          <w:rPr>
            <w:rStyle w:val="ab"/>
            <w:rFonts w:ascii="Times New Roman" w:hAnsi="Times New Roman" w:cs="Times New Roman"/>
            <w:sz w:val="20"/>
            <w:szCs w:val="20"/>
          </w:rPr>
          <w:t>@</w:t>
        </w:r>
        <w:r w:rsidRPr="000637A7">
          <w:rPr>
            <w:rStyle w:val="ab"/>
            <w:rFonts w:ascii="Times New Roman" w:hAnsi="Times New Roman" w:cs="Times New Roman"/>
            <w:sz w:val="20"/>
            <w:szCs w:val="20"/>
            <w:lang w:val="en-US"/>
          </w:rPr>
          <w:t>yandex</w:t>
        </w:r>
        <w:r w:rsidRPr="000637A7">
          <w:rPr>
            <w:rStyle w:val="ab"/>
            <w:rFonts w:ascii="Times New Roman" w:hAnsi="Times New Roman" w:cs="Times New Roman"/>
            <w:sz w:val="20"/>
            <w:szCs w:val="20"/>
          </w:rPr>
          <w:t>.</w:t>
        </w:r>
        <w:r w:rsidRPr="000637A7">
          <w:rPr>
            <w:rStyle w:val="ab"/>
            <w:rFonts w:ascii="Times New Roman" w:hAnsi="Times New Roman" w:cs="Times New Roman"/>
            <w:sz w:val="20"/>
            <w:szCs w:val="20"/>
            <w:lang w:val="en-US"/>
          </w:rPr>
          <w:t>ru</w:t>
        </w:r>
      </w:hyperlink>
    </w:p>
    <w:p w:rsidR="00372FB6" w:rsidRPr="00372FB6" w:rsidRDefault="00372FB6" w:rsidP="00372FB6">
      <w:pPr>
        <w:spacing w:after="0"/>
        <w:jc w:val="center"/>
        <w:rPr>
          <w:rFonts w:ascii="Times New Roman" w:hAnsi="Times New Roman" w:cs="Times New Roman"/>
          <w:sz w:val="20"/>
          <w:szCs w:val="20"/>
        </w:rPr>
      </w:pPr>
    </w:p>
    <w:p w:rsidR="00372FB6" w:rsidRPr="00A402B6" w:rsidRDefault="00372FB6" w:rsidP="00372FB6">
      <w:pPr>
        <w:spacing w:after="0"/>
      </w:pPr>
    </w:p>
    <w:p w:rsidR="00372FB6" w:rsidRPr="00372FB6" w:rsidRDefault="00372FB6" w:rsidP="00372FB6">
      <w:pPr>
        <w:jc w:val="center"/>
        <w:rPr>
          <w:rFonts w:ascii="Times New Roman" w:hAnsi="Times New Roman" w:cs="Times New Roman"/>
          <w:sz w:val="24"/>
          <w:szCs w:val="24"/>
        </w:rPr>
      </w:pPr>
      <w:r w:rsidRPr="00372FB6">
        <w:rPr>
          <w:rFonts w:ascii="Times New Roman" w:hAnsi="Times New Roman" w:cs="Times New Roman"/>
          <w:sz w:val="24"/>
          <w:szCs w:val="24"/>
        </w:rPr>
        <w:t>«</w:t>
      </w:r>
      <w:r>
        <w:rPr>
          <w:rFonts w:ascii="Times New Roman" w:hAnsi="Times New Roman" w:cs="Times New Roman"/>
          <w:sz w:val="24"/>
          <w:szCs w:val="24"/>
        </w:rPr>
        <w:t>21</w:t>
      </w:r>
      <w:r w:rsidRPr="00372FB6">
        <w:rPr>
          <w:rFonts w:ascii="Times New Roman" w:hAnsi="Times New Roman" w:cs="Times New Roman"/>
          <w:sz w:val="24"/>
          <w:szCs w:val="24"/>
        </w:rPr>
        <w:t xml:space="preserve">» </w:t>
      </w:r>
      <w:r>
        <w:rPr>
          <w:rFonts w:ascii="Times New Roman" w:hAnsi="Times New Roman" w:cs="Times New Roman"/>
          <w:sz w:val="24"/>
          <w:szCs w:val="24"/>
        </w:rPr>
        <w:t>ноября</w:t>
      </w:r>
      <w:r w:rsidRPr="00372FB6">
        <w:rPr>
          <w:rFonts w:ascii="Times New Roman" w:hAnsi="Times New Roman" w:cs="Times New Roman"/>
          <w:sz w:val="24"/>
          <w:szCs w:val="24"/>
        </w:rPr>
        <w:t xml:space="preserve"> 2023 года</w:t>
      </w:r>
      <w:r w:rsidRPr="00372FB6">
        <w:rPr>
          <w:rFonts w:ascii="Times New Roman" w:hAnsi="Times New Roman" w:cs="Times New Roman"/>
          <w:sz w:val="24"/>
          <w:szCs w:val="24"/>
        </w:rPr>
        <w:tab/>
      </w:r>
      <w:r w:rsidRPr="00372FB6">
        <w:rPr>
          <w:rFonts w:ascii="Times New Roman" w:hAnsi="Times New Roman" w:cs="Times New Roman"/>
          <w:sz w:val="24"/>
          <w:szCs w:val="24"/>
        </w:rPr>
        <w:tab/>
      </w:r>
      <w:r w:rsidRPr="00372FB6">
        <w:rPr>
          <w:rFonts w:ascii="Times New Roman" w:hAnsi="Times New Roman" w:cs="Times New Roman"/>
          <w:sz w:val="24"/>
          <w:szCs w:val="24"/>
        </w:rPr>
        <w:tab/>
      </w:r>
      <w:r w:rsidRPr="00372FB6">
        <w:rPr>
          <w:rFonts w:ascii="Times New Roman" w:hAnsi="Times New Roman" w:cs="Times New Roman"/>
          <w:sz w:val="24"/>
          <w:szCs w:val="24"/>
        </w:rPr>
        <w:tab/>
      </w:r>
      <w:r w:rsidRPr="00372FB6">
        <w:rPr>
          <w:rFonts w:ascii="Times New Roman" w:hAnsi="Times New Roman" w:cs="Times New Roman"/>
          <w:sz w:val="24"/>
          <w:szCs w:val="24"/>
        </w:rPr>
        <w:tab/>
        <w:t xml:space="preserve">                                     </w:t>
      </w:r>
      <w:proofErr w:type="gramStart"/>
      <w:r w:rsidRPr="00372FB6">
        <w:rPr>
          <w:rFonts w:ascii="Times New Roman" w:hAnsi="Times New Roman" w:cs="Times New Roman"/>
          <w:sz w:val="24"/>
          <w:szCs w:val="24"/>
        </w:rPr>
        <w:t>г</w:t>
      </w:r>
      <w:proofErr w:type="gramEnd"/>
      <w:r w:rsidRPr="00372FB6">
        <w:rPr>
          <w:rFonts w:ascii="Times New Roman" w:hAnsi="Times New Roman" w:cs="Times New Roman"/>
          <w:sz w:val="24"/>
          <w:szCs w:val="24"/>
        </w:rPr>
        <w:t>. Мосальск</w:t>
      </w:r>
    </w:p>
    <w:p w:rsidR="00E1163A" w:rsidRPr="00C17A85" w:rsidRDefault="00E1163A" w:rsidP="00E1163A">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8"/>
          <w:szCs w:val="28"/>
          <w:lang w:eastAsia="ru-RU"/>
        </w:rPr>
        <w:t xml:space="preserve">ЗАКЛЮЧЕНИЕ </w:t>
      </w:r>
    </w:p>
    <w:p w:rsidR="00E1163A" w:rsidRPr="00C17A85" w:rsidRDefault="00E1163A" w:rsidP="00E1163A">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8"/>
          <w:szCs w:val="28"/>
          <w:lang w:eastAsia="ru-RU"/>
        </w:rPr>
        <w:t xml:space="preserve">на проект Решения Районного Собрания  </w:t>
      </w:r>
    </w:p>
    <w:p w:rsidR="00E1163A" w:rsidRPr="00C17A85" w:rsidRDefault="00E1163A" w:rsidP="00E1163A">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8"/>
          <w:szCs w:val="28"/>
          <w:lang w:eastAsia="ru-RU"/>
        </w:rPr>
        <w:t>муниципального района «М</w:t>
      </w:r>
      <w:r>
        <w:rPr>
          <w:rFonts w:ascii="Times New Roman" w:eastAsia="Times New Roman" w:hAnsi="Times New Roman" w:cs="Times New Roman"/>
          <w:b/>
          <w:bCs/>
          <w:color w:val="000000"/>
          <w:sz w:val="28"/>
          <w:szCs w:val="28"/>
          <w:lang w:eastAsia="ru-RU"/>
        </w:rPr>
        <w:t>осаль</w:t>
      </w:r>
      <w:r w:rsidRPr="00C17A85">
        <w:rPr>
          <w:rFonts w:ascii="Times New Roman" w:eastAsia="Times New Roman" w:hAnsi="Times New Roman" w:cs="Times New Roman"/>
          <w:b/>
          <w:bCs/>
          <w:color w:val="000000"/>
          <w:sz w:val="28"/>
          <w:szCs w:val="28"/>
          <w:lang w:eastAsia="ru-RU"/>
        </w:rPr>
        <w:t xml:space="preserve">ский район» </w:t>
      </w:r>
    </w:p>
    <w:p w:rsidR="00E1163A" w:rsidRPr="00C17A85" w:rsidRDefault="00E1163A" w:rsidP="00E1163A">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8"/>
          <w:szCs w:val="28"/>
          <w:lang w:eastAsia="ru-RU"/>
        </w:rPr>
        <w:t>«О бюджете муниципального района «М</w:t>
      </w:r>
      <w:r>
        <w:rPr>
          <w:rFonts w:ascii="Times New Roman" w:eastAsia="Times New Roman" w:hAnsi="Times New Roman" w:cs="Times New Roman"/>
          <w:b/>
          <w:bCs/>
          <w:color w:val="000000"/>
          <w:sz w:val="28"/>
          <w:szCs w:val="28"/>
          <w:lang w:eastAsia="ru-RU"/>
        </w:rPr>
        <w:t>осаль</w:t>
      </w:r>
      <w:r w:rsidRPr="00C17A85">
        <w:rPr>
          <w:rFonts w:ascii="Times New Roman" w:eastAsia="Times New Roman" w:hAnsi="Times New Roman" w:cs="Times New Roman"/>
          <w:b/>
          <w:bCs/>
          <w:color w:val="000000"/>
          <w:sz w:val="28"/>
          <w:szCs w:val="28"/>
          <w:lang w:eastAsia="ru-RU"/>
        </w:rPr>
        <w:t xml:space="preserve">ский район» </w:t>
      </w:r>
    </w:p>
    <w:p w:rsidR="00E1163A" w:rsidRPr="00C17A85" w:rsidRDefault="00E1163A" w:rsidP="00E116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на 2024</w:t>
      </w:r>
      <w:r w:rsidRPr="00C17A85">
        <w:rPr>
          <w:rFonts w:ascii="Times New Roman" w:eastAsia="Times New Roman" w:hAnsi="Times New Roman" w:cs="Times New Roman"/>
          <w:b/>
          <w:bCs/>
          <w:color w:val="000000"/>
          <w:sz w:val="28"/>
          <w:szCs w:val="28"/>
          <w:lang w:eastAsia="ru-RU"/>
        </w:rPr>
        <w:t xml:space="preserve"> год и на плановый период 202</w:t>
      </w:r>
      <w:r>
        <w:rPr>
          <w:rFonts w:ascii="Times New Roman" w:eastAsia="Times New Roman" w:hAnsi="Times New Roman" w:cs="Times New Roman"/>
          <w:b/>
          <w:bCs/>
          <w:color w:val="000000"/>
          <w:sz w:val="28"/>
          <w:szCs w:val="28"/>
          <w:lang w:eastAsia="ru-RU"/>
        </w:rPr>
        <w:t>5 и 2026</w:t>
      </w:r>
      <w:r w:rsidRPr="00C17A85">
        <w:rPr>
          <w:rFonts w:ascii="Times New Roman" w:eastAsia="Times New Roman" w:hAnsi="Times New Roman" w:cs="Times New Roman"/>
          <w:b/>
          <w:bCs/>
          <w:color w:val="000000"/>
          <w:sz w:val="28"/>
          <w:szCs w:val="28"/>
          <w:lang w:eastAsia="ru-RU"/>
        </w:rPr>
        <w:t xml:space="preserve"> годов»</w:t>
      </w:r>
    </w:p>
    <w:p w:rsidR="00E1163A" w:rsidRPr="00C17A85" w:rsidRDefault="00E1163A" w:rsidP="00E1163A">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proofErr w:type="gramStart"/>
      <w:r w:rsidRPr="00C17A85">
        <w:rPr>
          <w:rFonts w:ascii="Times New Roman" w:eastAsia="Times New Roman" w:hAnsi="Times New Roman" w:cs="Times New Roman"/>
          <w:color w:val="000000"/>
          <w:sz w:val="24"/>
          <w:szCs w:val="24"/>
          <w:lang w:eastAsia="ru-RU"/>
        </w:rPr>
        <w:t>Заключ</w:t>
      </w:r>
      <w:r>
        <w:rPr>
          <w:rFonts w:ascii="Times New Roman" w:eastAsia="Times New Roman" w:hAnsi="Times New Roman" w:cs="Times New Roman"/>
          <w:color w:val="000000"/>
          <w:sz w:val="24"/>
          <w:szCs w:val="24"/>
          <w:lang w:eastAsia="ru-RU"/>
        </w:rPr>
        <w:t xml:space="preserve">ение по результатам экспертизы контрольно-счетного органа </w:t>
      </w:r>
      <w:r w:rsidRPr="00C17A85">
        <w:rPr>
          <w:rFonts w:ascii="Times New Roman" w:eastAsia="Times New Roman" w:hAnsi="Times New Roman" w:cs="Times New Roman"/>
          <w:color w:val="000000"/>
          <w:sz w:val="24"/>
          <w:szCs w:val="24"/>
          <w:lang w:eastAsia="ru-RU"/>
        </w:rPr>
        <w:t>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(далее – КС</w:t>
      </w:r>
      <w:r>
        <w:rPr>
          <w:rFonts w:ascii="Times New Roman" w:eastAsia="Times New Roman" w:hAnsi="Times New Roman" w:cs="Times New Roman"/>
          <w:color w:val="000000"/>
          <w:sz w:val="24"/>
          <w:szCs w:val="24"/>
          <w:lang w:eastAsia="ru-RU"/>
        </w:rPr>
        <w:t>О</w:t>
      </w:r>
      <w:r w:rsidRPr="00C17A85">
        <w:rPr>
          <w:rFonts w:ascii="Times New Roman" w:eastAsia="Times New Roman" w:hAnsi="Times New Roman" w:cs="Times New Roman"/>
          <w:color w:val="000000"/>
          <w:sz w:val="24"/>
          <w:szCs w:val="24"/>
          <w:lang w:eastAsia="ru-RU"/>
        </w:rPr>
        <w:t xml:space="preserve">)  на проект Решения Районного Собрания  муниципального </w:t>
      </w:r>
      <w:r w:rsidRPr="00852518">
        <w:rPr>
          <w:rFonts w:ascii="Times New Roman" w:eastAsia="Times New Roman" w:hAnsi="Times New Roman" w:cs="Times New Roman"/>
          <w:color w:val="000000"/>
          <w:sz w:val="24"/>
          <w:szCs w:val="24"/>
          <w:lang w:eastAsia="ru-RU"/>
        </w:rPr>
        <w:t>района «Мосальский район» «О бюджете муниципального района «Мосальский район» на 202</w:t>
      </w:r>
      <w:r>
        <w:rPr>
          <w:rFonts w:ascii="Times New Roman" w:eastAsia="Times New Roman" w:hAnsi="Times New Roman" w:cs="Times New Roman"/>
          <w:color w:val="000000"/>
          <w:sz w:val="24"/>
          <w:szCs w:val="24"/>
          <w:lang w:eastAsia="ru-RU"/>
        </w:rPr>
        <w:t>4</w:t>
      </w:r>
      <w:r w:rsidRPr="00852518">
        <w:rPr>
          <w:rFonts w:ascii="Times New Roman" w:eastAsia="Times New Roman" w:hAnsi="Times New Roman" w:cs="Times New Roman"/>
          <w:color w:val="000000"/>
          <w:sz w:val="24"/>
          <w:szCs w:val="24"/>
          <w:lang w:eastAsia="ru-RU"/>
        </w:rPr>
        <w:t xml:space="preserve"> год и на плановый период 202</w:t>
      </w:r>
      <w:r>
        <w:rPr>
          <w:rFonts w:ascii="Times New Roman" w:eastAsia="Times New Roman" w:hAnsi="Times New Roman" w:cs="Times New Roman"/>
          <w:color w:val="000000"/>
          <w:sz w:val="24"/>
          <w:szCs w:val="24"/>
          <w:lang w:eastAsia="ru-RU"/>
        </w:rPr>
        <w:t>5</w:t>
      </w:r>
      <w:r w:rsidRPr="00852518">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 годов» (далее – проект р</w:t>
      </w:r>
      <w:r w:rsidRPr="00852518">
        <w:rPr>
          <w:rFonts w:ascii="Times New Roman" w:eastAsia="Times New Roman" w:hAnsi="Times New Roman" w:cs="Times New Roman"/>
          <w:color w:val="000000"/>
          <w:sz w:val="24"/>
          <w:szCs w:val="24"/>
          <w:lang w:eastAsia="ru-RU"/>
        </w:rPr>
        <w:t xml:space="preserve">ешения о бюджете) подготовлено в соответствии с </w:t>
      </w:r>
      <w:r w:rsidRPr="00875816">
        <w:rPr>
          <w:rFonts w:ascii="Times New Roman" w:eastAsia="Times New Roman" w:hAnsi="Times New Roman" w:cs="Times New Roman"/>
          <w:color w:val="000000"/>
          <w:sz w:val="24"/>
          <w:szCs w:val="24"/>
          <w:lang w:eastAsia="ru-RU"/>
        </w:rPr>
        <w:t>Бюджетным кодексом Российской Федерации (далее – БК РФ), Федеральным</w:t>
      </w:r>
      <w:r w:rsidRPr="000D7322">
        <w:rPr>
          <w:rFonts w:ascii="Times New Roman" w:eastAsia="Times New Roman" w:hAnsi="Times New Roman" w:cs="Times New Roman"/>
          <w:color w:val="000000"/>
          <w:sz w:val="24"/>
          <w:szCs w:val="24"/>
          <w:lang w:eastAsia="ru-RU"/>
        </w:rPr>
        <w:t xml:space="preserve"> законом от 07.02.2011 N6-ФЗ "Об</w:t>
      </w:r>
      <w:proofErr w:type="gramEnd"/>
      <w:r>
        <w:rPr>
          <w:rFonts w:ascii="Times New Roman" w:eastAsia="Times New Roman" w:hAnsi="Times New Roman" w:cs="Times New Roman"/>
          <w:color w:val="000000"/>
          <w:sz w:val="24"/>
          <w:szCs w:val="24"/>
          <w:lang w:eastAsia="ru-RU"/>
        </w:rPr>
        <w:t xml:space="preserve"> </w:t>
      </w:r>
      <w:proofErr w:type="gramStart"/>
      <w:r w:rsidRPr="000D7322">
        <w:rPr>
          <w:rFonts w:ascii="Times New Roman" w:eastAsia="Times New Roman" w:hAnsi="Times New Roman" w:cs="Times New Roman"/>
          <w:color w:val="000000"/>
          <w:sz w:val="24"/>
          <w:szCs w:val="24"/>
          <w:lang w:eastAsia="ru-RU"/>
        </w:rPr>
        <w:t>общих принципах</w:t>
      </w:r>
      <w:r>
        <w:rPr>
          <w:rFonts w:ascii="Times New Roman" w:eastAsia="Times New Roman" w:hAnsi="Times New Roman" w:cs="Times New Roman"/>
          <w:color w:val="000000"/>
          <w:sz w:val="24"/>
          <w:szCs w:val="24"/>
          <w:lang w:eastAsia="ru-RU"/>
        </w:rPr>
        <w:t xml:space="preserve"> </w:t>
      </w:r>
      <w:r w:rsidRPr="000D7322">
        <w:rPr>
          <w:rFonts w:ascii="Times New Roman" w:eastAsia="Times New Roman" w:hAnsi="Times New Roman" w:cs="Times New Roman"/>
          <w:color w:val="000000"/>
          <w:sz w:val="24"/>
          <w:szCs w:val="24"/>
          <w:lang w:eastAsia="ru-RU"/>
        </w:rPr>
        <w:t xml:space="preserve">организации и деятельности контрольно-счетных органов субъектов Российской Федерации и муниципальных образований", </w:t>
      </w:r>
      <w:r w:rsidRPr="00875816">
        <w:rPr>
          <w:rFonts w:ascii="Times New Roman" w:eastAsia="Times New Roman" w:hAnsi="Times New Roman" w:cs="Times New Roman"/>
          <w:color w:val="000000"/>
          <w:sz w:val="24"/>
          <w:szCs w:val="24"/>
          <w:lang w:eastAsia="ru-RU"/>
        </w:rPr>
        <w:t>Положен</w:t>
      </w:r>
      <w:r w:rsidRPr="00875816">
        <w:rPr>
          <w:rFonts w:ascii="Times New Roman" w:eastAsia="Times New Roman" w:hAnsi="Times New Roman" w:cs="Times New Roman"/>
          <w:sz w:val="24"/>
          <w:szCs w:val="24"/>
          <w:lang w:eastAsia="ru-RU"/>
        </w:rPr>
        <w:t>ием</w:t>
      </w:r>
      <w:r w:rsidRPr="00875816">
        <w:rPr>
          <w:rFonts w:ascii="Times New Roman" w:eastAsia="Times New Roman" w:hAnsi="Times New Roman" w:cs="Times New Roman"/>
          <w:color w:val="000000"/>
          <w:sz w:val="24"/>
          <w:szCs w:val="24"/>
          <w:lang w:eastAsia="ru-RU"/>
        </w:rPr>
        <w:t xml:space="preserve"> о бюджетном процессе в муниципальном районе «Мосальский район» (далее – Положение о бю</w:t>
      </w:r>
      <w:r>
        <w:rPr>
          <w:rFonts w:ascii="Times New Roman" w:eastAsia="Times New Roman" w:hAnsi="Times New Roman" w:cs="Times New Roman"/>
          <w:color w:val="000000"/>
          <w:sz w:val="24"/>
          <w:szCs w:val="24"/>
          <w:lang w:eastAsia="ru-RU"/>
        </w:rPr>
        <w:t>джетном процессе), утвержденны</w:t>
      </w:r>
      <w:r w:rsidRPr="00875816">
        <w:rPr>
          <w:rFonts w:ascii="Times New Roman" w:eastAsia="Times New Roman" w:hAnsi="Times New Roman" w:cs="Times New Roman"/>
          <w:color w:val="000000"/>
          <w:sz w:val="24"/>
          <w:szCs w:val="24"/>
          <w:lang w:eastAsia="ru-RU"/>
        </w:rPr>
        <w:t>м Решением Районного Собрания муниципального района «Мосальский район» от 29.05.20</w:t>
      </w:r>
      <w:r>
        <w:rPr>
          <w:rFonts w:ascii="Times New Roman" w:eastAsia="Times New Roman" w:hAnsi="Times New Roman" w:cs="Times New Roman"/>
          <w:color w:val="000000"/>
          <w:sz w:val="24"/>
          <w:szCs w:val="24"/>
          <w:lang w:eastAsia="ru-RU"/>
        </w:rPr>
        <w:t>15 №</w:t>
      </w:r>
      <w:r w:rsidRPr="00875816">
        <w:rPr>
          <w:rFonts w:ascii="Times New Roman" w:eastAsia="Times New Roman" w:hAnsi="Times New Roman" w:cs="Times New Roman"/>
          <w:color w:val="000000"/>
          <w:sz w:val="24"/>
          <w:szCs w:val="24"/>
          <w:lang w:eastAsia="ru-RU"/>
        </w:rPr>
        <w:t xml:space="preserve">268, Положением о КСО МР «Мосальский район», утвержденным Решением Районного Собрания  муниципального района «Мосальский район» (далее – </w:t>
      </w:r>
      <w:r>
        <w:rPr>
          <w:rFonts w:ascii="Times New Roman" w:eastAsia="Times New Roman" w:hAnsi="Times New Roman" w:cs="Times New Roman"/>
          <w:color w:val="000000"/>
          <w:sz w:val="24"/>
          <w:szCs w:val="24"/>
          <w:lang w:eastAsia="ru-RU"/>
        </w:rPr>
        <w:t>Положением о КСО</w:t>
      </w:r>
      <w:r w:rsidRPr="00875816">
        <w:rPr>
          <w:rFonts w:ascii="Times New Roman" w:eastAsia="Times New Roman" w:hAnsi="Times New Roman" w:cs="Times New Roman"/>
          <w:color w:val="000000"/>
          <w:sz w:val="24"/>
          <w:szCs w:val="24"/>
          <w:lang w:eastAsia="ru-RU"/>
        </w:rPr>
        <w:t>) от 2</w:t>
      </w:r>
      <w:r>
        <w:rPr>
          <w:rFonts w:ascii="Times New Roman" w:eastAsia="Times New Roman" w:hAnsi="Times New Roman" w:cs="Times New Roman"/>
          <w:color w:val="000000"/>
          <w:sz w:val="24"/>
          <w:szCs w:val="24"/>
          <w:lang w:eastAsia="ru-RU"/>
        </w:rPr>
        <w:t>2</w:t>
      </w:r>
      <w:r w:rsidRPr="00875816">
        <w:rPr>
          <w:rFonts w:ascii="Times New Roman" w:eastAsia="Times New Roman" w:hAnsi="Times New Roman" w:cs="Times New Roman"/>
          <w:color w:val="000000"/>
          <w:sz w:val="24"/>
          <w:szCs w:val="24"/>
          <w:lang w:eastAsia="ru-RU"/>
        </w:rPr>
        <w:t>.03.2022 №97</w:t>
      </w:r>
      <w:r w:rsidRPr="00DD78DB">
        <w:rPr>
          <w:rFonts w:ascii="Times New Roman" w:eastAsia="Times New Roman" w:hAnsi="Times New Roman" w:cs="Times New Roman"/>
          <w:color w:val="000000"/>
          <w:sz w:val="24"/>
          <w:szCs w:val="24"/>
          <w:lang w:eastAsia="ru-RU"/>
        </w:rPr>
        <w:t>, Планом</w:t>
      </w:r>
      <w:proofErr w:type="gramEnd"/>
      <w:r w:rsidRPr="00DD78DB">
        <w:rPr>
          <w:rFonts w:ascii="Times New Roman" w:eastAsia="Times New Roman" w:hAnsi="Times New Roman" w:cs="Times New Roman"/>
          <w:color w:val="000000"/>
          <w:sz w:val="24"/>
          <w:szCs w:val="24"/>
          <w:lang w:eastAsia="ru-RU"/>
        </w:rPr>
        <w:t xml:space="preserve"> работы КСО</w:t>
      </w:r>
      <w:r>
        <w:rPr>
          <w:rFonts w:ascii="Times New Roman" w:eastAsia="Times New Roman" w:hAnsi="Times New Roman" w:cs="Times New Roman"/>
          <w:color w:val="000000"/>
          <w:sz w:val="24"/>
          <w:szCs w:val="24"/>
          <w:lang w:eastAsia="ru-RU"/>
        </w:rPr>
        <w:t xml:space="preserve"> </w:t>
      </w:r>
      <w:r w:rsidRPr="00DD78DB">
        <w:rPr>
          <w:rFonts w:ascii="Times New Roman" w:eastAsia="Times New Roman" w:hAnsi="Times New Roman" w:cs="Times New Roman"/>
          <w:color w:val="000000"/>
          <w:sz w:val="24"/>
          <w:szCs w:val="24"/>
          <w:lang w:eastAsia="ru-RU"/>
        </w:rPr>
        <w:t>на 202</w:t>
      </w:r>
      <w:r>
        <w:rPr>
          <w:rFonts w:ascii="Times New Roman" w:eastAsia="Times New Roman" w:hAnsi="Times New Roman" w:cs="Times New Roman"/>
          <w:color w:val="000000"/>
          <w:sz w:val="24"/>
          <w:szCs w:val="24"/>
          <w:lang w:eastAsia="ru-RU"/>
        </w:rPr>
        <w:t>3</w:t>
      </w:r>
      <w:r w:rsidRPr="00DD78DB">
        <w:rPr>
          <w:rFonts w:ascii="Times New Roman" w:eastAsia="Times New Roman" w:hAnsi="Times New Roman" w:cs="Times New Roman"/>
          <w:color w:val="000000"/>
          <w:sz w:val="24"/>
          <w:szCs w:val="24"/>
          <w:lang w:eastAsia="ru-RU"/>
        </w:rPr>
        <w:t xml:space="preserve"> год и иными нормативными правовыми</w:t>
      </w:r>
      <w:r w:rsidRPr="00C17A85">
        <w:rPr>
          <w:rFonts w:ascii="Times New Roman" w:eastAsia="Times New Roman" w:hAnsi="Times New Roman" w:cs="Times New Roman"/>
          <w:color w:val="000000"/>
          <w:sz w:val="24"/>
          <w:szCs w:val="24"/>
          <w:lang w:eastAsia="ru-RU"/>
        </w:rPr>
        <w:t xml:space="preserve"> актами.</w:t>
      </w:r>
    </w:p>
    <w:p w:rsidR="00E1163A" w:rsidRPr="00C17A85" w:rsidRDefault="00E1163A" w:rsidP="00E1163A">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F9598C" w:rsidRDefault="00E1163A" w:rsidP="00E1163A">
      <w:pPr>
        <w:pStyle w:val="a4"/>
        <w:numPr>
          <w:ilvl w:val="0"/>
          <w:numId w:val="19"/>
        </w:numPr>
        <w:spacing w:after="0" w:line="240" w:lineRule="auto"/>
        <w:ind w:hanging="655"/>
        <w:jc w:val="both"/>
        <w:rPr>
          <w:rFonts w:ascii="Times New Roman" w:eastAsia="Times New Roman" w:hAnsi="Times New Roman" w:cs="Times New Roman"/>
          <w:sz w:val="24"/>
          <w:szCs w:val="24"/>
          <w:lang w:eastAsia="ru-RU"/>
        </w:rPr>
      </w:pPr>
      <w:r w:rsidRPr="00F9598C">
        <w:rPr>
          <w:rFonts w:ascii="Times New Roman" w:eastAsia="Times New Roman" w:hAnsi="Times New Roman" w:cs="Times New Roman"/>
          <w:b/>
          <w:bCs/>
          <w:color w:val="000000"/>
          <w:sz w:val="24"/>
          <w:szCs w:val="24"/>
          <w:lang w:eastAsia="ru-RU"/>
        </w:rPr>
        <w:t>Общие положения</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 xml:space="preserve">Цель </w:t>
      </w:r>
      <w:r w:rsidRPr="00C17A85">
        <w:rPr>
          <w:rFonts w:ascii="Times New Roman" w:eastAsia="Times New Roman" w:hAnsi="Times New Roman" w:cs="Times New Roman"/>
          <w:color w:val="000000"/>
          <w:sz w:val="24"/>
          <w:szCs w:val="24"/>
          <w:lang w:eastAsia="ru-RU"/>
        </w:rPr>
        <w:t>мероприятия - определение достоверности</w:t>
      </w:r>
      <w:r>
        <w:rPr>
          <w:rFonts w:ascii="Times New Roman" w:eastAsia="Times New Roman" w:hAnsi="Times New Roman" w:cs="Times New Roman"/>
          <w:color w:val="000000"/>
          <w:sz w:val="24"/>
          <w:szCs w:val="24"/>
          <w:lang w:eastAsia="ru-RU"/>
        </w:rPr>
        <w:t xml:space="preserve"> и обоснованности формирования п</w:t>
      </w:r>
      <w:r w:rsidRPr="00C17A85">
        <w:rPr>
          <w:rFonts w:ascii="Times New Roman" w:eastAsia="Times New Roman" w:hAnsi="Times New Roman" w:cs="Times New Roman"/>
          <w:color w:val="000000"/>
          <w:sz w:val="24"/>
          <w:szCs w:val="24"/>
          <w:lang w:eastAsia="ru-RU"/>
        </w:rPr>
        <w:t>роекта решения о бюджете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w:t>
      </w:r>
      <w:r>
        <w:rPr>
          <w:rFonts w:ascii="Times New Roman" w:eastAsia="Times New Roman" w:hAnsi="Times New Roman" w:cs="Times New Roman"/>
          <w:color w:val="000000"/>
          <w:sz w:val="24"/>
          <w:szCs w:val="24"/>
          <w:lang w:eastAsia="ru-RU"/>
        </w:rPr>
        <w:t>он» на очередной финансовый год</w:t>
      </w:r>
      <w:r w:rsidRPr="00C17A85">
        <w:rPr>
          <w:rFonts w:ascii="Times New Roman" w:eastAsia="Times New Roman" w:hAnsi="Times New Roman" w:cs="Times New Roman"/>
          <w:color w:val="000000"/>
          <w:sz w:val="24"/>
          <w:szCs w:val="24"/>
          <w:lang w:eastAsia="ru-RU"/>
        </w:rPr>
        <w:t xml:space="preserve"> на плановый период, в том числе:</w:t>
      </w:r>
    </w:p>
    <w:p w:rsidR="00E1163A" w:rsidRPr="00161E4F" w:rsidRDefault="00E1163A" w:rsidP="00E1163A">
      <w:pPr>
        <w:widowControl w:val="0"/>
        <w:numPr>
          <w:ilvl w:val="0"/>
          <w:numId w:val="1"/>
        </w:numPr>
        <w:tabs>
          <w:tab w:val="clear" w:pos="720"/>
          <w:tab w:val="left" w:pos="567"/>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обоснованность доходных статей п</w:t>
      </w:r>
      <w:r w:rsidRPr="00C17A85">
        <w:rPr>
          <w:rFonts w:ascii="Times New Roman" w:eastAsia="Times New Roman" w:hAnsi="Times New Roman" w:cs="Times New Roman"/>
          <w:color w:val="000000"/>
          <w:sz w:val="24"/>
          <w:szCs w:val="24"/>
          <w:lang w:eastAsia="ru-RU"/>
        </w:rPr>
        <w:t>роекта решения о бюджете,</w:t>
      </w:r>
    </w:p>
    <w:p w:rsidR="00E1163A" w:rsidRPr="00C17A85" w:rsidRDefault="00E1163A" w:rsidP="00E1163A">
      <w:pPr>
        <w:widowControl w:val="0"/>
        <w:tabs>
          <w:tab w:val="left" w:pos="567"/>
          <w:tab w:val="left" w:pos="851"/>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наличие и соблюдение нормативных правовых актов, используемых при расчетах по статьям классификации доходов бюджета;</w:t>
      </w:r>
    </w:p>
    <w:p w:rsidR="00E1163A" w:rsidRPr="00161E4F" w:rsidRDefault="00E1163A" w:rsidP="00E1163A">
      <w:pPr>
        <w:widowControl w:val="0"/>
        <w:numPr>
          <w:ilvl w:val="0"/>
          <w:numId w:val="1"/>
        </w:numPr>
        <w:tabs>
          <w:tab w:val="clear" w:pos="720"/>
          <w:tab w:val="left" w:pos="567"/>
          <w:tab w:val="left" w:pos="851"/>
          <w:tab w:val="left" w:pos="10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расходных статей п</w:t>
      </w:r>
      <w:r w:rsidRPr="00C17A85">
        <w:rPr>
          <w:rFonts w:ascii="Times New Roman" w:eastAsia="Times New Roman" w:hAnsi="Times New Roman" w:cs="Times New Roman"/>
          <w:color w:val="000000"/>
          <w:sz w:val="24"/>
          <w:szCs w:val="24"/>
          <w:lang w:eastAsia="ru-RU"/>
        </w:rPr>
        <w:t xml:space="preserve">роекта решения о бюджете в разрезе </w:t>
      </w:r>
    </w:p>
    <w:p w:rsidR="00E1163A" w:rsidRPr="00C17A85" w:rsidRDefault="00E1163A" w:rsidP="00E1163A">
      <w:pPr>
        <w:widowControl w:val="0"/>
        <w:tabs>
          <w:tab w:val="left" w:pos="567"/>
          <w:tab w:val="left" w:pos="851"/>
          <w:tab w:val="left" w:pos="1030"/>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разделов функциональной классификации расходов и главных распорядителей бюджетных средств, наличие и соблюдение нормативных правовых актов, используемых при расчетах расходов бюджета.</w:t>
      </w:r>
      <w:r w:rsidRPr="00C17A85">
        <w:rPr>
          <w:rFonts w:ascii="Times New Roman" w:eastAsia="Times New Roman" w:hAnsi="Times New Roman" w:cs="Times New Roman"/>
          <w:color w:val="000000"/>
          <w:sz w:val="16"/>
          <w:szCs w:val="16"/>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Задачами</w:t>
      </w:r>
      <w:r w:rsidRPr="00C17A85">
        <w:rPr>
          <w:rFonts w:ascii="Times New Roman" w:eastAsia="Times New Roman" w:hAnsi="Times New Roman" w:cs="Times New Roman"/>
          <w:color w:val="000000"/>
          <w:sz w:val="24"/>
          <w:szCs w:val="24"/>
          <w:lang w:eastAsia="ru-RU"/>
        </w:rPr>
        <w:t xml:space="preserve"> предвари</w:t>
      </w:r>
      <w:r>
        <w:rPr>
          <w:rFonts w:ascii="Times New Roman" w:eastAsia="Times New Roman" w:hAnsi="Times New Roman" w:cs="Times New Roman"/>
          <w:color w:val="000000"/>
          <w:sz w:val="24"/>
          <w:szCs w:val="24"/>
          <w:lang w:eastAsia="ru-RU"/>
        </w:rPr>
        <w:t>тельного контроля формирования п</w:t>
      </w:r>
      <w:r w:rsidRPr="00C17A85">
        <w:rPr>
          <w:rFonts w:ascii="Times New Roman" w:eastAsia="Times New Roman" w:hAnsi="Times New Roman" w:cs="Times New Roman"/>
          <w:color w:val="000000"/>
          <w:sz w:val="24"/>
          <w:szCs w:val="24"/>
          <w:lang w:eastAsia="ru-RU"/>
        </w:rPr>
        <w:t>роекта решения о бюджете являются:</w:t>
      </w:r>
    </w:p>
    <w:p w:rsidR="00E1163A" w:rsidRPr="00161E4F" w:rsidRDefault="00E1163A" w:rsidP="00E1163A">
      <w:pPr>
        <w:numPr>
          <w:ilvl w:val="0"/>
          <w:numId w:val="2"/>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определение соответствия действующему законодательству и</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нормативно-правовым актам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(далее -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w:t>
      </w:r>
      <w:r>
        <w:rPr>
          <w:rFonts w:ascii="Times New Roman" w:eastAsia="Times New Roman" w:hAnsi="Times New Roman" w:cs="Times New Roman"/>
          <w:color w:val="000000"/>
          <w:sz w:val="24"/>
          <w:szCs w:val="24"/>
          <w:lang w:eastAsia="ru-RU"/>
        </w:rPr>
        <w:t>йон») п</w:t>
      </w:r>
      <w:r w:rsidRPr="00C17A85">
        <w:rPr>
          <w:rFonts w:ascii="Times New Roman" w:eastAsia="Times New Roman" w:hAnsi="Times New Roman" w:cs="Times New Roman"/>
          <w:color w:val="000000"/>
          <w:sz w:val="24"/>
          <w:szCs w:val="24"/>
          <w:lang w:eastAsia="ru-RU"/>
        </w:rPr>
        <w:t>роекта решения о бюджете, а также документов и материалов, представляемых одновременно с ним;</w:t>
      </w:r>
    </w:p>
    <w:p w:rsidR="00E1163A" w:rsidRPr="00161E4F" w:rsidRDefault="00E1163A" w:rsidP="00E1163A">
      <w:pPr>
        <w:numPr>
          <w:ilvl w:val="0"/>
          <w:numId w:val="2"/>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определение обоснованности, целесообразности и достовернос</w:t>
      </w:r>
      <w:r>
        <w:rPr>
          <w:rFonts w:ascii="Times New Roman" w:eastAsia="Times New Roman" w:hAnsi="Times New Roman" w:cs="Times New Roman"/>
          <w:color w:val="000000"/>
          <w:sz w:val="24"/>
          <w:szCs w:val="24"/>
          <w:lang w:eastAsia="ru-RU"/>
        </w:rPr>
        <w:t>ти</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показателей, содержащихся в п</w:t>
      </w:r>
      <w:r w:rsidRPr="00C17A85">
        <w:rPr>
          <w:rFonts w:ascii="Times New Roman" w:eastAsia="Times New Roman" w:hAnsi="Times New Roman" w:cs="Times New Roman"/>
          <w:color w:val="000000"/>
          <w:sz w:val="24"/>
          <w:szCs w:val="24"/>
          <w:lang w:eastAsia="ru-RU"/>
        </w:rPr>
        <w:t>роекте решения о бюджете, документах и материалах, представляемых одновременно с ним;</w:t>
      </w:r>
    </w:p>
    <w:p w:rsidR="00E1163A" w:rsidRPr="00161E4F" w:rsidRDefault="00E1163A" w:rsidP="00E1163A">
      <w:pPr>
        <w:numPr>
          <w:ilvl w:val="0"/>
          <w:numId w:val="2"/>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оценка эффективности п</w:t>
      </w:r>
      <w:r w:rsidRPr="00C17A85">
        <w:rPr>
          <w:rFonts w:ascii="Times New Roman" w:eastAsia="Times New Roman" w:hAnsi="Times New Roman" w:cs="Times New Roman"/>
          <w:color w:val="000000"/>
          <w:sz w:val="24"/>
          <w:szCs w:val="24"/>
          <w:lang w:eastAsia="ru-RU"/>
        </w:rPr>
        <w:t>роекта решения о бюджете как инструмента</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социально-экономической политики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его соответствия основным направлениям бюджетной и налоговой политики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условиям среднесрочного планирования, ориентированного на конечный результат;</w:t>
      </w:r>
    </w:p>
    <w:p w:rsidR="00E1163A" w:rsidRPr="00161E4F" w:rsidRDefault="00E1163A" w:rsidP="00E1163A">
      <w:pPr>
        <w:numPr>
          <w:ilvl w:val="0"/>
          <w:numId w:val="2"/>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оценка качества прогнозирования доходов бюджета, расходования</w:t>
      </w:r>
    </w:p>
    <w:p w:rsidR="00E1163A" w:rsidRPr="00161E4F"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161E4F">
        <w:rPr>
          <w:rFonts w:ascii="Times New Roman" w:eastAsia="Times New Roman" w:hAnsi="Times New Roman" w:cs="Times New Roman"/>
          <w:color w:val="000000"/>
          <w:sz w:val="24"/>
          <w:szCs w:val="24"/>
          <w:lang w:eastAsia="ru-RU"/>
        </w:rPr>
        <w:t>бюджетных средств, инвестиционной и долговой политики, а также эффективности межбюджетных отношений.</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Предмет</w:t>
      </w:r>
      <w:r w:rsidRPr="00C17A85">
        <w:rPr>
          <w:rFonts w:ascii="Times New Roman" w:eastAsia="Times New Roman" w:hAnsi="Times New Roman" w:cs="Times New Roman"/>
          <w:color w:val="000000"/>
          <w:sz w:val="24"/>
          <w:szCs w:val="24"/>
          <w:lang w:eastAsia="ru-RU"/>
        </w:rPr>
        <w:t xml:space="preserve"> предварительного контроля: </w:t>
      </w:r>
    </w:p>
    <w:p w:rsidR="00E1163A" w:rsidRPr="00161E4F" w:rsidRDefault="00E1163A" w:rsidP="00E1163A">
      <w:pPr>
        <w:numPr>
          <w:ilvl w:val="0"/>
          <w:numId w:val="3"/>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C17A85">
        <w:rPr>
          <w:rFonts w:ascii="Times New Roman" w:eastAsia="Times New Roman" w:hAnsi="Times New Roman" w:cs="Times New Roman"/>
          <w:color w:val="000000"/>
          <w:sz w:val="24"/>
          <w:szCs w:val="24"/>
          <w:lang w:eastAsia="ru-RU"/>
        </w:rPr>
        <w:t>роект решения о бюджете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район» на очередной финансовый год и на плановый период;</w:t>
      </w:r>
    </w:p>
    <w:p w:rsidR="00E1163A" w:rsidRPr="00161E4F" w:rsidRDefault="00E1163A" w:rsidP="00E1163A">
      <w:pPr>
        <w:numPr>
          <w:ilvl w:val="0"/>
          <w:numId w:val="3"/>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документы и материалы, представляемые одновременно с </w:t>
      </w:r>
      <w:r>
        <w:rPr>
          <w:rFonts w:ascii="Times New Roman" w:eastAsia="Times New Roman" w:hAnsi="Times New Roman" w:cs="Times New Roman"/>
          <w:color w:val="000000"/>
          <w:sz w:val="24"/>
          <w:szCs w:val="24"/>
          <w:lang w:eastAsia="ru-RU"/>
        </w:rPr>
        <w:t>п</w:t>
      </w:r>
      <w:r w:rsidRPr="00C17A85">
        <w:rPr>
          <w:rFonts w:ascii="Times New Roman" w:eastAsia="Times New Roman" w:hAnsi="Times New Roman" w:cs="Times New Roman"/>
          <w:color w:val="000000"/>
          <w:sz w:val="24"/>
          <w:szCs w:val="24"/>
          <w:lang w:eastAsia="ru-RU"/>
        </w:rPr>
        <w:t xml:space="preserve">роектом </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решения о бюджете в Районное Собрание;</w:t>
      </w:r>
    </w:p>
    <w:p w:rsidR="00E1163A" w:rsidRPr="00C17A85" w:rsidRDefault="00E1163A" w:rsidP="00E1163A">
      <w:pPr>
        <w:numPr>
          <w:ilvl w:val="0"/>
          <w:numId w:val="3"/>
        </w:numPr>
        <w:tabs>
          <w:tab w:val="clear" w:pos="720"/>
          <w:tab w:val="left" w:pos="993"/>
        </w:tabs>
        <w:spacing w:after="0" w:line="240" w:lineRule="auto"/>
        <w:ind w:left="1440" w:hanging="1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методики и расчеты распределения межбюджетных трансфертов.</w:t>
      </w:r>
    </w:p>
    <w:p w:rsidR="00E1163A" w:rsidRPr="00C17A85" w:rsidRDefault="00E1163A" w:rsidP="00E1163A">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Default="00E1163A" w:rsidP="00E1163A">
      <w:pPr>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b/>
          <w:bCs/>
          <w:color w:val="000000"/>
          <w:sz w:val="24"/>
          <w:szCs w:val="24"/>
          <w:lang w:eastAsia="ru-RU"/>
        </w:rPr>
        <w:t>Срок</w:t>
      </w:r>
      <w:r w:rsidRPr="00C17A85">
        <w:rPr>
          <w:rFonts w:ascii="Times New Roman" w:eastAsia="Times New Roman" w:hAnsi="Times New Roman" w:cs="Times New Roman"/>
          <w:color w:val="000000"/>
          <w:sz w:val="24"/>
          <w:szCs w:val="24"/>
          <w:lang w:eastAsia="ru-RU"/>
        </w:rPr>
        <w:t xml:space="preserve"> подготовки и представления заключения КС</w:t>
      </w:r>
      <w:r>
        <w:rPr>
          <w:rFonts w:ascii="Times New Roman" w:eastAsia="Times New Roman" w:hAnsi="Times New Roman" w:cs="Times New Roman"/>
          <w:color w:val="000000"/>
          <w:sz w:val="24"/>
          <w:szCs w:val="24"/>
          <w:lang w:eastAsia="ru-RU"/>
        </w:rPr>
        <w:t>О ус</w:t>
      </w:r>
      <w:r w:rsidRPr="00C17A85">
        <w:rPr>
          <w:rFonts w:ascii="Times New Roman" w:eastAsia="Times New Roman" w:hAnsi="Times New Roman" w:cs="Times New Roman"/>
          <w:color w:val="000000"/>
          <w:sz w:val="24"/>
          <w:szCs w:val="24"/>
          <w:lang w:eastAsia="ru-RU"/>
        </w:rPr>
        <w:t>танавливаются на основании БК РФ и в соответствии с Положением о бюджетном процессе.</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p>
    <w:p w:rsidR="00E1163A" w:rsidRPr="00EA7C75" w:rsidRDefault="00E1163A" w:rsidP="00E1163A">
      <w:pPr>
        <w:pStyle w:val="a4"/>
        <w:numPr>
          <w:ilvl w:val="0"/>
          <w:numId w:val="19"/>
        </w:numPr>
        <w:tabs>
          <w:tab w:val="left" w:pos="993"/>
        </w:tabs>
        <w:spacing w:after="0" w:line="240" w:lineRule="auto"/>
        <w:ind w:hanging="655"/>
        <w:jc w:val="both"/>
        <w:rPr>
          <w:rFonts w:ascii="Times New Roman" w:eastAsia="Times New Roman" w:hAnsi="Times New Roman" w:cs="Times New Roman"/>
          <w:sz w:val="24"/>
          <w:szCs w:val="24"/>
          <w:lang w:eastAsia="ru-RU"/>
        </w:rPr>
      </w:pPr>
      <w:r w:rsidRPr="00EA7C75">
        <w:rPr>
          <w:rFonts w:ascii="Times New Roman" w:eastAsia="Times New Roman" w:hAnsi="Times New Roman" w:cs="Times New Roman"/>
          <w:b/>
          <w:bCs/>
          <w:color w:val="000000"/>
          <w:sz w:val="24"/>
          <w:szCs w:val="24"/>
          <w:lang w:eastAsia="ru-RU"/>
        </w:rPr>
        <w:t>Параметры прогноза исходных макроэкономических показателей</w:t>
      </w:r>
    </w:p>
    <w:p w:rsidR="00E1163A" w:rsidRPr="00EA7C7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EA7C75">
        <w:rPr>
          <w:rFonts w:ascii="Times New Roman" w:eastAsia="Times New Roman" w:hAnsi="Times New Roman" w:cs="Times New Roman"/>
          <w:b/>
          <w:bCs/>
          <w:color w:val="000000"/>
          <w:sz w:val="24"/>
          <w:szCs w:val="24"/>
          <w:lang w:eastAsia="ru-RU"/>
        </w:rPr>
        <w:t>для составления проекта районного бюджета</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Экспертиза п</w:t>
      </w:r>
      <w:r w:rsidRPr="00C17A85">
        <w:rPr>
          <w:rFonts w:ascii="Times New Roman" w:eastAsia="Times New Roman" w:hAnsi="Times New Roman" w:cs="Times New Roman"/>
          <w:color w:val="000000"/>
          <w:sz w:val="24"/>
          <w:szCs w:val="24"/>
          <w:lang w:eastAsia="ru-RU"/>
        </w:rPr>
        <w:t>роекта решения о бюджете проведена КС</w:t>
      </w:r>
      <w:r>
        <w:rPr>
          <w:rFonts w:ascii="Times New Roman" w:eastAsia="Times New Roman" w:hAnsi="Times New Roman" w:cs="Times New Roman"/>
          <w:color w:val="000000"/>
          <w:sz w:val="24"/>
          <w:szCs w:val="24"/>
          <w:lang w:eastAsia="ru-RU"/>
        </w:rPr>
        <w:t>О</w:t>
      </w:r>
      <w:r w:rsidRPr="00C17A85">
        <w:rPr>
          <w:rFonts w:ascii="Times New Roman" w:eastAsia="Times New Roman" w:hAnsi="Times New Roman" w:cs="Times New Roman"/>
          <w:color w:val="000000"/>
          <w:sz w:val="24"/>
          <w:szCs w:val="24"/>
          <w:lang w:eastAsia="ru-RU"/>
        </w:rPr>
        <w:t xml:space="preserve"> с учетом:</w:t>
      </w:r>
    </w:p>
    <w:p w:rsidR="00E1163A" w:rsidRDefault="00E1163A" w:rsidP="00E1163A">
      <w:pPr>
        <w:numPr>
          <w:ilvl w:val="0"/>
          <w:numId w:val="4"/>
        </w:numPr>
        <w:tabs>
          <w:tab w:val="clear" w:pos="720"/>
          <w:tab w:val="left" w:pos="1134"/>
        </w:tabs>
        <w:spacing w:after="0" w:line="240" w:lineRule="auto"/>
        <w:ind w:firstLine="851"/>
        <w:jc w:val="both"/>
        <w:rPr>
          <w:rFonts w:ascii="Times New Roman" w:eastAsia="Times New Roman" w:hAnsi="Times New Roman" w:cs="Times New Roman"/>
          <w:sz w:val="24"/>
          <w:szCs w:val="24"/>
          <w:lang w:eastAsia="ru-RU"/>
        </w:rPr>
      </w:pPr>
      <w:r w:rsidRPr="00575509">
        <w:rPr>
          <w:rFonts w:ascii="Times New Roman" w:eastAsia="Times New Roman" w:hAnsi="Times New Roman" w:cs="Times New Roman"/>
          <w:color w:val="000000"/>
          <w:sz w:val="24"/>
          <w:szCs w:val="24"/>
          <w:lang w:eastAsia="ru-RU"/>
        </w:rPr>
        <w:t>основных направлений бюджетной и налоговой политики</w:t>
      </w:r>
    </w:p>
    <w:p w:rsidR="00E1163A" w:rsidRPr="00C24D5A" w:rsidRDefault="00E1163A" w:rsidP="00E1163A">
      <w:pPr>
        <w:tabs>
          <w:tab w:val="left" w:pos="1134"/>
        </w:tabs>
        <w:spacing w:after="0" w:line="240" w:lineRule="auto"/>
        <w:jc w:val="both"/>
        <w:rPr>
          <w:rFonts w:ascii="Times New Roman" w:eastAsia="Times New Roman" w:hAnsi="Times New Roman" w:cs="Times New Roman"/>
          <w:sz w:val="24"/>
          <w:szCs w:val="24"/>
          <w:lang w:eastAsia="ru-RU"/>
        </w:rPr>
      </w:pPr>
      <w:r w:rsidRPr="00C24D5A">
        <w:rPr>
          <w:rFonts w:ascii="Times New Roman" w:eastAsia="Times New Roman" w:hAnsi="Times New Roman" w:cs="Times New Roman"/>
          <w:color w:val="000000"/>
          <w:sz w:val="24"/>
          <w:szCs w:val="24"/>
          <w:lang w:eastAsia="ru-RU"/>
        </w:rPr>
        <w:t>муниципального района «Мосальский район» на 202</w:t>
      </w:r>
      <w:r>
        <w:rPr>
          <w:rFonts w:ascii="Times New Roman" w:eastAsia="Times New Roman" w:hAnsi="Times New Roman" w:cs="Times New Roman"/>
          <w:color w:val="000000"/>
          <w:sz w:val="24"/>
          <w:szCs w:val="24"/>
          <w:lang w:eastAsia="ru-RU"/>
        </w:rPr>
        <w:t>4</w:t>
      </w:r>
      <w:r w:rsidRPr="00C24D5A">
        <w:rPr>
          <w:rFonts w:ascii="Times New Roman" w:eastAsia="Times New Roman" w:hAnsi="Times New Roman" w:cs="Times New Roman"/>
          <w:color w:val="000000"/>
          <w:sz w:val="24"/>
          <w:szCs w:val="24"/>
          <w:lang w:eastAsia="ru-RU"/>
        </w:rPr>
        <w:t> год и плановый период 202</w:t>
      </w:r>
      <w:r>
        <w:rPr>
          <w:rFonts w:ascii="Times New Roman" w:eastAsia="Times New Roman" w:hAnsi="Times New Roman" w:cs="Times New Roman"/>
          <w:color w:val="000000"/>
          <w:sz w:val="24"/>
          <w:szCs w:val="24"/>
          <w:lang w:eastAsia="ru-RU"/>
        </w:rPr>
        <w:t>5</w:t>
      </w:r>
      <w:r w:rsidRPr="00C24D5A">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24D5A">
        <w:rPr>
          <w:rFonts w:ascii="Times New Roman" w:eastAsia="Times New Roman" w:hAnsi="Times New Roman" w:cs="Times New Roman"/>
          <w:color w:val="000000"/>
          <w:sz w:val="24"/>
          <w:szCs w:val="24"/>
          <w:lang w:eastAsia="ru-RU"/>
        </w:rPr>
        <w:t xml:space="preserve"> годов, утвержденных Постановлением главы администрации МР «Мосальский район» от </w:t>
      </w:r>
      <w:r w:rsidRPr="00C21C56">
        <w:rPr>
          <w:rFonts w:ascii="Times New Roman" w:eastAsia="Times New Roman" w:hAnsi="Times New Roman" w:cs="Times New Roman"/>
          <w:color w:val="000000"/>
          <w:sz w:val="24"/>
          <w:szCs w:val="24"/>
          <w:lang w:eastAsia="ru-RU"/>
        </w:rPr>
        <w:t>28.09.2023 №423;</w:t>
      </w:r>
    </w:p>
    <w:p w:rsidR="00E1163A" w:rsidRPr="00C24D5A" w:rsidRDefault="00E1163A" w:rsidP="00E1163A">
      <w:pPr>
        <w:numPr>
          <w:ilvl w:val="0"/>
          <w:numId w:val="4"/>
        </w:numPr>
        <w:tabs>
          <w:tab w:val="clear" w:pos="720"/>
          <w:tab w:val="left" w:pos="1134"/>
        </w:tabs>
        <w:spacing w:after="0" w:line="240" w:lineRule="auto"/>
        <w:ind w:firstLine="85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прогноза социально-экономического развития муниципального</w:t>
      </w:r>
    </w:p>
    <w:p w:rsidR="00E1163A" w:rsidRDefault="00E1163A" w:rsidP="00E1163A">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района «М</w:t>
      </w:r>
      <w:r>
        <w:rPr>
          <w:rFonts w:ascii="Times New Roman" w:eastAsia="Times New Roman" w:hAnsi="Times New Roman" w:cs="Times New Roman"/>
          <w:color w:val="000000"/>
          <w:sz w:val="24"/>
          <w:szCs w:val="24"/>
          <w:lang w:eastAsia="ru-RU"/>
        </w:rPr>
        <w:t>осальский район» на 2024</w:t>
      </w:r>
      <w:r w:rsidRPr="00C17A85">
        <w:rPr>
          <w:rFonts w:ascii="Times New Roman" w:eastAsia="Times New Roman" w:hAnsi="Times New Roman" w:cs="Times New Roman"/>
          <w:color w:val="000000"/>
          <w:sz w:val="24"/>
          <w:szCs w:val="24"/>
          <w:lang w:eastAsia="ru-RU"/>
        </w:rPr>
        <w:t xml:space="preserve"> год и на плановый период 202</w:t>
      </w:r>
      <w:r>
        <w:rPr>
          <w:rFonts w:ascii="Times New Roman" w:eastAsia="Times New Roman" w:hAnsi="Times New Roman" w:cs="Times New Roman"/>
          <w:color w:val="000000"/>
          <w:sz w:val="24"/>
          <w:szCs w:val="24"/>
          <w:lang w:eastAsia="ru-RU"/>
        </w:rPr>
        <w:t>5 и 2026</w:t>
      </w:r>
      <w:r w:rsidRPr="00C17A85">
        <w:rPr>
          <w:rFonts w:ascii="Times New Roman" w:eastAsia="Times New Roman" w:hAnsi="Times New Roman" w:cs="Times New Roman"/>
          <w:color w:val="000000"/>
          <w:sz w:val="24"/>
          <w:szCs w:val="24"/>
          <w:lang w:eastAsia="ru-RU"/>
        </w:rPr>
        <w:t xml:space="preserve"> годов</w:t>
      </w:r>
      <w:r>
        <w:rPr>
          <w:rFonts w:ascii="Times New Roman" w:eastAsia="Times New Roman" w:hAnsi="Times New Roman" w:cs="Times New Roman"/>
          <w:color w:val="000000"/>
          <w:sz w:val="24"/>
          <w:szCs w:val="24"/>
          <w:lang w:eastAsia="ru-RU"/>
        </w:rPr>
        <w:t>, утвержденного Постановлением г</w:t>
      </w:r>
      <w:r w:rsidRPr="00C17A85">
        <w:rPr>
          <w:rFonts w:ascii="Times New Roman" w:eastAsia="Times New Roman" w:hAnsi="Times New Roman" w:cs="Times New Roman"/>
          <w:color w:val="000000"/>
          <w:sz w:val="24"/>
          <w:szCs w:val="24"/>
          <w:lang w:eastAsia="ru-RU"/>
        </w:rPr>
        <w:t>лавы администрации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от </w:t>
      </w:r>
      <w:r w:rsidRPr="00C24D5A">
        <w:rPr>
          <w:rFonts w:ascii="Times New Roman" w:eastAsia="Times New Roman" w:hAnsi="Times New Roman" w:cs="Times New Roman"/>
          <w:color w:val="000000"/>
          <w:sz w:val="24"/>
          <w:szCs w:val="24"/>
          <w:lang w:eastAsia="ru-RU"/>
        </w:rPr>
        <w:t>19.09.202</w:t>
      </w:r>
      <w:r>
        <w:rPr>
          <w:rFonts w:ascii="Times New Roman" w:eastAsia="Times New Roman" w:hAnsi="Times New Roman" w:cs="Times New Roman"/>
          <w:color w:val="000000"/>
          <w:sz w:val="24"/>
          <w:szCs w:val="24"/>
          <w:lang w:eastAsia="ru-RU"/>
        </w:rPr>
        <w:t>3</w:t>
      </w:r>
      <w:r w:rsidRPr="00C24D5A">
        <w:rPr>
          <w:rFonts w:ascii="Times New Roman" w:eastAsia="Times New Roman" w:hAnsi="Times New Roman" w:cs="Times New Roman"/>
          <w:color w:val="000000"/>
          <w:sz w:val="24"/>
          <w:szCs w:val="24"/>
          <w:lang w:eastAsia="ru-RU"/>
        </w:rPr>
        <w:t xml:space="preserve"> №3</w:t>
      </w:r>
      <w:r>
        <w:rPr>
          <w:rFonts w:ascii="Times New Roman" w:eastAsia="Times New Roman" w:hAnsi="Times New Roman" w:cs="Times New Roman"/>
          <w:color w:val="000000"/>
          <w:sz w:val="24"/>
          <w:szCs w:val="24"/>
          <w:lang w:eastAsia="ru-RU"/>
        </w:rPr>
        <w:t>82</w:t>
      </w:r>
      <w:r w:rsidRPr="00C24D5A">
        <w:rPr>
          <w:rFonts w:ascii="Times New Roman" w:eastAsia="Times New Roman" w:hAnsi="Times New Roman" w:cs="Times New Roman"/>
          <w:color w:val="000000"/>
          <w:sz w:val="24"/>
          <w:szCs w:val="24"/>
          <w:lang w:eastAsia="ru-RU"/>
        </w:rPr>
        <w:t>;</w:t>
      </w:r>
    </w:p>
    <w:p w:rsidR="00E1163A" w:rsidRPr="00F36689" w:rsidRDefault="00E1163A" w:rsidP="00E1163A">
      <w:pPr>
        <w:pStyle w:val="a4"/>
        <w:numPr>
          <w:ilvl w:val="0"/>
          <w:numId w:val="24"/>
        </w:numPr>
        <w:tabs>
          <w:tab w:val="left" w:pos="1134"/>
        </w:tabs>
        <w:spacing w:after="0" w:line="240" w:lineRule="auto"/>
        <w:jc w:val="both"/>
        <w:rPr>
          <w:rFonts w:ascii="Times New Roman" w:eastAsia="Times New Roman" w:hAnsi="Times New Roman" w:cs="Times New Roman"/>
          <w:sz w:val="24"/>
          <w:szCs w:val="24"/>
          <w:lang w:eastAsia="ru-RU"/>
        </w:rPr>
      </w:pPr>
      <w:r w:rsidRPr="00F36689">
        <w:rPr>
          <w:rFonts w:ascii="Times New Roman" w:eastAsia="Times New Roman" w:hAnsi="Times New Roman" w:cs="Times New Roman"/>
          <w:color w:val="000000"/>
          <w:sz w:val="24"/>
          <w:szCs w:val="24"/>
          <w:lang w:eastAsia="ru-RU"/>
        </w:rPr>
        <w:t>Об основных направлениях бюджетной и налоговой политики</w:t>
      </w:r>
    </w:p>
    <w:p w:rsidR="00E1163A" w:rsidRPr="00C24D5A" w:rsidRDefault="00E1163A" w:rsidP="00E1163A">
      <w:pPr>
        <w:tabs>
          <w:tab w:val="left" w:pos="1134"/>
        </w:tabs>
        <w:spacing w:after="0" w:line="240" w:lineRule="auto"/>
        <w:jc w:val="both"/>
        <w:rPr>
          <w:rFonts w:ascii="Times New Roman" w:eastAsia="Times New Roman" w:hAnsi="Times New Roman" w:cs="Times New Roman"/>
          <w:sz w:val="24"/>
          <w:szCs w:val="24"/>
          <w:lang w:eastAsia="ru-RU"/>
        </w:rPr>
      </w:pPr>
      <w:r w:rsidRPr="00C24D5A">
        <w:rPr>
          <w:rFonts w:ascii="Times New Roman" w:eastAsia="Times New Roman" w:hAnsi="Times New Roman" w:cs="Times New Roman"/>
          <w:color w:val="000000"/>
          <w:sz w:val="24"/>
          <w:szCs w:val="24"/>
          <w:lang w:eastAsia="ru-RU"/>
        </w:rPr>
        <w:t>Калужской области на 202</w:t>
      </w:r>
      <w:r>
        <w:rPr>
          <w:rFonts w:ascii="Times New Roman" w:eastAsia="Times New Roman" w:hAnsi="Times New Roman" w:cs="Times New Roman"/>
          <w:color w:val="000000"/>
          <w:sz w:val="24"/>
          <w:szCs w:val="24"/>
          <w:lang w:eastAsia="ru-RU"/>
        </w:rPr>
        <w:t>4</w:t>
      </w:r>
      <w:r w:rsidRPr="00C24D5A">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5</w:t>
      </w:r>
      <w:r w:rsidRPr="00C24D5A">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24D5A">
        <w:rPr>
          <w:rFonts w:ascii="Times New Roman" w:eastAsia="Times New Roman" w:hAnsi="Times New Roman" w:cs="Times New Roman"/>
          <w:color w:val="000000"/>
          <w:sz w:val="24"/>
          <w:szCs w:val="24"/>
          <w:lang w:eastAsia="ru-RU"/>
        </w:rPr>
        <w:t xml:space="preserve"> годов, одобренных Постановлением Правительства Калужской </w:t>
      </w:r>
      <w:r w:rsidRPr="002B21B2">
        <w:rPr>
          <w:rFonts w:ascii="Times New Roman" w:eastAsia="Times New Roman" w:hAnsi="Times New Roman" w:cs="Times New Roman"/>
          <w:color w:val="000000"/>
          <w:sz w:val="24"/>
          <w:szCs w:val="24"/>
          <w:lang w:eastAsia="ru-RU"/>
        </w:rPr>
        <w:t>области от 21.09.2023 №669.</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При подготовке заключения КС</w:t>
      </w:r>
      <w:r>
        <w:rPr>
          <w:rFonts w:ascii="Times New Roman" w:eastAsia="Times New Roman" w:hAnsi="Times New Roman" w:cs="Times New Roman"/>
          <w:color w:val="000000"/>
          <w:sz w:val="24"/>
          <w:szCs w:val="24"/>
          <w:lang w:eastAsia="ru-RU"/>
        </w:rPr>
        <w:t>О</w:t>
      </w:r>
      <w:r w:rsidRPr="00C17A85">
        <w:rPr>
          <w:rFonts w:ascii="Times New Roman" w:eastAsia="Times New Roman" w:hAnsi="Times New Roman" w:cs="Times New Roman"/>
          <w:color w:val="000000"/>
          <w:sz w:val="24"/>
          <w:szCs w:val="24"/>
          <w:lang w:eastAsia="ru-RU"/>
        </w:rPr>
        <w:t xml:space="preserve"> проанализирована информация, предоставленная финансов</w:t>
      </w:r>
      <w:r>
        <w:rPr>
          <w:rFonts w:ascii="Times New Roman" w:eastAsia="Times New Roman" w:hAnsi="Times New Roman" w:cs="Times New Roman"/>
          <w:color w:val="000000"/>
          <w:sz w:val="24"/>
          <w:szCs w:val="24"/>
          <w:lang w:eastAsia="ru-RU"/>
        </w:rPr>
        <w:t xml:space="preserve">ым </w:t>
      </w:r>
      <w:r w:rsidRPr="00C17A85">
        <w:rPr>
          <w:rFonts w:ascii="Times New Roman" w:eastAsia="Times New Roman" w:hAnsi="Times New Roman" w:cs="Times New Roman"/>
          <w:color w:val="000000"/>
          <w:sz w:val="24"/>
          <w:szCs w:val="24"/>
          <w:lang w:eastAsia="ru-RU"/>
        </w:rPr>
        <w:t xml:space="preserve">отделом и </w:t>
      </w:r>
      <w:r w:rsidRPr="00FE6FEE">
        <w:rPr>
          <w:rFonts w:ascii="Times New Roman" w:eastAsia="Times New Roman" w:hAnsi="Times New Roman" w:cs="Times New Roman"/>
          <w:color w:val="000000"/>
          <w:sz w:val="24"/>
          <w:szCs w:val="24"/>
          <w:lang w:eastAsia="ru-RU"/>
        </w:rPr>
        <w:t>отделом экономического</w:t>
      </w:r>
      <w:r>
        <w:rPr>
          <w:rFonts w:ascii="Times New Roman" w:eastAsia="Times New Roman" w:hAnsi="Times New Roman" w:cs="Times New Roman"/>
          <w:color w:val="000000"/>
          <w:sz w:val="24"/>
          <w:szCs w:val="24"/>
          <w:lang w:eastAsia="ru-RU"/>
        </w:rPr>
        <w:t xml:space="preserve"> развития</w:t>
      </w:r>
      <w:r w:rsidRPr="00C17A85">
        <w:rPr>
          <w:rFonts w:ascii="Times New Roman" w:eastAsia="Times New Roman" w:hAnsi="Times New Roman" w:cs="Times New Roman"/>
          <w:color w:val="000000"/>
          <w:sz w:val="24"/>
          <w:szCs w:val="24"/>
          <w:lang w:eastAsia="ru-RU"/>
        </w:rPr>
        <w:t xml:space="preserve">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по сост</w:t>
      </w:r>
      <w:r>
        <w:rPr>
          <w:rFonts w:ascii="Times New Roman" w:eastAsia="Times New Roman" w:hAnsi="Times New Roman" w:cs="Times New Roman"/>
          <w:color w:val="000000"/>
          <w:sz w:val="24"/>
          <w:szCs w:val="24"/>
          <w:lang w:eastAsia="ru-RU"/>
        </w:rPr>
        <w:t>авлению прогнозных показателей п</w:t>
      </w:r>
      <w:r w:rsidRPr="00C17A85">
        <w:rPr>
          <w:rFonts w:ascii="Times New Roman" w:eastAsia="Times New Roman" w:hAnsi="Times New Roman" w:cs="Times New Roman"/>
          <w:color w:val="000000"/>
          <w:sz w:val="24"/>
          <w:szCs w:val="24"/>
          <w:lang w:eastAsia="ru-RU"/>
        </w:rPr>
        <w:t>роекта решения о бюджете, проверено наличие нормативной и методологической базы, регулирующей порядок формирования и</w:t>
      </w:r>
      <w:r>
        <w:rPr>
          <w:rFonts w:ascii="Times New Roman" w:eastAsia="Times New Roman" w:hAnsi="Times New Roman" w:cs="Times New Roman"/>
          <w:color w:val="000000"/>
          <w:sz w:val="24"/>
          <w:szCs w:val="24"/>
          <w:lang w:eastAsia="ru-RU"/>
        </w:rPr>
        <w:t xml:space="preserve"> расчетов основных показателей п</w:t>
      </w:r>
      <w:r w:rsidRPr="00C17A85">
        <w:rPr>
          <w:rFonts w:ascii="Times New Roman" w:eastAsia="Times New Roman" w:hAnsi="Times New Roman" w:cs="Times New Roman"/>
          <w:color w:val="000000"/>
          <w:sz w:val="24"/>
          <w:szCs w:val="24"/>
          <w:lang w:eastAsia="ru-RU"/>
        </w:rPr>
        <w:t>роекта решения о бюджете.</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9160F5" w:rsidRDefault="00E1163A" w:rsidP="00E1163A">
      <w:pPr>
        <w:pStyle w:val="a4"/>
        <w:numPr>
          <w:ilvl w:val="0"/>
          <w:numId w:val="19"/>
        </w:numPr>
        <w:tabs>
          <w:tab w:val="left" w:pos="993"/>
        </w:tabs>
        <w:spacing w:after="0" w:line="240" w:lineRule="auto"/>
        <w:ind w:hanging="655"/>
        <w:jc w:val="both"/>
        <w:rPr>
          <w:rFonts w:ascii="Times New Roman" w:eastAsia="Times New Roman" w:hAnsi="Times New Roman" w:cs="Times New Roman"/>
          <w:sz w:val="24"/>
          <w:szCs w:val="24"/>
          <w:lang w:eastAsia="ru-RU"/>
        </w:rPr>
      </w:pPr>
      <w:r w:rsidRPr="00EA7C75">
        <w:rPr>
          <w:rFonts w:ascii="Times New Roman" w:eastAsia="Times New Roman" w:hAnsi="Times New Roman" w:cs="Times New Roman"/>
          <w:b/>
          <w:bCs/>
          <w:color w:val="000000"/>
          <w:sz w:val="24"/>
          <w:szCs w:val="24"/>
          <w:lang w:eastAsia="ru-RU"/>
        </w:rPr>
        <w:t xml:space="preserve">Общая характеристика проекта решения о бюджете на </w:t>
      </w:r>
      <w:proofErr w:type="gramStart"/>
      <w:r w:rsidRPr="00EA7C75">
        <w:rPr>
          <w:rFonts w:ascii="Times New Roman" w:eastAsia="Times New Roman" w:hAnsi="Times New Roman" w:cs="Times New Roman"/>
          <w:b/>
          <w:bCs/>
          <w:color w:val="000000"/>
          <w:sz w:val="24"/>
          <w:szCs w:val="24"/>
          <w:lang w:eastAsia="ru-RU"/>
        </w:rPr>
        <w:t>очередной</w:t>
      </w:r>
      <w:proofErr w:type="gramEnd"/>
    </w:p>
    <w:p w:rsidR="00E1163A" w:rsidRPr="009160F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9160F5">
        <w:rPr>
          <w:rFonts w:ascii="Times New Roman" w:eastAsia="Times New Roman" w:hAnsi="Times New Roman" w:cs="Times New Roman"/>
          <w:b/>
          <w:bCs/>
          <w:color w:val="000000"/>
          <w:sz w:val="24"/>
          <w:szCs w:val="24"/>
          <w:lang w:eastAsia="ru-RU"/>
        </w:rPr>
        <w:t>финансовый год и плановый период</w:t>
      </w:r>
    </w:p>
    <w:p w:rsidR="00E1163A" w:rsidRPr="00C17A85" w:rsidRDefault="00E1163A" w:rsidP="00E1163A">
      <w:pPr>
        <w:tabs>
          <w:tab w:val="left" w:pos="993"/>
        </w:tabs>
        <w:spacing w:after="0" w:line="240" w:lineRule="auto"/>
        <w:ind w:left="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Default="00E1163A" w:rsidP="00E1163A">
      <w:pPr>
        <w:pStyle w:val="a4"/>
        <w:numPr>
          <w:ilvl w:val="1"/>
          <w:numId w:val="19"/>
        </w:numPr>
        <w:tabs>
          <w:tab w:val="left" w:pos="1418"/>
        </w:tabs>
        <w:spacing w:after="0" w:line="240" w:lineRule="auto"/>
        <w:ind w:left="2127" w:hanging="709"/>
        <w:jc w:val="both"/>
        <w:rPr>
          <w:rFonts w:ascii="Times New Roman" w:eastAsia="Times New Roman" w:hAnsi="Times New Roman" w:cs="Times New Roman"/>
          <w:b/>
          <w:bCs/>
          <w:color w:val="000000"/>
          <w:sz w:val="24"/>
          <w:szCs w:val="24"/>
          <w:lang w:eastAsia="ru-RU"/>
        </w:rPr>
      </w:pPr>
      <w:r w:rsidRPr="00B014BA">
        <w:rPr>
          <w:rFonts w:ascii="Times New Roman" w:eastAsia="Times New Roman" w:hAnsi="Times New Roman" w:cs="Times New Roman"/>
          <w:b/>
          <w:bCs/>
          <w:color w:val="000000"/>
          <w:sz w:val="24"/>
          <w:szCs w:val="24"/>
          <w:lang w:eastAsia="ru-RU"/>
        </w:rPr>
        <w:t>Структурные особенн</w:t>
      </w:r>
      <w:r>
        <w:rPr>
          <w:rFonts w:ascii="Times New Roman" w:eastAsia="Times New Roman" w:hAnsi="Times New Roman" w:cs="Times New Roman"/>
          <w:b/>
          <w:bCs/>
          <w:color w:val="000000"/>
          <w:sz w:val="24"/>
          <w:szCs w:val="24"/>
          <w:lang w:eastAsia="ru-RU"/>
        </w:rPr>
        <w:t>ости и основные характеристики проекта</w:t>
      </w:r>
    </w:p>
    <w:p w:rsidR="00E1163A" w:rsidRPr="006E2C28" w:rsidRDefault="00E1163A" w:rsidP="00E1163A">
      <w:pPr>
        <w:tabs>
          <w:tab w:val="left" w:pos="1418"/>
        </w:tabs>
        <w:spacing w:after="0" w:line="240" w:lineRule="auto"/>
        <w:jc w:val="both"/>
        <w:rPr>
          <w:rFonts w:ascii="Times New Roman" w:eastAsia="Times New Roman" w:hAnsi="Times New Roman" w:cs="Times New Roman"/>
          <w:sz w:val="24"/>
          <w:szCs w:val="24"/>
          <w:lang w:eastAsia="ru-RU"/>
        </w:rPr>
      </w:pPr>
      <w:r w:rsidRPr="009160F5">
        <w:rPr>
          <w:rFonts w:ascii="Times New Roman" w:eastAsia="Times New Roman" w:hAnsi="Times New Roman" w:cs="Times New Roman"/>
          <w:b/>
          <w:bCs/>
          <w:color w:val="000000"/>
          <w:sz w:val="24"/>
          <w:szCs w:val="24"/>
          <w:lang w:eastAsia="ru-RU"/>
        </w:rPr>
        <w:t xml:space="preserve">решения </w:t>
      </w:r>
      <w:r w:rsidRPr="006E2C28">
        <w:rPr>
          <w:rFonts w:ascii="Times New Roman" w:eastAsia="Times New Roman" w:hAnsi="Times New Roman" w:cs="Times New Roman"/>
          <w:b/>
          <w:bCs/>
          <w:color w:val="000000"/>
          <w:sz w:val="24"/>
          <w:szCs w:val="24"/>
          <w:lang w:eastAsia="ru-RU"/>
        </w:rPr>
        <w:t>о бюджете на очередной финансовый год и на плановый период</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Проект решения о бюджете содержит основные характеристики и показатели местного бюджета, определенные статьей 184.1 БК РФ:</w:t>
      </w:r>
    </w:p>
    <w:p w:rsidR="00E1163A" w:rsidRPr="00C17A85" w:rsidRDefault="00E1163A" w:rsidP="00E1163A">
      <w:pPr>
        <w:numPr>
          <w:ilvl w:val="0"/>
          <w:numId w:val="5"/>
        </w:numPr>
        <w:tabs>
          <w:tab w:val="clear" w:pos="720"/>
          <w:tab w:val="left" w:pos="1134"/>
        </w:tabs>
        <w:spacing w:after="0" w:line="240" w:lineRule="auto"/>
        <w:ind w:left="1440" w:hanging="1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общий объем доходов бюджета;</w:t>
      </w:r>
    </w:p>
    <w:p w:rsidR="00E1163A" w:rsidRPr="00C17A85" w:rsidRDefault="00E1163A" w:rsidP="00E1163A">
      <w:pPr>
        <w:numPr>
          <w:ilvl w:val="0"/>
          <w:numId w:val="5"/>
        </w:numPr>
        <w:tabs>
          <w:tab w:val="clear" w:pos="720"/>
          <w:tab w:val="left" w:pos="1134"/>
        </w:tabs>
        <w:spacing w:after="0" w:line="240" w:lineRule="auto"/>
        <w:ind w:left="1440" w:hanging="1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общий объем расходов;</w:t>
      </w:r>
    </w:p>
    <w:p w:rsidR="00E1163A" w:rsidRPr="00C17A85" w:rsidRDefault="00E1163A" w:rsidP="00E1163A">
      <w:pPr>
        <w:numPr>
          <w:ilvl w:val="0"/>
          <w:numId w:val="5"/>
        </w:numPr>
        <w:tabs>
          <w:tab w:val="clear" w:pos="720"/>
          <w:tab w:val="left" w:pos="1134"/>
        </w:tabs>
        <w:spacing w:after="0" w:line="240" w:lineRule="auto"/>
        <w:ind w:left="1440" w:hanging="1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lastRenderedPageBreak/>
        <w:t>дефицит бюджета;</w:t>
      </w:r>
    </w:p>
    <w:p w:rsidR="00E1163A" w:rsidRPr="00C17A85" w:rsidRDefault="00E1163A" w:rsidP="00E1163A">
      <w:pPr>
        <w:numPr>
          <w:ilvl w:val="0"/>
          <w:numId w:val="5"/>
        </w:numPr>
        <w:tabs>
          <w:tab w:val="clear" w:pos="720"/>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иные показатели, установленные БК РФ, законами Калужской области, муниципальными правовыми актами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w:t>
      </w:r>
    </w:p>
    <w:p w:rsidR="00E1163A" w:rsidRPr="00C17A85" w:rsidRDefault="00E1163A" w:rsidP="00E1163A">
      <w:pPr>
        <w:tabs>
          <w:tab w:val="left" w:pos="1134"/>
        </w:tabs>
        <w:spacing w:after="0" w:line="240" w:lineRule="auto"/>
        <w:ind w:left="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Default="00E1163A" w:rsidP="00E1163A">
      <w:pPr>
        <w:pStyle w:val="a4"/>
        <w:numPr>
          <w:ilvl w:val="1"/>
          <w:numId w:val="19"/>
        </w:numPr>
        <w:tabs>
          <w:tab w:val="left" w:pos="1134"/>
          <w:tab w:val="left" w:pos="1418"/>
        </w:tabs>
        <w:spacing w:after="0" w:line="240" w:lineRule="auto"/>
        <w:ind w:hanging="715"/>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Анализ соответствия п</w:t>
      </w:r>
      <w:r w:rsidRPr="00B014BA">
        <w:rPr>
          <w:rFonts w:ascii="Times New Roman" w:eastAsia="Times New Roman" w:hAnsi="Times New Roman" w:cs="Times New Roman"/>
          <w:b/>
          <w:bCs/>
          <w:color w:val="000000"/>
          <w:sz w:val="24"/>
          <w:szCs w:val="24"/>
          <w:lang w:eastAsia="ru-RU"/>
        </w:rPr>
        <w:t>роек</w:t>
      </w:r>
      <w:r>
        <w:rPr>
          <w:rFonts w:ascii="Times New Roman" w:eastAsia="Times New Roman" w:hAnsi="Times New Roman" w:cs="Times New Roman"/>
          <w:b/>
          <w:bCs/>
          <w:color w:val="000000"/>
          <w:sz w:val="24"/>
          <w:szCs w:val="24"/>
          <w:lang w:eastAsia="ru-RU"/>
        </w:rPr>
        <w:t xml:space="preserve">та решения о бюджете </w:t>
      </w:r>
      <w:proofErr w:type="gramStart"/>
      <w:r>
        <w:rPr>
          <w:rFonts w:ascii="Times New Roman" w:eastAsia="Times New Roman" w:hAnsi="Times New Roman" w:cs="Times New Roman"/>
          <w:b/>
          <w:bCs/>
          <w:color w:val="000000"/>
          <w:sz w:val="24"/>
          <w:szCs w:val="24"/>
          <w:lang w:eastAsia="ru-RU"/>
        </w:rPr>
        <w:t>Бюджетному</w:t>
      </w:r>
      <w:proofErr w:type="gramEnd"/>
    </w:p>
    <w:p w:rsidR="00E1163A" w:rsidRPr="00587477" w:rsidRDefault="00E1163A" w:rsidP="00E1163A">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0E25E0">
        <w:rPr>
          <w:rFonts w:ascii="Times New Roman" w:eastAsia="Times New Roman" w:hAnsi="Times New Roman" w:cs="Times New Roman"/>
          <w:b/>
          <w:bCs/>
          <w:color w:val="000000"/>
          <w:sz w:val="24"/>
          <w:szCs w:val="24"/>
          <w:lang w:eastAsia="ru-RU"/>
        </w:rPr>
        <w:t xml:space="preserve">одексу </w:t>
      </w:r>
      <w:r w:rsidRPr="00587477">
        <w:rPr>
          <w:rFonts w:ascii="Times New Roman" w:eastAsia="Times New Roman" w:hAnsi="Times New Roman" w:cs="Times New Roman"/>
          <w:b/>
          <w:bCs/>
          <w:color w:val="000000"/>
          <w:sz w:val="24"/>
          <w:szCs w:val="24"/>
          <w:lang w:eastAsia="ru-RU"/>
        </w:rPr>
        <w:t>Российской Федерации и иным актам законодательства Российской Федерации, Калужской области и муниципального района «Мосальский район»</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Проект решения о бюджете и документы, представленные одновре</w:t>
      </w:r>
      <w:r>
        <w:rPr>
          <w:rFonts w:ascii="Times New Roman" w:eastAsia="Times New Roman" w:hAnsi="Times New Roman" w:cs="Times New Roman"/>
          <w:color w:val="000000"/>
          <w:sz w:val="24"/>
          <w:szCs w:val="24"/>
          <w:lang w:eastAsia="ru-RU"/>
        </w:rPr>
        <w:t>менно с ним в Районное Собрание</w:t>
      </w:r>
      <w:r w:rsidRPr="00C17A85">
        <w:rPr>
          <w:rFonts w:ascii="Times New Roman" w:eastAsia="Times New Roman" w:hAnsi="Times New Roman" w:cs="Times New Roman"/>
          <w:color w:val="000000"/>
          <w:sz w:val="24"/>
          <w:szCs w:val="24"/>
          <w:lang w:eastAsia="ru-RU"/>
        </w:rPr>
        <w:t xml:space="preserve"> соответствуют положениям БК РФ (</w:t>
      </w:r>
      <w:r w:rsidRPr="00DF087C">
        <w:rPr>
          <w:rFonts w:ascii="Times New Roman" w:eastAsia="Times New Roman" w:hAnsi="Times New Roman" w:cs="Times New Roman"/>
          <w:color w:val="000000"/>
          <w:sz w:val="24"/>
          <w:szCs w:val="24"/>
          <w:lang w:eastAsia="ru-RU"/>
        </w:rPr>
        <w:t>статья 184.2)</w:t>
      </w:r>
      <w:r w:rsidRPr="00C17A85">
        <w:rPr>
          <w:rFonts w:ascii="Times New Roman" w:eastAsia="Times New Roman" w:hAnsi="Times New Roman" w:cs="Times New Roman"/>
          <w:color w:val="000000"/>
          <w:sz w:val="24"/>
          <w:szCs w:val="24"/>
          <w:lang w:eastAsia="ru-RU"/>
        </w:rPr>
        <w:t xml:space="preserve"> и Положению о бюджетном процессе (</w:t>
      </w:r>
      <w:r w:rsidRPr="00DF087C">
        <w:rPr>
          <w:rFonts w:ascii="Times New Roman" w:eastAsia="Times New Roman" w:hAnsi="Times New Roman" w:cs="Times New Roman"/>
          <w:color w:val="000000"/>
          <w:sz w:val="24"/>
          <w:szCs w:val="24"/>
          <w:lang w:eastAsia="ru-RU"/>
        </w:rPr>
        <w:t>статья 5</w:t>
      </w:r>
      <w:r w:rsidRPr="00C17A85">
        <w:rPr>
          <w:rFonts w:ascii="Times New Roman" w:eastAsia="Times New Roman" w:hAnsi="Times New Roman" w:cs="Times New Roman"/>
          <w:color w:val="000000"/>
          <w:sz w:val="24"/>
          <w:szCs w:val="24"/>
          <w:lang w:eastAsia="ru-RU"/>
        </w:rPr>
        <w:t>).</w:t>
      </w:r>
    </w:p>
    <w:p w:rsidR="00E1163A" w:rsidRPr="00C74986" w:rsidRDefault="00E1163A" w:rsidP="00E1163A">
      <w:pPr>
        <w:spacing w:after="0" w:line="240" w:lineRule="auto"/>
        <w:ind w:firstLine="709"/>
        <w:jc w:val="both"/>
        <w:rPr>
          <w:rFonts w:ascii="Times New Roman" w:eastAsia="Times New Roman" w:hAnsi="Times New Roman" w:cs="Times New Roman"/>
          <w:sz w:val="24"/>
          <w:szCs w:val="24"/>
          <w:u w:val="single"/>
          <w:lang w:eastAsia="ru-RU"/>
        </w:rPr>
      </w:pPr>
      <w:r w:rsidRPr="006B2671">
        <w:rPr>
          <w:rFonts w:ascii="Times New Roman" w:eastAsia="Times New Roman" w:hAnsi="Times New Roman" w:cs="Times New Roman"/>
          <w:color w:val="000000"/>
          <w:sz w:val="24"/>
          <w:szCs w:val="24"/>
          <w:u w:val="single"/>
          <w:lang w:eastAsia="ru-RU"/>
        </w:rPr>
        <w:t>Одновременно с проектом решения о бюджете представлен следующий перечень документов и материалов:</w:t>
      </w:r>
    </w:p>
    <w:p w:rsidR="00E1163A" w:rsidRPr="00A756C6" w:rsidRDefault="00E1163A" w:rsidP="00E1163A">
      <w:pPr>
        <w:numPr>
          <w:ilvl w:val="0"/>
          <w:numId w:val="6"/>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основные направления бюджетной и налоговой политики</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муниципального района </w:t>
      </w:r>
      <w:r>
        <w:rPr>
          <w:rFonts w:ascii="Times New Roman" w:eastAsia="Times New Roman" w:hAnsi="Times New Roman" w:cs="Times New Roman"/>
          <w:color w:val="000000"/>
          <w:sz w:val="24"/>
          <w:szCs w:val="24"/>
          <w:lang w:eastAsia="ru-RU"/>
        </w:rPr>
        <w:t xml:space="preserve">«Мосальский район» </w:t>
      </w:r>
      <w:r w:rsidRPr="00C17A85">
        <w:rPr>
          <w:rFonts w:ascii="Times New Roman" w:eastAsia="Times New Roman" w:hAnsi="Times New Roman" w:cs="Times New Roman"/>
          <w:color w:val="000000"/>
          <w:sz w:val="24"/>
          <w:szCs w:val="24"/>
          <w:lang w:eastAsia="ru-RU"/>
        </w:rPr>
        <w:t>на 202</w:t>
      </w:r>
      <w:r>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w:t>
      </w:r>
    </w:p>
    <w:p w:rsidR="00E1163A" w:rsidRPr="00A756C6" w:rsidRDefault="00E1163A" w:rsidP="00E1163A">
      <w:pPr>
        <w:numPr>
          <w:ilvl w:val="0"/>
          <w:numId w:val="6"/>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прогноз социально-экономического развития муниципального района </w:t>
      </w:r>
    </w:p>
    <w:p w:rsidR="00E1163A" w:rsidRPr="00C17A85"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на 202</w:t>
      </w:r>
      <w:r>
        <w:rPr>
          <w:rFonts w:ascii="Times New Roman" w:eastAsia="Times New Roman" w:hAnsi="Times New Roman" w:cs="Times New Roman"/>
          <w:color w:val="000000"/>
          <w:sz w:val="24"/>
          <w:szCs w:val="24"/>
          <w:lang w:eastAsia="ru-RU"/>
        </w:rPr>
        <w:t>4 год и на плановый период 2025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w:t>
      </w:r>
      <w:r>
        <w:rPr>
          <w:rFonts w:ascii="Times New Roman" w:eastAsia="Times New Roman" w:hAnsi="Times New Roman" w:cs="Times New Roman"/>
          <w:color w:val="000000"/>
          <w:sz w:val="24"/>
          <w:szCs w:val="24"/>
          <w:lang w:eastAsia="ru-RU"/>
        </w:rPr>
        <w:t xml:space="preserve"> (с ожидаемыми итогами социально-экономического развития в 2023году)</w:t>
      </w:r>
      <w:r w:rsidRPr="00C17A85">
        <w:rPr>
          <w:rFonts w:ascii="Times New Roman" w:eastAsia="Times New Roman" w:hAnsi="Times New Roman" w:cs="Times New Roman"/>
          <w:color w:val="000000"/>
          <w:sz w:val="24"/>
          <w:szCs w:val="24"/>
          <w:lang w:eastAsia="ru-RU"/>
        </w:rPr>
        <w:t>;</w:t>
      </w:r>
    </w:p>
    <w:p w:rsidR="00E1163A" w:rsidRPr="00AC750B" w:rsidRDefault="00E1163A" w:rsidP="00E1163A">
      <w:pPr>
        <w:numPr>
          <w:ilvl w:val="0"/>
          <w:numId w:val="6"/>
        </w:numPr>
        <w:tabs>
          <w:tab w:val="clear" w:pos="720"/>
          <w:tab w:val="left" w:pos="993"/>
        </w:tabs>
        <w:spacing w:after="0" w:line="240" w:lineRule="auto"/>
        <w:ind w:left="1440" w:hanging="11"/>
        <w:jc w:val="both"/>
        <w:rPr>
          <w:rFonts w:ascii="Times New Roman" w:eastAsia="Times New Roman" w:hAnsi="Times New Roman" w:cs="Times New Roman"/>
          <w:sz w:val="24"/>
          <w:szCs w:val="24"/>
          <w:lang w:eastAsia="ru-RU"/>
        </w:rPr>
      </w:pPr>
      <w:r w:rsidRPr="00AC750B">
        <w:rPr>
          <w:rFonts w:ascii="Times New Roman" w:eastAsia="Times New Roman" w:hAnsi="Times New Roman" w:cs="Times New Roman"/>
          <w:color w:val="000000"/>
          <w:sz w:val="24"/>
          <w:szCs w:val="24"/>
          <w:lang w:eastAsia="ru-RU"/>
        </w:rPr>
        <w:t>пояснительная записка к проекту решения о бюджете</w:t>
      </w:r>
      <w:r>
        <w:rPr>
          <w:rFonts w:ascii="Times New Roman" w:eastAsia="Times New Roman" w:hAnsi="Times New Roman" w:cs="Times New Roman"/>
          <w:color w:val="000000"/>
          <w:sz w:val="24"/>
          <w:szCs w:val="24"/>
          <w:lang w:eastAsia="ru-RU"/>
        </w:rPr>
        <w:t xml:space="preserve"> </w:t>
      </w:r>
    </w:p>
    <w:p w:rsidR="00E1163A" w:rsidRPr="006B2671"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AC750B">
        <w:rPr>
          <w:rFonts w:ascii="Times New Roman" w:eastAsia="Times New Roman" w:hAnsi="Times New Roman" w:cs="Times New Roman"/>
          <w:color w:val="000000"/>
          <w:sz w:val="24"/>
          <w:szCs w:val="24"/>
          <w:lang w:eastAsia="ru-RU"/>
        </w:rPr>
        <w:t>муниципального района «Мосальский район</w:t>
      </w:r>
      <w:r w:rsidRPr="006B2671">
        <w:rPr>
          <w:rFonts w:ascii="Times New Roman" w:eastAsia="Times New Roman" w:hAnsi="Times New Roman" w:cs="Times New Roman"/>
          <w:color w:val="000000"/>
          <w:sz w:val="24"/>
          <w:szCs w:val="24"/>
          <w:lang w:eastAsia="ru-RU"/>
        </w:rPr>
        <w:t>» на 2024 год и на плановый период 2025 и 2026 годов;</w:t>
      </w:r>
    </w:p>
    <w:p w:rsidR="00E1163A" w:rsidRPr="006B2671" w:rsidRDefault="00E1163A" w:rsidP="00E1163A">
      <w:pPr>
        <w:numPr>
          <w:ilvl w:val="0"/>
          <w:numId w:val="6"/>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6B2671">
        <w:rPr>
          <w:rFonts w:ascii="Times New Roman" w:eastAsia="Times New Roman" w:hAnsi="Times New Roman" w:cs="Times New Roman"/>
          <w:color w:val="000000"/>
          <w:sz w:val="24"/>
          <w:szCs w:val="24"/>
          <w:lang w:eastAsia="ru-RU"/>
        </w:rPr>
        <w:t xml:space="preserve">прогноз основных характеристик (общий объем доходов, общий </w:t>
      </w:r>
      <w:proofErr w:type="gramEnd"/>
    </w:p>
    <w:p w:rsidR="00E1163A" w:rsidRPr="006B2671"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объем расходов, дефицита (</w:t>
      </w:r>
      <w:proofErr w:type="spellStart"/>
      <w:r w:rsidRPr="006B2671">
        <w:rPr>
          <w:rFonts w:ascii="Times New Roman" w:eastAsia="Times New Roman" w:hAnsi="Times New Roman" w:cs="Times New Roman"/>
          <w:color w:val="000000"/>
          <w:sz w:val="24"/>
          <w:szCs w:val="24"/>
          <w:lang w:eastAsia="ru-RU"/>
        </w:rPr>
        <w:t>профицита</w:t>
      </w:r>
      <w:proofErr w:type="spellEnd"/>
      <w:r w:rsidRPr="006B2671">
        <w:rPr>
          <w:rFonts w:ascii="Times New Roman" w:eastAsia="Times New Roman" w:hAnsi="Times New Roman" w:cs="Times New Roman"/>
          <w:color w:val="000000"/>
          <w:sz w:val="24"/>
          <w:szCs w:val="24"/>
          <w:lang w:eastAsia="ru-RU"/>
        </w:rPr>
        <w:t>) консолидированного бюджета муниципального района «Мосальский район» на очередной финансовый год и на плановый период;</w:t>
      </w:r>
    </w:p>
    <w:p w:rsidR="00E1163A" w:rsidRPr="006B2671" w:rsidRDefault="00E1163A" w:rsidP="00E1163A">
      <w:pPr>
        <w:numPr>
          <w:ilvl w:val="0"/>
          <w:numId w:val="6"/>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ожидаемое исполнение бюджета муниципального района</w:t>
      </w:r>
    </w:p>
    <w:p w:rsidR="00E1163A" w:rsidRPr="00C74986"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«Мосальский район» за 2023 год;</w:t>
      </w:r>
    </w:p>
    <w:p w:rsidR="00E1163A" w:rsidRPr="0018123F" w:rsidRDefault="00E1163A" w:rsidP="00E1163A">
      <w:pPr>
        <w:numPr>
          <w:ilvl w:val="0"/>
          <w:numId w:val="6"/>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18123F">
        <w:rPr>
          <w:rFonts w:ascii="Times New Roman" w:eastAsia="Times New Roman" w:hAnsi="Times New Roman" w:cs="Times New Roman"/>
          <w:color w:val="000000"/>
          <w:sz w:val="24"/>
          <w:szCs w:val="24"/>
          <w:lang w:eastAsia="ru-RU"/>
        </w:rPr>
        <w:t xml:space="preserve">верхний предел муниципального долга по состоянию на 1 января </w:t>
      </w:r>
    </w:p>
    <w:p w:rsidR="00E1163A" w:rsidRDefault="00E1163A" w:rsidP="00E1163A">
      <w:pPr>
        <w:tabs>
          <w:tab w:val="left" w:pos="993"/>
        </w:tabs>
        <w:spacing w:after="0" w:line="240" w:lineRule="auto"/>
        <w:jc w:val="both"/>
        <w:rPr>
          <w:rFonts w:ascii="Times New Roman" w:eastAsia="Times New Roman" w:hAnsi="Times New Roman" w:cs="Times New Roman"/>
          <w:color w:val="000000"/>
          <w:sz w:val="24"/>
          <w:szCs w:val="24"/>
          <w:lang w:eastAsia="ru-RU"/>
        </w:rPr>
      </w:pPr>
      <w:r w:rsidRPr="0018123F">
        <w:rPr>
          <w:rFonts w:ascii="Times New Roman" w:eastAsia="Times New Roman" w:hAnsi="Times New Roman" w:cs="Times New Roman"/>
          <w:color w:val="000000"/>
          <w:sz w:val="24"/>
          <w:szCs w:val="24"/>
          <w:lang w:eastAsia="ru-RU"/>
        </w:rPr>
        <w:t>года, следующего за очередным финансовым годом и каждым годом п</w:t>
      </w:r>
      <w:r w:rsidRPr="00C57533">
        <w:rPr>
          <w:rFonts w:ascii="Times New Roman" w:eastAsia="Times New Roman" w:hAnsi="Times New Roman" w:cs="Times New Roman"/>
          <w:color w:val="000000"/>
          <w:sz w:val="24"/>
          <w:szCs w:val="24"/>
          <w:lang w:eastAsia="ru-RU"/>
        </w:rPr>
        <w:t>ланового периода, расчёт предельного муниципального долга и расчёт предельного объёма расходов</w:t>
      </w:r>
      <w:r>
        <w:rPr>
          <w:rFonts w:ascii="Times New Roman" w:eastAsia="Times New Roman" w:hAnsi="Times New Roman" w:cs="Times New Roman"/>
          <w:color w:val="000000"/>
          <w:sz w:val="24"/>
          <w:szCs w:val="24"/>
          <w:lang w:eastAsia="ru-RU"/>
        </w:rPr>
        <w:t xml:space="preserve"> на обслуживание муниципального долга муниципального района «Мосальский район» на 2024 год и на плановый период 2025 и 2026 годов.</w:t>
      </w:r>
    </w:p>
    <w:p w:rsidR="00E1163A" w:rsidRPr="006B2671" w:rsidRDefault="00E1163A" w:rsidP="00E1163A">
      <w:pPr>
        <w:numPr>
          <w:ilvl w:val="0"/>
          <w:numId w:val="6"/>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 xml:space="preserve">реестр источников доходов бюджета муниципального района </w:t>
      </w:r>
    </w:p>
    <w:p w:rsidR="00E1163A" w:rsidRPr="006B2671"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«Мосальский район» на 2024 год и на плановый период 2025 и 2026 годов;</w:t>
      </w:r>
    </w:p>
    <w:p w:rsidR="00E1163A" w:rsidRPr="006B2671" w:rsidRDefault="00E1163A" w:rsidP="00E1163A">
      <w:pPr>
        <w:pStyle w:val="a4"/>
        <w:numPr>
          <w:ilvl w:val="0"/>
          <w:numId w:val="6"/>
        </w:numPr>
        <w:tabs>
          <w:tab w:val="left" w:pos="993"/>
        </w:tabs>
        <w:spacing w:after="0" w:line="240" w:lineRule="auto"/>
        <w:ind w:firstLine="698"/>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паспорта муниципальных программ муниципального района «Мосальский район»;</w:t>
      </w:r>
    </w:p>
    <w:p w:rsidR="00E1163A" w:rsidRPr="006B2671" w:rsidRDefault="00E1163A" w:rsidP="00372FB6">
      <w:pPr>
        <w:numPr>
          <w:ilvl w:val="0"/>
          <w:numId w:val="6"/>
        </w:numPr>
        <w:tabs>
          <w:tab w:val="clear" w:pos="720"/>
          <w:tab w:val="left" w:pos="993"/>
        </w:tabs>
        <w:spacing w:after="0" w:line="240" w:lineRule="auto"/>
        <w:ind w:left="0" w:firstLine="1429"/>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перечень муниципальных</w:t>
      </w:r>
      <w:r w:rsidRPr="006B2671">
        <w:rPr>
          <w:rFonts w:ascii="Times New Roman" w:eastAsia="Times New Roman" w:hAnsi="Times New Roman" w:cs="Times New Roman"/>
          <w:b/>
          <w:bCs/>
          <w:color w:val="000000"/>
          <w:sz w:val="24"/>
          <w:szCs w:val="24"/>
          <w:lang w:eastAsia="ru-RU"/>
        </w:rPr>
        <w:t> </w:t>
      </w:r>
      <w:r w:rsidRPr="006B2671">
        <w:rPr>
          <w:rFonts w:ascii="Times New Roman" w:eastAsia="Times New Roman" w:hAnsi="Times New Roman" w:cs="Times New Roman"/>
          <w:color w:val="000000"/>
          <w:sz w:val="24"/>
          <w:szCs w:val="24"/>
          <w:lang w:eastAsia="ru-RU"/>
        </w:rPr>
        <w:t>программ, предусмотренных к финансированию из бюджета муниципального района «Мосальский район» в 2024 - 2026 годах.</w:t>
      </w:r>
    </w:p>
    <w:p w:rsidR="00E1163A" w:rsidRPr="006B2671" w:rsidRDefault="00E1163A" w:rsidP="00E1163A">
      <w:pPr>
        <w:pStyle w:val="a4"/>
        <w:numPr>
          <w:ilvl w:val="0"/>
          <w:numId w:val="6"/>
        </w:numPr>
        <w:tabs>
          <w:tab w:val="left" w:pos="993"/>
        </w:tabs>
        <w:spacing w:after="0" w:line="240" w:lineRule="auto"/>
        <w:ind w:firstLine="698"/>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распределение бюджетных ассигнований бюджета муниципального</w:t>
      </w:r>
    </w:p>
    <w:p w:rsidR="00E1163A" w:rsidRPr="006B2671"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6B2671">
        <w:rPr>
          <w:rFonts w:ascii="Times New Roman" w:eastAsia="Times New Roman" w:hAnsi="Times New Roman" w:cs="Times New Roman"/>
          <w:color w:val="000000"/>
          <w:sz w:val="24"/>
          <w:szCs w:val="24"/>
          <w:lang w:eastAsia="ru-RU"/>
        </w:rPr>
        <w:t>района «Мосальский район» по разделам и подразделам классификации расходов бюджетов на 2024 год и на плановый период 2025 и 2026 годов;</w:t>
      </w:r>
    </w:p>
    <w:p w:rsidR="00E1163A" w:rsidRPr="006B2671" w:rsidRDefault="00E1163A" w:rsidP="00372FB6">
      <w:pPr>
        <w:pStyle w:val="a4"/>
        <w:numPr>
          <w:ilvl w:val="0"/>
          <w:numId w:val="6"/>
        </w:numPr>
        <w:tabs>
          <w:tab w:val="clear" w:pos="720"/>
        </w:tabs>
        <w:spacing w:after="0" w:line="240" w:lineRule="auto"/>
        <w:ind w:left="0" w:firstLine="1418"/>
        <w:jc w:val="both"/>
        <w:rPr>
          <w:rFonts w:ascii="Times New Roman" w:eastAsia="Times New Roman" w:hAnsi="Times New Roman" w:cs="Times New Roman"/>
          <w:color w:val="000000"/>
          <w:sz w:val="24"/>
          <w:szCs w:val="24"/>
          <w:lang w:eastAsia="ru-RU"/>
        </w:rPr>
      </w:pPr>
      <w:r w:rsidRPr="006B2671">
        <w:rPr>
          <w:rFonts w:ascii="Times New Roman" w:eastAsia="Times New Roman" w:hAnsi="Times New Roman" w:cs="Times New Roman"/>
          <w:color w:val="000000"/>
          <w:sz w:val="24"/>
          <w:szCs w:val="24"/>
          <w:lang w:eastAsia="ru-RU"/>
        </w:rPr>
        <w:t>ожидаемое исполнение доходов консолидированного бюджета муниципального района «Мосальский район» за 2023 год и доходы консолидированного бюджета муниципального района «Мосальский район» на 2024 - 2026 годы;</w:t>
      </w:r>
    </w:p>
    <w:p w:rsidR="00E1163A" w:rsidRPr="00466528"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p>
    <w:p w:rsidR="00E1163A" w:rsidRPr="00C74986" w:rsidRDefault="00E1163A" w:rsidP="00E1163A">
      <w:pPr>
        <w:spacing w:after="0" w:line="240" w:lineRule="auto"/>
        <w:ind w:firstLine="709"/>
        <w:jc w:val="both"/>
        <w:rPr>
          <w:rFonts w:ascii="Times New Roman" w:eastAsia="Times New Roman" w:hAnsi="Times New Roman" w:cs="Times New Roman"/>
          <w:color w:val="000000"/>
          <w:sz w:val="24"/>
          <w:szCs w:val="24"/>
          <w:u w:val="single"/>
          <w:lang w:eastAsia="ru-RU"/>
        </w:rPr>
      </w:pPr>
      <w:r w:rsidRPr="00264DCB">
        <w:rPr>
          <w:rFonts w:ascii="Times New Roman" w:eastAsia="Times New Roman" w:hAnsi="Times New Roman" w:cs="Times New Roman"/>
          <w:color w:val="000000"/>
          <w:sz w:val="24"/>
          <w:szCs w:val="24"/>
          <w:u w:val="single"/>
          <w:lang w:eastAsia="ru-RU"/>
        </w:rPr>
        <w:t>Проектом решения о бюджете предусмотрены следующие Приложения:</w:t>
      </w:r>
    </w:p>
    <w:p w:rsidR="00E1163A" w:rsidRPr="0039332C" w:rsidRDefault="00E1163A" w:rsidP="00E1163A">
      <w:pPr>
        <w:numPr>
          <w:ilvl w:val="0"/>
          <w:numId w:val="7"/>
        </w:numPr>
        <w:tabs>
          <w:tab w:val="clear" w:pos="72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Поступления</w:t>
      </w:r>
      <w:r w:rsidRPr="00C17A85">
        <w:rPr>
          <w:rFonts w:ascii="Times New Roman" w:eastAsia="Times New Roman" w:hAnsi="Times New Roman" w:cs="Times New Roman"/>
          <w:color w:val="000000"/>
          <w:sz w:val="24"/>
          <w:szCs w:val="24"/>
          <w:lang w:eastAsia="ru-RU"/>
        </w:rPr>
        <w:t xml:space="preserve"> доходов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w:t>
      </w:r>
    </w:p>
    <w:p w:rsidR="00E1163A" w:rsidRDefault="00E1163A" w:rsidP="00E1163A">
      <w:p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по код</w:t>
      </w:r>
      <w:r>
        <w:rPr>
          <w:rFonts w:ascii="Times New Roman" w:eastAsia="Times New Roman" w:hAnsi="Times New Roman" w:cs="Times New Roman"/>
          <w:color w:val="000000"/>
          <w:sz w:val="24"/>
          <w:szCs w:val="24"/>
          <w:lang w:eastAsia="ru-RU"/>
        </w:rPr>
        <w:t>ам классификации доходов бюджетов бюджетной системы РФ</w:t>
      </w:r>
      <w:r w:rsidRPr="00C17A85">
        <w:rPr>
          <w:rFonts w:ascii="Times New Roman" w:eastAsia="Times New Roman" w:hAnsi="Times New Roman" w:cs="Times New Roman"/>
          <w:color w:val="000000"/>
          <w:sz w:val="24"/>
          <w:szCs w:val="24"/>
          <w:lang w:eastAsia="ru-RU"/>
        </w:rPr>
        <w:t xml:space="preserve"> на 202</w:t>
      </w:r>
      <w:r>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(Приложение № 1)</w:t>
      </w:r>
      <w:r>
        <w:rPr>
          <w:rFonts w:ascii="Times New Roman" w:eastAsia="Times New Roman" w:hAnsi="Times New Roman" w:cs="Times New Roman"/>
          <w:color w:val="000000"/>
          <w:sz w:val="24"/>
          <w:szCs w:val="24"/>
          <w:lang w:eastAsia="ru-RU"/>
        </w:rPr>
        <w:t>;</w:t>
      </w:r>
    </w:p>
    <w:p w:rsidR="00E1163A" w:rsidRDefault="00E1163A" w:rsidP="00E1163A">
      <w:pPr>
        <w:pStyle w:val="a4"/>
        <w:numPr>
          <w:ilvl w:val="0"/>
          <w:numId w:val="7"/>
        </w:numPr>
        <w:tabs>
          <w:tab w:val="left" w:pos="851"/>
          <w:tab w:val="left" w:pos="993"/>
        </w:tabs>
        <w:spacing w:after="0" w:line="240" w:lineRule="auto"/>
        <w:ind w:firstLine="698"/>
        <w:jc w:val="both"/>
        <w:rPr>
          <w:rFonts w:ascii="Times New Roman" w:eastAsia="Times New Roman" w:hAnsi="Times New Roman" w:cs="Times New Roman"/>
          <w:color w:val="000000"/>
          <w:sz w:val="24"/>
          <w:szCs w:val="24"/>
          <w:lang w:eastAsia="ru-RU"/>
        </w:rPr>
      </w:pPr>
      <w:r w:rsidRPr="009237C4">
        <w:rPr>
          <w:rFonts w:ascii="Times New Roman" w:eastAsia="Times New Roman" w:hAnsi="Times New Roman" w:cs="Times New Roman"/>
          <w:color w:val="000000"/>
          <w:sz w:val="24"/>
          <w:szCs w:val="24"/>
          <w:lang w:eastAsia="ru-RU"/>
        </w:rPr>
        <w:t>Поступления доходов бюджета муниципального района «Мосальский</w:t>
      </w:r>
    </w:p>
    <w:p w:rsidR="00E1163A" w:rsidRPr="007A5086" w:rsidRDefault="00E1163A" w:rsidP="00E1163A">
      <w:pPr>
        <w:tabs>
          <w:tab w:val="left" w:pos="851"/>
          <w:tab w:val="left" w:pos="993"/>
        </w:tabs>
        <w:spacing w:after="0" w:line="240" w:lineRule="auto"/>
        <w:jc w:val="both"/>
        <w:rPr>
          <w:rFonts w:ascii="Times New Roman" w:eastAsia="Times New Roman" w:hAnsi="Times New Roman" w:cs="Times New Roman"/>
          <w:color w:val="000000"/>
          <w:sz w:val="24"/>
          <w:szCs w:val="24"/>
          <w:lang w:eastAsia="ru-RU"/>
        </w:rPr>
      </w:pPr>
      <w:r w:rsidRPr="007A5086">
        <w:rPr>
          <w:rFonts w:ascii="Times New Roman" w:eastAsia="Times New Roman" w:hAnsi="Times New Roman" w:cs="Times New Roman"/>
          <w:color w:val="000000"/>
          <w:sz w:val="24"/>
          <w:szCs w:val="24"/>
          <w:lang w:eastAsia="ru-RU"/>
        </w:rPr>
        <w:lastRenderedPageBreak/>
        <w:t>район» по кодам классификации доходов бюджетов бюджетной си</w:t>
      </w:r>
      <w:r>
        <w:rPr>
          <w:rFonts w:ascii="Times New Roman" w:eastAsia="Times New Roman" w:hAnsi="Times New Roman" w:cs="Times New Roman"/>
          <w:color w:val="000000"/>
          <w:sz w:val="24"/>
          <w:szCs w:val="24"/>
          <w:lang w:eastAsia="ru-RU"/>
        </w:rPr>
        <w:t>стемы РФ на плановый период 2025 и 2026</w:t>
      </w:r>
      <w:r w:rsidRPr="007A5086">
        <w:rPr>
          <w:rFonts w:ascii="Times New Roman" w:eastAsia="Times New Roman" w:hAnsi="Times New Roman" w:cs="Times New Roman"/>
          <w:color w:val="000000"/>
          <w:sz w:val="24"/>
          <w:szCs w:val="24"/>
          <w:lang w:eastAsia="ru-RU"/>
        </w:rPr>
        <w:t xml:space="preserve"> годов (Приложение №2);</w:t>
      </w:r>
    </w:p>
    <w:p w:rsidR="00E1163A" w:rsidRPr="007A5086"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Ведомственная структура расходов </w:t>
      </w:r>
      <w:r>
        <w:rPr>
          <w:rFonts w:ascii="Times New Roman" w:eastAsia="Times New Roman" w:hAnsi="Times New Roman" w:cs="Times New Roman"/>
          <w:color w:val="000000"/>
          <w:sz w:val="24"/>
          <w:szCs w:val="24"/>
          <w:lang w:eastAsia="ru-RU"/>
        </w:rPr>
        <w:t xml:space="preserve">бюджета </w:t>
      </w:r>
      <w:r w:rsidRPr="00C17A85">
        <w:rPr>
          <w:rFonts w:ascii="Times New Roman" w:eastAsia="Times New Roman" w:hAnsi="Times New Roman" w:cs="Times New Roman"/>
          <w:color w:val="000000"/>
          <w:sz w:val="24"/>
          <w:szCs w:val="24"/>
          <w:lang w:eastAsia="ru-RU"/>
        </w:rPr>
        <w:t xml:space="preserve">муниципального </w:t>
      </w:r>
      <w:r>
        <w:rPr>
          <w:rFonts w:ascii="Times New Roman" w:eastAsia="Times New Roman" w:hAnsi="Times New Roman" w:cs="Times New Roman"/>
          <w:color w:val="000000"/>
          <w:sz w:val="24"/>
          <w:szCs w:val="24"/>
          <w:lang w:eastAsia="ru-RU"/>
        </w:rPr>
        <w:t>района</w:t>
      </w:r>
    </w:p>
    <w:p w:rsidR="00E1163A" w:rsidRPr="00C17A85"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«Мосальский район»</w:t>
      </w:r>
      <w:r w:rsidRPr="00C17A85">
        <w:rPr>
          <w:rFonts w:ascii="Times New Roman" w:eastAsia="Times New Roman" w:hAnsi="Times New Roman" w:cs="Times New Roman"/>
          <w:color w:val="000000"/>
          <w:sz w:val="24"/>
          <w:szCs w:val="24"/>
          <w:lang w:eastAsia="ru-RU"/>
        </w:rPr>
        <w:t xml:space="preserve"> на 202</w:t>
      </w:r>
      <w:r>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(Приложение № </w:t>
      </w:r>
      <w:r>
        <w:rPr>
          <w:rFonts w:ascii="Times New Roman" w:eastAsia="Times New Roman" w:hAnsi="Times New Roman" w:cs="Times New Roman"/>
          <w:color w:val="000000"/>
          <w:sz w:val="24"/>
          <w:szCs w:val="24"/>
          <w:lang w:eastAsia="ru-RU"/>
        </w:rPr>
        <w:t>3)</w:t>
      </w:r>
      <w:r w:rsidRPr="00C17A85">
        <w:rPr>
          <w:rFonts w:ascii="Times New Roman" w:eastAsia="Times New Roman" w:hAnsi="Times New Roman" w:cs="Times New Roman"/>
          <w:color w:val="000000"/>
          <w:sz w:val="24"/>
          <w:szCs w:val="24"/>
          <w:lang w:eastAsia="ru-RU"/>
        </w:rPr>
        <w:t>;</w:t>
      </w:r>
    </w:p>
    <w:p w:rsidR="00E1163A" w:rsidRPr="007A5086" w:rsidRDefault="00E1163A" w:rsidP="00E1163A">
      <w:pPr>
        <w:pStyle w:val="a4"/>
        <w:numPr>
          <w:ilvl w:val="0"/>
          <w:numId w:val="7"/>
        </w:numPr>
        <w:tabs>
          <w:tab w:val="left" w:pos="851"/>
          <w:tab w:val="left" w:pos="993"/>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Ведомственная структура расходов </w:t>
      </w:r>
      <w:r>
        <w:rPr>
          <w:rFonts w:ascii="Times New Roman" w:eastAsia="Times New Roman" w:hAnsi="Times New Roman" w:cs="Times New Roman"/>
          <w:color w:val="000000"/>
          <w:sz w:val="24"/>
          <w:szCs w:val="24"/>
          <w:lang w:eastAsia="ru-RU"/>
        </w:rPr>
        <w:t xml:space="preserve">бюджета </w:t>
      </w:r>
      <w:r w:rsidRPr="00C17A85">
        <w:rPr>
          <w:rFonts w:ascii="Times New Roman" w:eastAsia="Times New Roman" w:hAnsi="Times New Roman" w:cs="Times New Roman"/>
          <w:color w:val="000000"/>
          <w:sz w:val="24"/>
          <w:szCs w:val="24"/>
          <w:lang w:eastAsia="ru-RU"/>
        </w:rPr>
        <w:t xml:space="preserve">муниципального </w:t>
      </w:r>
      <w:r>
        <w:rPr>
          <w:rFonts w:ascii="Times New Roman" w:eastAsia="Times New Roman" w:hAnsi="Times New Roman" w:cs="Times New Roman"/>
          <w:color w:val="000000"/>
          <w:sz w:val="24"/>
          <w:szCs w:val="24"/>
          <w:lang w:eastAsia="ru-RU"/>
        </w:rPr>
        <w:t>района</w:t>
      </w:r>
    </w:p>
    <w:p w:rsidR="00E1163A" w:rsidRPr="007A5086" w:rsidRDefault="00E1163A" w:rsidP="00E1163A">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7A5086">
        <w:rPr>
          <w:rFonts w:ascii="Times New Roman" w:eastAsia="Times New Roman" w:hAnsi="Times New Roman" w:cs="Times New Roman"/>
          <w:color w:val="000000"/>
          <w:sz w:val="24"/>
          <w:szCs w:val="24"/>
          <w:lang w:eastAsia="ru-RU"/>
        </w:rPr>
        <w:t xml:space="preserve"> «Мосальский район» на плановый период 202</w:t>
      </w:r>
      <w:r>
        <w:rPr>
          <w:rFonts w:ascii="Times New Roman" w:eastAsia="Times New Roman" w:hAnsi="Times New Roman" w:cs="Times New Roman"/>
          <w:color w:val="000000"/>
          <w:sz w:val="24"/>
          <w:szCs w:val="24"/>
          <w:lang w:eastAsia="ru-RU"/>
        </w:rPr>
        <w:t>5</w:t>
      </w:r>
      <w:r w:rsidRPr="007A508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7A5086">
        <w:rPr>
          <w:rFonts w:ascii="Times New Roman" w:eastAsia="Times New Roman" w:hAnsi="Times New Roman" w:cs="Times New Roman"/>
          <w:color w:val="000000"/>
          <w:sz w:val="24"/>
          <w:szCs w:val="24"/>
          <w:lang w:eastAsia="ru-RU"/>
        </w:rPr>
        <w:t xml:space="preserve"> годов (Приложение № 4);</w:t>
      </w:r>
    </w:p>
    <w:p w:rsidR="00E1163A" w:rsidRPr="00B204EF"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Распределение бюджетных ассигнований бюджета </w:t>
      </w:r>
      <w:r>
        <w:rPr>
          <w:rFonts w:ascii="Times New Roman" w:eastAsia="Times New Roman" w:hAnsi="Times New Roman" w:cs="Times New Roman"/>
          <w:color w:val="000000"/>
          <w:sz w:val="24"/>
          <w:szCs w:val="24"/>
          <w:lang w:eastAsia="ru-RU"/>
        </w:rPr>
        <w:t>муниципального</w:t>
      </w:r>
    </w:p>
    <w:p w:rsidR="00E1163A" w:rsidRPr="0022149E"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района «Мосальский район» </w:t>
      </w:r>
      <w:r w:rsidRPr="00C17A85">
        <w:rPr>
          <w:rFonts w:ascii="Times New Roman" w:eastAsia="Times New Roman" w:hAnsi="Times New Roman" w:cs="Times New Roman"/>
          <w:color w:val="000000"/>
          <w:sz w:val="24"/>
          <w:szCs w:val="24"/>
          <w:lang w:eastAsia="ru-RU"/>
        </w:rPr>
        <w:t xml:space="preserve">по разделам, подразделам, целевым статьям (муниципальным программам и </w:t>
      </w:r>
      <w:proofErr w:type="spellStart"/>
      <w:r w:rsidRPr="00C17A85">
        <w:rPr>
          <w:rFonts w:ascii="Times New Roman" w:eastAsia="Times New Roman" w:hAnsi="Times New Roman" w:cs="Times New Roman"/>
          <w:color w:val="000000"/>
          <w:sz w:val="24"/>
          <w:szCs w:val="24"/>
          <w:lang w:eastAsia="ru-RU"/>
        </w:rPr>
        <w:t>непрограммным</w:t>
      </w:r>
      <w:proofErr w:type="spellEnd"/>
      <w:r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w:t>
      </w:r>
      <w:proofErr w:type="gramStart"/>
      <w:r w:rsidRPr="00C17A85">
        <w:rPr>
          <w:rFonts w:ascii="Times New Roman" w:eastAsia="Times New Roman" w:hAnsi="Times New Roman" w:cs="Times New Roman"/>
          <w:color w:val="000000"/>
          <w:sz w:val="24"/>
          <w:szCs w:val="24"/>
          <w:lang w:eastAsia="ru-RU"/>
        </w:rPr>
        <w:t>видов расходо</w:t>
      </w:r>
      <w:r>
        <w:rPr>
          <w:rFonts w:ascii="Times New Roman" w:eastAsia="Times New Roman" w:hAnsi="Times New Roman" w:cs="Times New Roman"/>
          <w:color w:val="000000"/>
          <w:sz w:val="24"/>
          <w:szCs w:val="24"/>
          <w:lang w:eastAsia="ru-RU"/>
        </w:rPr>
        <w:t>в классификации расходов бюджетов</w:t>
      </w:r>
      <w:proofErr w:type="gramEnd"/>
      <w:r w:rsidRPr="00C17A85">
        <w:rPr>
          <w:rFonts w:ascii="Times New Roman" w:eastAsia="Times New Roman" w:hAnsi="Times New Roman" w:cs="Times New Roman"/>
          <w:color w:val="000000"/>
          <w:sz w:val="24"/>
          <w:szCs w:val="24"/>
          <w:lang w:eastAsia="ru-RU"/>
        </w:rPr>
        <w:t xml:space="preserve"> на 202</w:t>
      </w:r>
      <w:r>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(Приложение </w:t>
      </w:r>
      <w:r>
        <w:rPr>
          <w:rFonts w:ascii="Times New Roman" w:eastAsia="Times New Roman" w:hAnsi="Times New Roman" w:cs="Times New Roman"/>
          <w:color w:val="000000"/>
          <w:sz w:val="24"/>
          <w:szCs w:val="24"/>
          <w:lang w:eastAsia="ru-RU"/>
        </w:rPr>
        <w:t>№ 5</w:t>
      </w:r>
      <w:r w:rsidRPr="00C17A85">
        <w:rPr>
          <w:rFonts w:ascii="Times New Roman" w:eastAsia="Times New Roman" w:hAnsi="Times New Roman" w:cs="Times New Roman"/>
          <w:color w:val="000000"/>
          <w:sz w:val="24"/>
          <w:szCs w:val="24"/>
          <w:lang w:eastAsia="ru-RU"/>
        </w:rPr>
        <w:t>);</w:t>
      </w:r>
    </w:p>
    <w:p w:rsidR="00E1163A" w:rsidRPr="00B204EF"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Распределение бюджетных ассигнований бюджета </w:t>
      </w:r>
      <w:r>
        <w:rPr>
          <w:rFonts w:ascii="Times New Roman" w:eastAsia="Times New Roman" w:hAnsi="Times New Roman" w:cs="Times New Roman"/>
          <w:color w:val="000000"/>
          <w:sz w:val="24"/>
          <w:szCs w:val="24"/>
          <w:lang w:eastAsia="ru-RU"/>
        </w:rPr>
        <w:t xml:space="preserve">муниципального </w:t>
      </w:r>
    </w:p>
    <w:p w:rsidR="00E1163A" w:rsidRPr="00C17A85"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района «Мосальский район» </w:t>
      </w:r>
      <w:r w:rsidRPr="00C17A85">
        <w:rPr>
          <w:rFonts w:ascii="Times New Roman" w:eastAsia="Times New Roman" w:hAnsi="Times New Roman" w:cs="Times New Roman"/>
          <w:color w:val="000000"/>
          <w:sz w:val="24"/>
          <w:szCs w:val="24"/>
          <w:lang w:eastAsia="ru-RU"/>
        </w:rPr>
        <w:t xml:space="preserve">по разделам, подразделам, целевым статьям (муниципальным программам и </w:t>
      </w:r>
      <w:proofErr w:type="spellStart"/>
      <w:r w:rsidRPr="00C17A85">
        <w:rPr>
          <w:rFonts w:ascii="Times New Roman" w:eastAsia="Times New Roman" w:hAnsi="Times New Roman" w:cs="Times New Roman"/>
          <w:color w:val="000000"/>
          <w:sz w:val="24"/>
          <w:szCs w:val="24"/>
          <w:lang w:eastAsia="ru-RU"/>
        </w:rPr>
        <w:t>непрограммным</w:t>
      </w:r>
      <w:proofErr w:type="spellEnd"/>
      <w:r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w:t>
      </w:r>
      <w:proofErr w:type="gramStart"/>
      <w:r w:rsidRPr="00C17A85">
        <w:rPr>
          <w:rFonts w:ascii="Times New Roman" w:eastAsia="Times New Roman" w:hAnsi="Times New Roman" w:cs="Times New Roman"/>
          <w:color w:val="000000"/>
          <w:sz w:val="24"/>
          <w:szCs w:val="24"/>
          <w:lang w:eastAsia="ru-RU"/>
        </w:rPr>
        <w:t>видов расходо</w:t>
      </w:r>
      <w:r>
        <w:rPr>
          <w:rFonts w:ascii="Times New Roman" w:eastAsia="Times New Roman" w:hAnsi="Times New Roman" w:cs="Times New Roman"/>
          <w:color w:val="000000"/>
          <w:sz w:val="24"/>
          <w:szCs w:val="24"/>
          <w:lang w:eastAsia="ru-RU"/>
        </w:rPr>
        <w:t>в классификации расходов бюджетов</w:t>
      </w:r>
      <w:proofErr w:type="gramEnd"/>
      <w:r w:rsidRPr="00C17A85">
        <w:rPr>
          <w:rFonts w:ascii="Times New Roman" w:eastAsia="Times New Roman" w:hAnsi="Times New Roman" w:cs="Times New Roman"/>
          <w:color w:val="000000"/>
          <w:sz w:val="24"/>
          <w:szCs w:val="24"/>
          <w:lang w:eastAsia="ru-RU"/>
        </w:rPr>
        <w:t xml:space="preserve"> на плановый период 202</w:t>
      </w:r>
      <w:r>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(Приложение </w:t>
      </w:r>
      <w:r>
        <w:rPr>
          <w:rFonts w:ascii="Times New Roman" w:eastAsia="Times New Roman" w:hAnsi="Times New Roman" w:cs="Times New Roman"/>
          <w:color w:val="000000"/>
          <w:sz w:val="24"/>
          <w:szCs w:val="24"/>
          <w:lang w:eastAsia="ru-RU"/>
        </w:rPr>
        <w:t>№ 6</w:t>
      </w:r>
      <w:r w:rsidRPr="00C17A85">
        <w:rPr>
          <w:rFonts w:ascii="Times New Roman" w:eastAsia="Times New Roman" w:hAnsi="Times New Roman" w:cs="Times New Roman"/>
          <w:color w:val="000000"/>
          <w:sz w:val="24"/>
          <w:szCs w:val="24"/>
          <w:lang w:eastAsia="ru-RU"/>
        </w:rPr>
        <w:t>);</w:t>
      </w:r>
    </w:p>
    <w:p w:rsidR="00E1163A" w:rsidRPr="00B204EF"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Распределение бюджетных ассигнований </w:t>
      </w:r>
      <w:r>
        <w:rPr>
          <w:rFonts w:ascii="Times New Roman" w:eastAsia="Times New Roman" w:hAnsi="Times New Roman" w:cs="Times New Roman"/>
          <w:color w:val="000000"/>
          <w:sz w:val="24"/>
          <w:szCs w:val="24"/>
          <w:lang w:eastAsia="ru-RU"/>
        </w:rPr>
        <w:t xml:space="preserve">бюджета </w:t>
      </w:r>
      <w:r w:rsidRPr="00C17A85">
        <w:rPr>
          <w:rFonts w:ascii="Times New Roman" w:eastAsia="Times New Roman" w:hAnsi="Times New Roman" w:cs="Times New Roman"/>
          <w:color w:val="000000"/>
          <w:sz w:val="24"/>
          <w:szCs w:val="24"/>
          <w:lang w:eastAsia="ru-RU"/>
        </w:rPr>
        <w:t xml:space="preserve">муниципального </w:t>
      </w:r>
    </w:p>
    <w:p w:rsidR="00E1163A" w:rsidRPr="00C17A85"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района «Мосальский район»</w:t>
      </w:r>
      <w:r w:rsidRPr="00C17A85">
        <w:rPr>
          <w:rFonts w:ascii="Times New Roman" w:eastAsia="Times New Roman" w:hAnsi="Times New Roman" w:cs="Times New Roman"/>
          <w:color w:val="000000"/>
          <w:sz w:val="24"/>
          <w:szCs w:val="24"/>
          <w:lang w:eastAsia="ru-RU"/>
        </w:rPr>
        <w:t xml:space="preserve"> по целевым статьям (муниципальным программам и </w:t>
      </w:r>
      <w:proofErr w:type="spellStart"/>
      <w:r w:rsidRPr="00C17A85">
        <w:rPr>
          <w:rFonts w:ascii="Times New Roman" w:eastAsia="Times New Roman" w:hAnsi="Times New Roman" w:cs="Times New Roman"/>
          <w:color w:val="000000"/>
          <w:sz w:val="24"/>
          <w:szCs w:val="24"/>
          <w:lang w:eastAsia="ru-RU"/>
        </w:rPr>
        <w:t>непрограммным</w:t>
      </w:r>
      <w:proofErr w:type="spellEnd"/>
      <w:r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w:t>
      </w:r>
      <w:proofErr w:type="gramStart"/>
      <w:r w:rsidRPr="00C17A85">
        <w:rPr>
          <w:rFonts w:ascii="Times New Roman" w:eastAsia="Times New Roman" w:hAnsi="Times New Roman" w:cs="Times New Roman"/>
          <w:color w:val="000000"/>
          <w:sz w:val="24"/>
          <w:szCs w:val="24"/>
          <w:lang w:eastAsia="ru-RU"/>
        </w:rPr>
        <w:t>видов расходо</w:t>
      </w:r>
      <w:r>
        <w:rPr>
          <w:rFonts w:ascii="Times New Roman" w:eastAsia="Times New Roman" w:hAnsi="Times New Roman" w:cs="Times New Roman"/>
          <w:color w:val="000000"/>
          <w:sz w:val="24"/>
          <w:szCs w:val="24"/>
          <w:lang w:eastAsia="ru-RU"/>
        </w:rPr>
        <w:t>в классификации расходов бюджетов</w:t>
      </w:r>
      <w:proofErr w:type="gramEnd"/>
      <w:r>
        <w:rPr>
          <w:rFonts w:ascii="Times New Roman" w:eastAsia="Times New Roman" w:hAnsi="Times New Roman" w:cs="Times New Roman"/>
          <w:color w:val="000000"/>
          <w:sz w:val="24"/>
          <w:szCs w:val="24"/>
          <w:lang w:eastAsia="ru-RU"/>
        </w:rPr>
        <w:t xml:space="preserve"> на 2024 год (</w:t>
      </w:r>
      <w:proofErr w:type="spellStart"/>
      <w:r>
        <w:rPr>
          <w:rFonts w:ascii="Times New Roman" w:eastAsia="Times New Roman" w:hAnsi="Times New Roman" w:cs="Times New Roman"/>
          <w:color w:val="000000"/>
          <w:sz w:val="24"/>
          <w:szCs w:val="24"/>
          <w:lang w:eastAsia="ru-RU"/>
        </w:rPr>
        <w:t>Приложение№</w:t>
      </w:r>
      <w:proofErr w:type="spellEnd"/>
      <w:r>
        <w:rPr>
          <w:rFonts w:ascii="Times New Roman" w:eastAsia="Times New Roman" w:hAnsi="Times New Roman" w:cs="Times New Roman"/>
          <w:color w:val="000000"/>
          <w:sz w:val="24"/>
          <w:szCs w:val="24"/>
          <w:lang w:eastAsia="ru-RU"/>
        </w:rPr>
        <w:t xml:space="preserve"> 7</w:t>
      </w:r>
      <w:r w:rsidRPr="00C17A85">
        <w:rPr>
          <w:rFonts w:ascii="Times New Roman" w:eastAsia="Times New Roman" w:hAnsi="Times New Roman" w:cs="Times New Roman"/>
          <w:color w:val="000000"/>
          <w:sz w:val="24"/>
          <w:szCs w:val="24"/>
          <w:lang w:eastAsia="ru-RU"/>
        </w:rPr>
        <w:t>);</w:t>
      </w:r>
    </w:p>
    <w:p w:rsidR="00E1163A" w:rsidRPr="00B204EF"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Распределение бюджетных ассигнований </w:t>
      </w:r>
      <w:r>
        <w:rPr>
          <w:rFonts w:ascii="Times New Roman" w:eastAsia="Times New Roman" w:hAnsi="Times New Roman" w:cs="Times New Roman"/>
          <w:color w:val="000000"/>
          <w:sz w:val="24"/>
          <w:szCs w:val="24"/>
          <w:lang w:eastAsia="ru-RU"/>
        </w:rPr>
        <w:t xml:space="preserve">бюджета </w:t>
      </w:r>
      <w:r w:rsidRPr="00C17A85">
        <w:rPr>
          <w:rFonts w:ascii="Times New Roman" w:eastAsia="Times New Roman" w:hAnsi="Times New Roman" w:cs="Times New Roman"/>
          <w:color w:val="000000"/>
          <w:sz w:val="24"/>
          <w:szCs w:val="24"/>
          <w:lang w:eastAsia="ru-RU"/>
        </w:rPr>
        <w:t xml:space="preserve">муниципального </w:t>
      </w:r>
    </w:p>
    <w:p w:rsidR="00E1163A" w:rsidRPr="00541A68"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района «Мосальский район»</w:t>
      </w:r>
      <w:r w:rsidRPr="00C17A85">
        <w:rPr>
          <w:rFonts w:ascii="Times New Roman" w:eastAsia="Times New Roman" w:hAnsi="Times New Roman" w:cs="Times New Roman"/>
          <w:color w:val="000000"/>
          <w:sz w:val="24"/>
          <w:szCs w:val="24"/>
          <w:lang w:eastAsia="ru-RU"/>
        </w:rPr>
        <w:t xml:space="preserve"> по целевым статьям (муниципальным программам и </w:t>
      </w:r>
      <w:proofErr w:type="spellStart"/>
      <w:r w:rsidRPr="00C17A85">
        <w:rPr>
          <w:rFonts w:ascii="Times New Roman" w:eastAsia="Times New Roman" w:hAnsi="Times New Roman" w:cs="Times New Roman"/>
          <w:color w:val="000000"/>
          <w:sz w:val="24"/>
          <w:szCs w:val="24"/>
          <w:lang w:eastAsia="ru-RU"/>
        </w:rPr>
        <w:t>непрограммным</w:t>
      </w:r>
      <w:proofErr w:type="spellEnd"/>
      <w:r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w:t>
      </w:r>
      <w:proofErr w:type="gramStart"/>
      <w:r w:rsidRPr="00C17A85">
        <w:rPr>
          <w:rFonts w:ascii="Times New Roman" w:eastAsia="Times New Roman" w:hAnsi="Times New Roman" w:cs="Times New Roman"/>
          <w:color w:val="000000"/>
          <w:sz w:val="24"/>
          <w:szCs w:val="24"/>
          <w:lang w:eastAsia="ru-RU"/>
        </w:rPr>
        <w:t>видов расходо</w:t>
      </w:r>
      <w:r>
        <w:rPr>
          <w:rFonts w:ascii="Times New Roman" w:eastAsia="Times New Roman" w:hAnsi="Times New Roman" w:cs="Times New Roman"/>
          <w:color w:val="000000"/>
          <w:sz w:val="24"/>
          <w:szCs w:val="24"/>
          <w:lang w:eastAsia="ru-RU"/>
        </w:rPr>
        <w:t>в классификации расходов бюджетов</w:t>
      </w:r>
      <w:proofErr w:type="gramEnd"/>
      <w:r>
        <w:rPr>
          <w:rFonts w:ascii="Times New Roman" w:eastAsia="Times New Roman" w:hAnsi="Times New Roman" w:cs="Times New Roman"/>
          <w:color w:val="000000"/>
          <w:sz w:val="24"/>
          <w:szCs w:val="24"/>
          <w:lang w:eastAsia="ru-RU"/>
        </w:rPr>
        <w:t xml:space="preserve"> на плановый период 2025 и 2026 годов (Приложение № 8</w:t>
      </w:r>
      <w:r w:rsidRPr="009237C4">
        <w:rPr>
          <w:rFonts w:ascii="Times New Roman" w:eastAsia="Times New Roman" w:hAnsi="Times New Roman" w:cs="Times New Roman"/>
          <w:color w:val="000000"/>
          <w:sz w:val="24"/>
          <w:szCs w:val="24"/>
          <w:lang w:eastAsia="ru-RU"/>
        </w:rPr>
        <w:t>);</w:t>
      </w:r>
    </w:p>
    <w:p w:rsidR="00E1163A" w:rsidRPr="00B204EF" w:rsidRDefault="00E1163A" w:rsidP="00E1163A">
      <w:pPr>
        <w:pStyle w:val="a4"/>
        <w:numPr>
          <w:ilvl w:val="0"/>
          <w:numId w:val="7"/>
        </w:numPr>
        <w:tabs>
          <w:tab w:val="left" w:pos="851"/>
          <w:tab w:val="left" w:pos="993"/>
        </w:tabs>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Объём межбюджетных трансфертов</w:t>
      </w:r>
      <w:r w:rsidRPr="009237C4">
        <w:rPr>
          <w:rFonts w:ascii="Times New Roman" w:eastAsia="Times New Roman" w:hAnsi="Times New Roman" w:cs="Times New Roman"/>
          <w:color w:val="000000"/>
          <w:sz w:val="24"/>
          <w:szCs w:val="24"/>
          <w:lang w:eastAsia="ru-RU"/>
        </w:rPr>
        <w:t>, предостав</w:t>
      </w:r>
      <w:r>
        <w:rPr>
          <w:rFonts w:ascii="Times New Roman" w:eastAsia="Times New Roman" w:hAnsi="Times New Roman" w:cs="Times New Roman"/>
          <w:color w:val="000000"/>
          <w:sz w:val="24"/>
          <w:szCs w:val="24"/>
          <w:lang w:eastAsia="ru-RU"/>
        </w:rPr>
        <w:t>ляемых</w:t>
      </w:r>
      <w:r w:rsidRPr="009237C4">
        <w:rPr>
          <w:rFonts w:ascii="Times New Roman" w:eastAsia="Times New Roman" w:hAnsi="Times New Roman" w:cs="Times New Roman"/>
          <w:color w:val="000000"/>
          <w:sz w:val="24"/>
          <w:szCs w:val="24"/>
          <w:lang w:eastAsia="ru-RU"/>
        </w:rPr>
        <w:t xml:space="preserve"> из </w:t>
      </w:r>
      <w:r>
        <w:rPr>
          <w:rFonts w:ascii="Times New Roman" w:eastAsia="Times New Roman" w:hAnsi="Times New Roman" w:cs="Times New Roman"/>
          <w:color w:val="000000"/>
          <w:sz w:val="24"/>
          <w:szCs w:val="24"/>
          <w:lang w:eastAsia="ru-RU"/>
        </w:rPr>
        <w:t>других</w:t>
      </w:r>
    </w:p>
    <w:p w:rsidR="00E1163A" w:rsidRPr="00B204EF" w:rsidRDefault="00E1163A" w:rsidP="00E1163A">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B204EF">
        <w:rPr>
          <w:rFonts w:ascii="Times New Roman" w:eastAsia="Times New Roman" w:hAnsi="Times New Roman" w:cs="Times New Roman"/>
          <w:color w:val="000000"/>
          <w:sz w:val="24"/>
          <w:szCs w:val="24"/>
          <w:lang w:eastAsia="ru-RU"/>
        </w:rPr>
        <w:t>бюджетов бюджетной системы РФ бюджету муниципального р</w:t>
      </w:r>
      <w:r>
        <w:rPr>
          <w:rFonts w:ascii="Times New Roman" w:eastAsia="Times New Roman" w:hAnsi="Times New Roman" w:cs="Times New Roman"/>
          <w:color w:val="000000"/>
          <w:sz w:val="24"/>
          <w:szCs w:val="24"/>
          <w:lang w:eastAsia="ru-RU"/>
        </w:rPr>
        <w:t>айона «Мосальский район» на 2024</w:t>
      </w:r>
      <w:r w:rsidRPr="00B204EF">
        <w:rPr>
          <w:rFonts w:ascii="Times New Roman" w:eastAsia="Times New Roman" w:hAnsi="Times New Roman" w:cs="Times New Roman"/>
          <w:color w:val="000000"/>
          <w:sz w:val="24"/>
          <w:szCs w:val="24"/>
          <w:lang w:eastAsia="ru-RU"/>
        </w:rPr>
        <w:t xml:space="preserve"> год и на плановый период 202</w:t>
      </w:r>
      <w:r>
        <w:rPr>
          <w:rFonts w:ascii="Times New Roman" w:eastAsia="Times New Roman" w:hAnsi="Times New Roman" w:cs="Times New Roman"/>
          <w:color w:val="000000"/>
          <w:sz w:val="24"/>
          <w:szCs w:val="24"/>
          <w:lang w:eastAsia="ru-RU"/>
        </w:rPr>
        <w:t>5</w:t>
      </w:r>
      <w:r w:rsidRPr="00B204EF">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B204EF">
        <w:rPr>
          <w:rFonts w:ascii="Times New Roman" w:eastAsia="Times New Roman" w:hAnsi="Times New Roman" w:cs="Times New Roman"/>
          <w:color w:val="000000"/>
          <w:sz w:val="24"/>
          <w:szCs w:val="24"/>
          <w:lang w:eastAsia="ru-RU"/>
        </w:rPr>
        <w:t xml:space="preserve"> годов (Приложение № 9);</w:t>
      </w:r>
    </w:p>
    <w:p w:rsidR="00E1163A"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и объёмы межбюджетных трансфертов из бюджетов </w:t>
      </w:r>
    </w:p>
    <w:p w:rsidR="00E1163A" w:rsidRPr="00541A68"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муниципальных образований поселений бюджету </w:t>
      </w:r>
      <w:r w:rsidRPr="00C17A85">
        <w:rPr>
          <w:rFonts w:ascii="Times New Roman" w:eastAsia="Times New Roman" w:hAnsi="Times New Roman" w:cs="Times New Roman"/>
          <w:color w:val="000000"/>
          <w:sz w:val="24"/>
          <w:szCs w:val="24"/>
          <w:lang w:eastAsia="ru-RU"/>
        </w:rPr>
        <w:t xml:space="preserve">муниципального </w:t>
      </w:r>
      <w:r>
        <w:rPr>
          <w:rFonts w:ascii="Times New Roman" w:eastAsia="Times New Roman" w:hAnsi="Times New Roman" w:cs="Times New Roman"/>
          <w:color w:val="000000"/>
          <w:sz w:val="24"/>
          <w:szCs w:val="24"/>
          <w:lang w:eastAsia="ru-RU"/>
        </w:rPr>
        <w:t>района «Мосальский район» на 2024 год  и на плановый период 2025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w:t>
      </w:r>
      <w:r>
        <w:rPr>
          <w:rFonts w:ascii="Times New Roman" w:eastAsia="Times New Roman" w:hAnsi="Times New Roman" w:cs="Times New Roman"/>
          <w:color w:val="000000"/>
          <w:sz w:val="24"/>
          <w:szCs w:val="24"/>
          <w:lang w:eastAsia="ru-RU"/>
        </w:rPr>
        <w:t>(Приложение № 10</w:t>
      </w:r>
      <w:r w:rsidRPr="009237C4">
        <w:rPr>
          <w:rFonts w:ascii="Times New Roman" w:eastAsia="Times New Roman" w:hAnsi="Times New Roman" w:cs="Times New Roman"/>
          <w:color w:val="000000"/>
          <w:sz w:val="24"/>
          <w:szCs w:val="24"/>
          <w:lang w:eastAsia="ru-RU"/>
        </w:rPr>
        <w:t>);</w:t>
      </w:r>
    </w:p>
    <w:p w:rsidR="00E1163A"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Нормативы распределения доходов между бюджетом</w:t>
      </w:r>
    </w:p>
    <w:p w:rsidR="00E1163A" w:rsidRPr="00541A68"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муниципального </w:t>
      </w:r>
      <w:r>
        <w:rPr>
          <w:rFonts w:ascii="Times New Roman" w:eastAsia="Times New Roman" w:hAnsi="Times New Roman" w:cs="Times New Roman"/>
          <w:color w:val="000000"/>
          <w:sz w:val="24"/>
          <w:szCs w:val="24"/>
          <w:lang w:eastAsia="ru-RU"/>
        </w:rPr>
        <w:t>района «Мосальский район» и бюджетами городского и сельских поселений на 2024 год  и на плановый период 2025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w:t>
      </w:r>
      <w:r>
        <w:rPr>
          <w:rFonts w:ascii="Times New Roman" w:eastAsia="Times New Roman" w:hAnsi="Times New Roman" w:cs="Times New Roman"/>
          <w:color w:val="000000"/>
          <w:sz w:val="24"/>
          <w:szCs w:val="24"/>
          <w:lang w:eastAsia="ru-RU"/>
        </w:rPr>
        <w:t>(Приложение № 11</w:t>
      </w:r>
      <w:r w:rsidRPr="009237C4">
        <w:rPr>
          <w:rFonts w:ascii="Times New Roman" w:eastAsia="Times New Roman" w:hAnsi="Times New Roman" w:cs="Times New Roman"/>
          <w:color w:val="000000"/>
          <w:sz w:val="24"/>
          <w:szCs w:val="24"/>
          <w:lang w:eastAsia="ru-RU"/>
        </w:rPr>
        <w:t>);</w:t>
      </w:r>
    </w:p>
    <w:p w:rsidR="00E1163A"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распределения дотаций на выравнивание </w:t>
      </w:r>
      <w:proofErr w:type="gramStart"/>
      <w:r>
        <w:rPr>
          <w:rFonts w:ascii="Times New Roman" w:eastAsia="Times New Roman" w:hAnsi="Times New Roman" w:cs="Times New Roman"/>
          <w:sz w:val="24"/>
          <w:szCs w:val="24"/>
          <w:lang w:eastAsia="ru-RU"/>
        </w:rPr>
        <w:t>бюджетной</w:t>
      </w:r>
      <w:proofErr w:type="gramEnd"/>
    </w:p>
    <w:p w:rsidR="00E1163A" w:rsidRPr="00541A68"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обеспеченности бюджетам поселений за счёт средств областного бюджета на 2024 год </w:t>
      </w:r>
      <w:r>
        <w:rPr>
          <w:rFonts w:ascii="Times New Roman" w:eastAsia="Times New Roman" w:hAnsi="Times New Roman" w:cs="Times New Roman"/>
          <w:color w:val="000000"/>
          <w:sz w:val="24"/>
          <w:szCs w:val="24"/>
          <w:lang w:eastAsia="ru-RU"/>
        </w:rPr>
        <w:t>и на плановый период 2025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w:t>
      </w:r>
      <w:r>
        <w:rPr>
          <w:rFonts w:ascii="Times New Roman" w:eastAsia="Times New Roman" w:hAnsi="Times New Roman" w:cs="Times New Roman"/>
          <w:color w:val="000000"/>
          <w:sz w:val="24"/>
          <w:szCs w:val="24"/>
          <w:lang w:eastAsia="ru-RU"/>
        </w:rPr>
        <w:t>(Приложение № 12</w:t>
      </w:r>
      <w:r w:rsidRPr="009237C4">
        <w:rPr>
          <w:rFonts w:ascii="Times New Roman" w:eastAsia="Times New Roman" w:hAnsi="Times New Roman" w:cs="Times New Roman"/>
          <w:color w:val="000000"/>
          <w:sz w:val="24"/>
          <w:szCs w:val="24"/>
          <w:lang w:eastAsia="ru-RU"/>
        </w:rPr>
        <w:t>);</w:t>
      </w:r>
    </w:p>
    <w:p w:rsidR="00E1163A" w:rsidRPr="00B16A5C"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sidRPr="00B16A5C">
        <w:rPr>
          <w:rFonts w:ascii="Times New Roman" w:eastAsia="Times New Roman" w:hAnsi="Times New Roman" w:cs="Times New Roman"/>
          <w:color w:val="000000"/>
          <w:sz w:val="24"/>
          <w:szCs w:val="24"/>
          <w:lang w:eastAsia="ru-RU"/>
        </w:rPr>
        <w:t xml:space="preserve">Распределение иных межбюджетных трансфертов на 2024 год  и </w:t>
      </w:r>
      <w:proofErr w:type="gramStart"/>
      <w:r w:rsidRPr="00B16A5C">
        <w:rPr>
          <w:rFonts w:ascii="Times New Roman" w:eastAsia="Times New Roman" w:hAnsi="Times New Roman" w:cs="Times New Roman"/>
          <w:color w:val="000000"/>
          <w:sz w:val="24"/>
          <w:szCs w:val="24"/>
          <w:lang w:eastAsia="ru-RU"/>
        </w:rPr>
        <w:t>на</w:t>
      </w:r>
      <w:proofErr w:type="gramEnd"/>
    </w:p>
    <w:p w:rsidR="00E1163A"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B16A5C">
        <w:rPr>
          <w:rFonts w:ascii="Times New Roman" w:eastAsia="Times New Roman" w:hAnsi="Times New Roman" w:cs="Times New Roman"/>
          <w:color w:val="000000"/>
          <w:sz w:val="24"/>
          <w:szCs w:val="24"/>
          <w:lang w:eastAsia="ru-RU"/>
        </w:rPr>
        <w:t>плановый период 2025 и 2026 годов из бюджета муниципального района «Мосальский район» бюджетам муниципальных образований поселений муниципального района «Мосальский район» (Приложение № 13);</w:t>
      </w:r>
    </w:p>
    <w:p w:rsidR="00E1163A" w:rsidRPr="008F7813" w:rsidRDefault="00E1163A" w:rsidP="00E1163A">
      <w:pPr>
        <w:numPr>
          <w:ilvl w:val="0"/>
          <w:numId w:val="7"/>
        </w:numPr>
        <w:tabs>
          <w:tab w:val="left" w:pos="851"/>
          <w:tab w:val="left" w:pos="993"/>
          <w:tab w:val="left" w:pos="1134"/>
        </w:tabs>
        <w:spacing w:after="0" w:line="240" w:lineRule="auto"/>
        <w:ind w:firstLine="698"/>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Источники финансирования дефицита бюджета муниципального</w:t>
      </w:r>
    </w:p>
    <w:p w:rsidR="00E1163A" w:rsidRPr="00C17A85" w:rsidRDefault="00E1163A" w:rsidP="00E1163A">
      <w:pPr>
        <w:tabs>
          <w:tab w:val="left" w:pos="851"/>
          <w:tab w:val="left" w:pos="993"/>
          <w:tab w:val="left" w:pos="1134"/>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на 202</w:t>
      </w:r>
      <w:r>
        <w:rPr>
          <w:rFonts w:ascii="Times New Roman" w:eastAsia="Times New Roman" w:hAnsi="Times New Roman" w:cs="Times New Roman"/>
          <w:color w:val="000000"/>
          <w:sz w:val="24"/>
          <w:szCs w:val="24"/>
          <w:lang w:eastAsia="ru-RU"/>
        </w:rPr>
        <w:t>4 год и на плановый период 2025 и 2026</w:t>
      </w:r>
      <w:r w:rsidRPr="00C17A85">
        <w:rPr>
          <w:rFonts w:ascii="Times New Roman" w:eastAsia="Times New Roman" w:hAnsi="Times New Roman" w:cs="Times New Roman"/>
          <w:color w:val="000000"/>
          <w:sz w:val="24"/>
          <w:szCs w:val="24"/>
          <w:lang w:eastAsia="ru-RU"/>
        </w:rPr>
        <w:t xml:space="preserve"> годов (Приложение № 14);</w:t>
      </w:r>
    </w:p>
    <w:p w:rsidR="00E1163A" w:rsidRDefault="00E1163A" w:rsidP="00E1163A">
      <w:pPr>
        <w:numPr>
          <w:ilvl w:val="0"/>
          <w:numId w:val="7"/>
        </w:numPr>
        <w:tabs>
          <w:tab w:val="left" w:pos="851"/>
          <w:tab w:val="left" w:pos="1134"/>
        </w:tabs>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муниципальных внутренних заимствований </w:t>
      </w:r>
    </w:p>
    <w:p w:rsidR="00E1163A" w:rsidRPr="00C17A85" w:rsidRDefault="00E1163A" w:rsidP="00E1163A">
      <w:pPr>
        <w:tabs>
          <w:tab w:val="left" w:pos="851"/>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«Мосальский район</w:t>
      </w:r>
      <w:r w:rsidRPr="00B16A5C">
        <w:rPr>
          <w:rFonts w:ascii="Times New Roman" w:eastAsia="Times New Roman" w:hAnsi="Times New Roman" w:cs="Times New Roman"/>
          <w:sz w:val="24"/>
          <w:szCs w:val="24"/>
          <w:lang w:eastAsia="ru-RU"/>
        </w:rPr>
        <w:t>» на 2024</w:t>
      </w:r>
      <w:r>
        <w:rPr>
          <w:rFonts w:ascii="Times New Roman" w:eastAsia="Times New Roman" w:hAnsi="Times New Roman" w:cs="Times New Roman"/>
          <w:sz w:val="24"/>
          <w:szCs w:val="24"/>
          <w:lang w:eastAsia="ru-RU"/>
        </w:rPr>
        <w:t>-2028</w:t>
      </w:r>
      <w:r w:rsidRPr="00B16A5C">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B16A5C">
        <w:rPr>
          <w:rFonts w:ascii="Times New Roman" w:eastAsia="Times New Roman" w:hAnsi="Times New Roman" w:cs="Times New Roman"/>
          <w:sz w:val="24"/>
          <w:szCs w:val="24"/>
          <w:lang w:eastAsia="ru-RU"/>
        </w:rPr>
        <w:t>.</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1603E5" w:rsidRDefault="00E1163A" w:rsidP="00E1163A">
      <w:pPr>
        <w:pStyle w:val="a4"/>
        <w:numPr>
          <w:ilvl w:val="1"/>
          <w:numId w:val="14"/>
        </w:numPr>
        <w:tabs>
          <w:tab w:val="left" w:pos="1418"/>
        </w:tabs>
        <w:spacing w:after="0" w:line="240" w:lineRule="auto"/>
        <w:ind w:firstLine="1058"/>
        <w:jc w:val="both"/>
        <w:rPr>
          <w:rFonts w:ascii="Times New Roman" w:eastAsia="Times New Roman" w:hAnsi="Times New Roman" w:cs="Times New Roman"/>
          <w:sz w:val="24"/>
          <w:szCs w:val="24"/>
          <w:lang w:eastAsia="ru-RU"/>
        </w:rPr>
      </w:pPr>
      <w:r w:rsidRPr="001603E5">
        <w:rPr>
          <w:rFonts w:ascii="Times New Roman" w:eastAsia="Times New Roman" w:hAnsi="Times New Roman" w:cs="Times New Roman"/>
          <w:b/>
          <w:bCs/>
          <w:color w:val="000000"/>
          <w:sz w:val="24"/>
          <w:szCs w:val="24"/>
          <w:lang w:eastAsia="ru-RU"/>
        </w:rPr>
        <w:t>Анализ прогноза социально-экономического развития муниципального</w:t>
      </w:r>
      <w:r>
        <w:rPr>
          <w:rFonts w:ascii="Times New Roman" w:eastAsia="Times New Roman" w:hAnsi="Times New Roman" w:cs="Times New Roman"/>
          <w:b/>
          <w:bCs/>
          <w:color w:val="000000"/>
          <w:sz w:val="24"/>
          <w:szCs w:val="24"/>
          <w:lang w:eastAsia="ru-RU"/>
        </w:rPr>
        <w:t xml:space="preserve"> </w:t>
      </w:r>
      <w:r w:rsidRPr="001603E5">
        <w:rPr>
          <w:rFonts w:ascii="Times New Roman" w:eastAsia="Times New Roman" w:hAnsi="Times New Roman" w:cs="Times New Roman"/>
          <w:b/>
          <w:bCs/>
          <w:color w:val="000000"/>
          <w:sz w:val="24"/>
          <w:szCs w:val="24"/>
          <w:lang w:eastAsia="ru-RU"/>
        </w:rPr>
        <w:t>района «Мосальский район»  на 202</w:t>
      </w:r>
      <w:r>
        <w:rPr>
          <w:rFonts w:ascii="Times New Roman" w:eastAsia="Times New Roman" w:hAnsi="Times New Roman" w:cs="Times New Roman"/>
          <w:b/>
          <w:bCs/>
          <w:color w:val="000000"/>
          <w:sz w:val="24"/>
          <w:szCs w:val="24"/>
          <w:lang w:eastAsia="ru-RU"/>
        </w:rPr>
        <w:t>4</w:t>
      </w:r>
      <w:r w:rsidRPr="001603E5">
        <w:rPr>
          <w:rFonts w:ascii="Times New Roman" w:eastAsia="Times New Roman" w:hAnsi="Times New Roman" w:cs="Times New Roman"/>
          <w:b/>
          <w:bCs/>
          <w:color w:val="000000"/>
          <w:sz w:val="24"/>
          <w:szCs w:val="24"/>
          <w:lang w:eastAsia="ru-RU"/>
        </w:rPr>
        <w:t xml:space="preserve"> год и плановый период 202</w:t>
      </w:r>
      <w:r>
        <w:rPr>
          <w:rFonts w:ascii="Times New Roman" w:eastAsia="Times New Roman" w:hAnsi="Times New Roman" w:cs="Times New Roman"/>
          <w:b/>
          <w:bCs/>
          <w:color w:val="000000"/>
          <w:sz w:val="24"/>
          <w:szCs w:val="24"/>
          <w:lang w:eastAsia="ru-RU"/>
        </w:rPr>
        <w:t>5</w:t>
      </w:r>
      <w:r w:rsidRPr="001603E5">
        <w:rPr>
          <w:rFonts w:ascii="Times New Roman" w:eastAsia="Times New Roman" w:hAnsi="Times New Roman" w:cs="Times New Roman"/>
          <w:b/>
          <w:bCs/>
          <w:color w:val="000000"/>
          <w:sz w:val="24"/>
          <w:szCs w:val="24"/>
          <w:lang w:eastAsia="ru-RU"/>
        </w:rPr>
        <w:t xml:space="preserve"> и 202</w:t>
      </w:r>
      <w:r>
        <w:rPr>
          <w:rFonts w:ascii="Times New Roman" w:eastAsia="Times New Roman" w:hAnsi="Times New Roman" w:cs="Times New Roman"/>
          <w:b/>
          <w:bCs/>
          <w:color w:val="000000"/>
          <w:sz w:val="24"/>
          <w:szCs w:val="24"/>
          <w:lang w:eastAsia="ru-RU"/>
        </w:rPr>
        <w:t>6</w:t>
      </w:r>
      <w:r w:rsidRPr="001603E5">
        <w:rPr>
          <w:rFonts w:ascii="Times New Roman" w:eastAsia="Times New Roman" w:hAnsi="Times New Roman" w:cs="Times New Roman"/>
          <w:b/>
          <w:bCs/>
          <w:color w:val="000000"/>
          <w:sz w:val="24"/>
          <w:szCs w:val="24"/>
          <w:lang w:eastAsia="ru-RU"/>
        </w:rPr>
        <w:t xml:space="preserve"> годов</w:t>
      </w:r>
    </w:p>
    <w:p w:rsidR="00372FB6" w:rsidRDefault="00372FB6" w:rsidP="00372FB6">
      <w:pPr>
        <w:spacing w:after="0" w:line="240" w:lineRule="auto"/>
        <w:jc w:val="both"/>
        <w:rPr>
          <w:rFonts w:ascii="Times New Roman" w:eastAsia="Times New Roman" w:hAnsi="Times New Roman" w:cs="Times New Roman"/>
          <w:color w:val="000000"/>
          <w:sz w:val="24"/>
          <w:szCs w:val="24"/>
          <w:lang w:eastAsia="ru-RU"/>
        </w:rPr>
      </w:pPr>
    </w:p>
    <w:p w:rsidR="00E1163A" w:rsidRPr="00C17A85" w:rsidRDefault="00372FB6" w:rsidP="00372F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1163A" w:rsidRPr="00C17A85">
        <w:rPr>
          <w:rFonts w:ascii="Times New Roman" w:eastAsia="Times New Roman" w:hAnsi="Times New Roman" w:cs="Times New Roman"/>
          <w:color w:val="000000"/>
          <w:sz w:val="24"/>
          <w:szCs w:val="24"/>
          <w:lang w:eastAsia="ru-RU"/>
        </w:rPr>
        <w:t>Прогноз социально-экономического развития муниципального района «М</w:t>
      </w:r>
      <w:r w:rsidR="00E1163A">
        <w:rPr>
          <w:rFonts w:ascii="Times New Roman" w:eastAsia="Times New Roman" w:hAnsi="Times New Roman" w:cs="Times New Roman"/>
          <w:color w:val="000000"/>
          <w:sz w:val="24"/>
          <w:szCs w:val="24"/>
          <w:lang w:eastAsia="ru-RU"/>
        </w:rPr>
        <w:t>осальский район» на 2024</w:t>
      </w:r>
      <w:r w:rsidR="00E1163A" w:rsidRPr="00C17A85">
        <w:rPr>
          <w:rFonts w:ascii="Times New Roman" w:eastAsia="Times New Roman" w:hAnsi="Times New Roman" w:cs="Times New Roman"/>
          <w:color w:val="000000"/>
          <w:sz w:val="24"/>
          <w:szCs w:val="24"/>
          <w:lang w:eastAsia="ru-RU"/>
        </w:rPr>
        <w:t xml:space="preserve"> год и плановый период 202</w:t>
      </w:r>
      <w:r w:rsidR="00E1163A">
        <w:rPr>
          <w:rFonts w:ascii="Times New Roman" w:eastAsia="Times New Roman" w:hAnsi="Times New Roman" w:cs="Times New Roman"/>
          <w:color w:val="000000"/>
          <w:sz w:val="24"/>
          <w:szCs w:val="24"/>
          <w:lang w:eastAsia="ru-RU"/>
        </w:rPr>
        <w:t>5</w:t>
      </w:r>
      <w:r w:rsidR="00E1163A" w:rsidRPr="00C17A85">
        <w:rPr>
          <w:rFonts w:ascii="Times New Roman" w:eastAsia="Times New Roman" w:hAnsi="Times New Roman" w:cs="Times New Roman"/>
          <w:color w:val="000000"/>
          <w:sz w:val="24"/>
          <w:szCs w:val="24"/>
          <w:lang w:eastAsia="ru-RU"/>
        </w:rPr>
        <w:t xml:space="preserve"> и 202</w:t>
      </w:r>
      <w:r w:rsidR="00E1163A">
        <w:rPr>
          <w:rFonts w:ascii="Times New Roman" w:eastAsia="Times New Roman" w:hAnsi="Times New Roman" w:cs="Times New Roman"/>
          <w:color w:val="000000"/>
          <w:sz w:val="24"/>
          <w:szCs w:val="24"/>
          <w:lang w:eastAsia="ru-RU"/>
        </w:rPr>
        <w:t>6</w:t>
      </w:r>
      <w:r w:rsidR="00E1163A" w:rsidRPr="00C17A85">
        <w:rPr>
          <w:rFonts w:ascii="Times New Roman" w:eastAsia="Times New Roman" w:hAnsi="Times New Roman" w:cs="Times New Roman"/>
          <w:color w:val="000000"/>
          <w:sz w:val="24"/>
          <w:szCs w:val="24"/>
          <w:lang w:eastAsia="ru-RU"/>
        </w:rPr>
        <w:t xml:space="preserve"> годов (далее – Прогноз) представлен одновременно с Проектом решения о бюджете.</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Прогноз разработан на трехлетний период, что соответствует требованиям статьи 173 БК РФ.</w:t>
      </w:r>
    </w:p>
    <w:p w:rsidR="00E1163A" w:rsidRPr="00C17A85" w:rsidRDefault="00E1163A" w:rsidP="00E1163A">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Представленный прогноз был одобрен Постановлением Администрации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от </w:t>
      </w:r>
      <w:r w:rsidRPr="00C24D5A">
        <w:rPr>
          <w:rFonts w:ascii="Times New Roman" w:eastAsia="Times New Roman" w:hAnsi="Times New Roman" w:cs="Times New Roman"/>
          <w:color w:val="000000"/>
          <w:sz w:val="24"/>
          <w:szCs w:val="24"/>
          <w:lang w:eastAsia="ru-RU"/>
        </w:rPr>
        <w:t>19.09.202</w:t>
      </w:r>
      <w:r>
        <w:rPr>
          <w:rFonts w:ascii="Times New Roman" w:eastAsia="Times New Roman" w:hAnsi="Times New Roman" w:cs="Times New Roman"/>
          <w:color w:val="000000"/>
          <w:sz w:val="24"/>
          <w:szCs w:val="24"/>
          <w:lang w:eastAsia="ru-RU"/>
        </w:rPr>
        <w:t>3</w:t>
      </w:r>
      <w:r w:rsidRPr="00C24D5A">
        <w:rPr>
          <w:rFonts w:ascii="Times New Roman" w:eastAsia="Times New Roman" w:hAnsi="Times New Roman" w:cs="Times New Roman"/>
          <w:color w:val="000000"/>
          <w:sz w:val="24"/>
          <w:szCs w:val="24"/>
          <w:lang w:eastAsia="ru-RU"/>
        </w:rPr>
        <w:t xml:space="preserve"> №3</w:t>
      </w:r>
      <w:r>
        <w:rPr>
          <w:rFonts w:ascii="Times New Roman" w:eastAsia="Times New Roman" w:hAnsi="Times New Roman" w:cs="Times New Roman"/>
          <w:color w:val="000000"/>
          <w:sz w:val="24"/>
          <w:szCs w:val="24"/>
          <w:lang w:eastAsia="ru-RU"/>
        </w:rPr>
        <w:t>82</w:t>
      </w:r>
      <w:r w:rsidRPr="00C17A85">
        <w:rPr>
          <w:rFonts w:ascii="Times New Roman" w:eastAsia="Times New Roman" w:hAnsi="Times New Roman" w:cs="Times New Roman"/>
          <w:color w:val="000000"/>
          <w:sz w:val="24"/>
          <w:szCs w:val="24"/>
          <w:lang w:eastAsia="ru-RU"/>
        </w:rPr>
        <w:t>.</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Основные параметры прогноза разработаны на основе анализа итогов социальн</w:t>
      </w:r>
      <w:r>
        <w:rPr>
          <w:rFonts w:ascii="Times New Roman" w:eastAsia="Times New Roman" w:hAnsi="Times New Roman" w:cs="Times New Roman"/>
          <w:color w:val="000000"/>
          <w:sz w:val="24"/>
          <w:szCs w:val="24"/>
          <w:lang w:eastAsia="ru-RU"/>
        </w:rPr>
        <w:t xml:space="preserve">о-экономического </w:t>
      </w:r>
      <w:r w:rsidRPr="0094351D">
        <w:rPr>
          <w:rFonts w:ascii="Times New Roman" w:eastAsia="Times New Roman" w:hAnsi="Times New Roman" w:cs="Times New Roman"/>
          <w:color w:val="000000"/>
          <w:sz w:val="24"/>
          <w:szCs w:val="24"/>
          <w:lang w:eastAsia="ru-RU"/>
        </w:rPr>
        <w:t>развития в 2021 и 2022 годах и оценки развития в 2023 году</w:t>
      </w:r>
      <w:r w:rsidRPr="00C17A85">
        <w:rPr>
          <w:rFonts w:ascii="Times New Roman" w:eastAsia="Times New Roman" w:hAnsi="Times New Roman" w:cs="Times New Roman"/>
          <w:color w:val="000000"/>
          <w:sz w:val="24"/>
          <w:szCs w:val="24"/>
          <w:lang w:eastAsia="ru-RU"/>
        </w:rPr>
        <w:t>, а также прогнозных оценок предприятий и организаций района.</w:t>
      </w:r>
    </w:p>
    <w:p w:rsidR="00E1163A" w:rsidRPr="00C17A85" w:rsidRDefault="00E1163A" w:rsidP="00E1163A">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В соответствие со статьей 169 БК РФ прогноз содержит пояснительную записку с обоснованиями параметров прогноза, в том числе их сопоставление с ранее утвержденными параметрами с указанием причин и факторов прогнозируемых изменений.</w:t>
      </w:r>
    </w:p>
    <w:p w:rsidR="00E1163A" w:rsidRDefault="00E1163A" w:rsidP="00E1163A">
      <w:pPr>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В соответствии с  прогнозом предполагается как небольшой рост, так и снижение по показателям, характеризующим  развитие экономики в районе, а именно:</w:t>
      </w:r>
    </w:p>
    <w:p w:rsidR="00E1163A" w:rsidRPr="008E6696" w:rsidRDefault="00E1163A" w:rsidP="00E1163A">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8E6696">
        <w:rPr>
          <w:rFonts w:ascii="Times New Roman" w:eastAsia="Times New Roman" w:hAnsi="Times New Roman" w:cs="Times New Roman"/>
          <w:sz w:val="24"/>
          <w:szCs w:val="24"/>
          <w:lang w:eastAsia="ru-RU"/>
        </w:rPr>
        <w:t> </w:t>
      </w:r>
      <w:r w:rsidRPr="008E6696">
        <w:rPr>
          <w:rFonts w:ascii="Times New Roman" w:eastAsia="Times New Roman" w:hAnsi="Times New Roman" w:cs="Times New Roman"/>
          <w:color w:val="000000"/>
          <w:sz w:val="24"/>
          <w:szCs w:val="24"/>
          <w:lang w:eastAsia="ru-RU"/>
        </w:rPr>
        <w:t>Индекс п</w:t>
      </w:r>
      <w:r>
        <w:rPr>
          <w:rFonts w:ascii="Times New Roman" w:eastAsia="Times New Roman" w:hAnsi="Times New Roman" w:cs="Times New Roman"/>
          <w:color w:val="000000"/>
          <w:sz w:val="24"/>
          <w:szCs w:val="24"/>
          <w:lang w:eastAsia="ru-RU"/>
        </w:rPr>
        <w:t>ромышленного производства в 2024</w:t>
      </w:r>
      <w:r w:rsidRPr="008E6696">
        <w:rPr>
          <w:rFonts w:ascii="Times New Roman" w:eastAsia="Times New Roman" w:hAnsi="Times New Roman" w:cs="Times New Roman"/>
          <w:color w:val="000000"/>
          <w:sz w:val="24"/>
          <w:szCs w:val="24"/>
          <w:lang w:eastAsia="ru-RU"/>
        </w:rPr>
        <w:t xml:space="preserve"> году планируется </w:t>
      </w:r>
      <w:proofErr w:type="gramStart"/>
      <w:r w:rsidRPr="008E6696">
        <w:rPr>
          <w:rFonts w:ascii="Times New Roman" w:eastAsia="Times New Roman" w:hAnsi="Times New Roman" w:cs="Times New Roman"/>
          <w:color w:val="000000"/>
          <w:sz w:val="24"/>
          <w:szCs w:val="24"/>
          <w:lang w:eastAsia="ru-RU"/>
        </w:rPr>
        <w:t>на</w:t>
      </w:r>
      <w:proofErr w:type="gramEnd"/>
    </w:p>
    <w:p w:rsidR="00E1163A" w:rsidRPr="008E6696" w:rsidRDefault="00E1163A" w:rsidP="00E1163A">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уровне</w:t>
      </w:r>
      <w:proofErr w:type="gramEnd"/>
      <w:r>
        <w:rPr>
          <w:rFonts w:ascii="Times New Roman" w:eastAsia="Times New Roman" w:hAnsi="Times New Roman" w:cs="Times New Roman"/>
          <w:color w:val="000000"/>
          <w:sz w:val="24"/>
          <w:szCs w:val="24"/>
          <w:lang w:eastAsia="ru-RU"/>
        </w:rPr>
        <w:t xml:space="preserve"> 104</w:t>
      </w:r>
      <w:r w:rsidRPr="008E6696">
        <w:rPr>
          <w:rFonts w:ascii="Times New Roman" w:eastAsia="Times New Roman" w:hAnsi="Times New Roman" w:cs="Times New Roman"/>
          <w:color w:val="000000"/>
          <w:sz w:val="24"/>
          <w:szCs w:val="24"/>
          <w:lang w:eastAsia="ru-RU"/>
        </w:rPr>
        <w:t xml:space="preserve">% (по оценке, в </w:t>
      </w:r>
      <w:r>
        <w:rPr>
          <w:rFonts w:ascii="Times New Roman" w:eastAsia="Times New Roman" w:hAnsi="Times New Roman" w:cs="Times New Roman"/>
          <w:color w:val="000000"/>
          <w:sz w:val="24"/>
          <w:szCs w:val="24"/>
          <w:lang w:eastAsia="ru-RU"/>
        </w:rPr>
        <w:t>2023</w:t>
      </w:r>
      <w:r w:rsidRPr="008E6696">
        <w:rPr>
          <w:rFonts w:ascii="Times New Roman" w:eastAsia="Times New Roman" w:hAnsi="Times New Roman" w:cs="Times New Roman"/>
          <w:color w:val="000000"/>
          <w:sz w:val="24"/>
          <w:szCs w:val="24"/>
          <w:lang w:eastAsia="ru-RU"/>
        </w:rPr>
        <w:t> году индекс промышленного производ</w:t>
      </w:r>
      <w:r>
        <w:rPr>
          <w:rFonts w:ascii="Times New Roman" w:eastAsia="Times New Roman" w:hAnsi="Times New Roman" w:cs="Times New Roman"/>
          <w:color w:val="000000"/>
          <w:sz w:val="24"/>
          <w:szCs w:val="24"/>
          <w:lang w:eastAsia="ru-RU"/>
        </w:rPr>
        <w:t>ства составит 101%). В 2025</w:t>
      </w:r>
      <w:r w:rsidRPr="008E669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8E6696">
        <w:rPr>
          <w:rFonts w:ascii="Times New Roman" w:eastAsia="Times New Roman" w:hAnsi="Times New Roman" w:cs="Times New Roman"/>
          <w:color w:val="000000"/>
          <w:sz w:val="24"/>
          <w:szCs w:val="24"/>
          <w:lang w:eastAsia="ru-RU"/>
        </w:rPr>
        <w:t xml:space="preserve"> годах прогнозируется рост </w:t>
      </w:r>
      <w:r>
        <w:rPr>
          <w:rFonts w:ascii="Times New Roman" w:eastAsia="Times New Roman" w:hAnsi="Times New Roman" w:cs="Times New Roman"/>
          <w:color w:val="000000"/>
          <w:sz w:val="24"/>
          <w:szCs w:val="24"/>
          <w:lang w:eastAsia="ru-RU"/>
        </w:rPr>
        <w:t xml:space="preserve">индекса </w:t>
      </w:r>
      <w:r w:rsidRPr="008E6696">
        <w:rPr>
          <w:rFonts w:ascii="Times New Roman" w:eastAsia="Times New Roman" w:hAnsi="Times New Roman" w:cs="Times New Roman"/>
          <w:color w:val="000000"/>
          <w:sz w:val="24"/>
          <w:szCs w:val="24"/>
          <w:lang w:eastAsia="ru-RU"/>
        </w:rPr>
        <w:t xml:space="preserve">промышленного производства </w:t>
      </w:r>
      <w:r>
        <w:rPr>
          <w:rFonts w:ascii="Times New Roman" w:eastAsia="Times New Roman" w:hAnsi="Times New Roman" w:cs="Times New Roman"/>
          <w:color w:val="000000"/>
          <w:sz w:val="24"/>
          <w:szCs w:val="24"/>
          <w:lang w:eastAsia="ru-RU"/>
        </w:rPr>
        <w:t>на уровне 107</w:t>
      </w:r>
      <w:r w:rsidRPr="008E6696">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и 105</w:t>
      </w:r>
      <w:r w:rsidRPr="008E6696">
        <w:rPr>
          <w:rFonts w:ascii="Times New Roman" w:eastAsia="Times New Roman" w:hAnsi="Times New Roman" w:cs="Times New Roman"/>
          <w:color w:val="000000"/>
          <w:sz w:val="24"/>
          <w:szCs w:val="24"/>
          <w:lang w:eastAsia="ru-RU"/>
        </w:rPr>
        <w:t xml:space="preserve">,0% соответственно. Наибольшую долю в промышленном производстве Мосальского района занимают </w:t>
      </w:r>
      <w:r w:rsidRPr="00562B93">
        <w:rPr>
          <w:rFonts w:ascii="Times New Roman" w:eastAsia="Times New Roman" w:hAnsi="Times New Roman" w:cs="Times New Roman"/>
          <w:color w:val="000000"/>
          <w:sz w:val="24"/>
          <w:szCs w:val="24"/>
          <w:lang w:eastAsia="ru-RU"/>
        </w:rPr>
        <w:t>добывающие производства</w:t>
      </w:r>
      <w:r>
        <w:rPr>
          <w:rFonts w:ascii="Times New Roman" w:eastAsia="Times New Roman" w:hAnsi="Times New Roman" w:cs="Times New Roman"/>
          <w:color w:val="000000"/>
          <w:sz w:val="24"/>
          <w:szCs w:val="24"/>
          <w:lang w:eastAsia="ru-RU"/>
        </w:rPr>
        <w:t>. П</w:t>
      </w:r>
      <w:r w:rsidRPr="008E6696">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color w:val="000000"/>
          <w:sz w:val="24"/>
          <w:szCs w:val="24"/>
          <w:lang w:eastAsia="ru-RU"/>
        </w:rPr>
        <w:t>прогнозу 20</w:t>
      </w:r>
      <w:r w:rsidRPr="008E6696">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8E6696">
        <w:rPr>
          <w:rFonts w:ascii="Times New Roman" w:eastAsia="Times New Roman" w:hAnsi="Times New Roman" w:cs="Times New Roman"/>
          <w:color w:val="000000"/>
          <w:sz w:val="24"/>
          <w:szCs w:val="24"/>
          <w:lang w:eastAsia="ru-RU"/>
        </w:rPr>
        <w:t> год</w:t>
      </w:r>
      <w:r>
        <w:rPr>
          <w:rFonts w:ascii="Times New Roman" w:eastAsia="Times New Roman" w:hAnsi="Times New Roman" w:cs="Times New Roman"/>
          <w:color w:val="000000"/>
          <w:sz w:val="24"/>
          <w:szCs w:val="24"/>
          <w:lang w:eastAsia="ru-RU"/>
        </w:rPr>
        <w:t xml:space="preserve">а объём отгруженной продукции </w:t>
      </w:r>
      <w:r w:rsidRPr="008E66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добывающих производств </w:t>
      </w:r>
      <w:r w:rsidRPr="00374E11">
        <w:rPr>
          <w:rFonts w:ascii="Times New Roman" w:eastAsia="Times New Roman" w:hAnsi="Times New Roman" w:cs="Times New Roman"/>
          <w:color w:val="000000"/>
          <w:sz w:val="24"/>
          <w:szCs w:val="24"/>
          <w:lang w:eastAsia="ru-RU"/>
        </w:rPr>
        <w:t>составит 176 000 тыс.</w:t>
      </w:r>
      <w:r>
        <w:rPr>
          <w:rFonts w:ascii="Times New Roman" w:eastAsia="Times New Roman" w:hAnsi="Times New Roman" w:cs="Times New Roman"/>
          <w:color w:val="000000"/>
          <w:sz w:val="24"/>
          <w:szCs w:val="24"/>
          <w:lang w:eastAsia="ru-RU"/>
        </w:rPr>
        <w:t xml:space="preserve"> </w:t>
      </w:r>
      <w:r w:rsidRPr="00374E11">
        <w:rPr>
          <w:rFonts w:ascii="Times New Roman" w:eastAsia="Times New Roman" w:hAnsi="Times New Roman" w:cs="Times New Roman"/>
          <w:color w:val="000000"/>
          <w:sz w:val="24"/>
          <w:szCs w:val="24"/>
          <w:lang w:eastAsia="ru-RU"/>
        </w:rPr>
        <w:t>рублей или 54,5% общего объема отгруженной продукции. В 20</w:t>
      </w:r>
      <w:r>
        <w:rPr>
          <w:rFonts w:ascii="Times New Roman" w:eastAsia="Times New Roman" w:hAnsi="Times New Roman" w:cs="Times New Roman"/>
          <w:color w:val="000000"/>
          <w:sz w:val="24"/>
          <w:szCs w:val="24"/>
          <w:lang w:eastAsia="ru-RU"/>
        </w:rPr>
        <w:t>25-2026г.г. ожидается стабильное увеличение объёма</w:t>
      </w:r>
      <w:r w:rsidRPr="00374E11">
        <w:rPr>
          <w:rFonts w:ascii="Times New Roman" w:eastAsia="Times New Roman" w:hAnsi="Times New Roman" w:cs="Times New Roman"/>
          <w:color w:val="000000"/>
          <w:sz w:val="24"/>
          <w:szCs w:val="24"/>
          <w:lang w:eastAsia="ru-RU"/>
        </w:rPr>
        <w:t xml:space="preserve"> </w:t>
      </w:r>
      <w:r w:rsidRPr="008E6696">
        <w:rPr>
          <w:rFonts w:ascii="Times New Roman" w:eastAsia="Times New Roman" w:hAnsi="Times New Roman" w:cs="Times New Roman"/>
          <w:color w:val="000000"/>
          <w:sz w:val="24"/>
          <w:szCs w:val="24"/>
          <w:lang w:eastAsia="ru-RU"/>
        </w:rPr>
        <w:t>отгруженной продукции</w:t>
      </w:r>
      <w:r>
        <w:rPr>
          <w:rFonts w:ascii="Times New Roman" w:eastAsia="Times New Roman" w:hAnsi="Times New Roman" w:cs="Times New Roman"/>
          <w:color w:val="000000"/>
          <w:sz w:val="24"/>
          <w:szCs w:val="24"/>
          <w:lang w:eastAsia="ru-RU"/>
        </w:rPr>
        <w:t xml:space="preserve"> добывающих производств до 180 000 тыс. рублей;</w:t>
      </w:r>
    </w:p>
    <w:p w:rsidR="00E1163A" w:rsidRPr="00F253BC" w:rsidRDefault="00E1163A" w:rsidP="00E1163A">
      <w:pPr>
        <w:pStyle w:val="a4"/>
        <w:numPr>
          <w:ilvl w:val="0"/>
          <w:numId w:val="13"/>
        </w:num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2023</w:t>
      </w:r>
      <w:r w:rsidRPr="00F253BC">
        <w:rPr>
          <w:rFonts w:ascii="Times New Roman" w:eastAsia="Times New Roman" w:hAnsi="Times New Roman" w:cs="Times New Roman"/>
          <w:color w:val="000000"/>
          <w:sz w:val="24"/>
          <w:szCs w:val="24"/>
          <w:lang w:eastAsia="ru-RU"/>
        </w:rPr>
        <w:t xml:space="preserve"> году объем прибыли прибыльных организаций оценивается </w:t>
      </w:r>
      <w:proofErr w:type="gramStart"/>
      <w:r w:rsidRPr="00F253BC">
        <w:rPr>
          <w:rFonts w:ascii="Times New Roman" w:eastAsia="Times New Roman" w:hAnsi="Times New Roman" w:cs="Times New Roman"/>
          <w:color w:val="000000"/>
          <w:sz w:val="24"/>
          <w:szCs w:val="24"/>
          <w:lang w:eastAsia="ru-RU"/>
        </w:rPr>
        <w:t>на</w:t>
      </w:r>
      <w:proofErr w:type="gramEnd"/>
    </w:p>
    <w:p w:rsidR="00E1163A" w:rsidRPr="009C3DCC" w:rsidRDefault="00E1163A" w:rsidP="00E1163A">
      <w:pPr>
        <w:spacing w:after="0" w:line="228" w:lineRule="auto"/>
        <w:jc w:val="both"/>
        <w:rPr>
          <w:rFonts w:ascii="Times New Roman" w:eastAsia="Times New Roman" w:hAnsi="Times New Roman" w:cs="Times New Roman"/>
          <w:sz w:val="24"/>
          <w:szCs w:val="24"/>
          <w:lang w:eastAsia="ru-RU"/>
        </w:rPr>
      </w:pPr>
      <w:proofErr w:type="gramStart"/>
      <w:r w:rsidRPr="009C3DCC">
        <w:rPr>
          <w:rFonts w:ascii="Times New Roman" w:eastAsia="Times New Roman" w:hAnsi="Times New Roman" w:cs="Times New Roman"/>
          <w:color w:val="000000"/>
          <w:sz w:val="24"/>
          <w:szCs w:val="24"/>
          <w:lang w:eastAsia="ru-RU"/>
        </w:rPr>
        <w:t>уровне</w:t>
      </w:r>
      <w:proofErr w:type="gramEnd"/>
      <w:r w:rsidRPr="009C3D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13 057,0 тыс. рублей</w:t>
      </w:r>
      <w:r w:rsidRPr="009C3DCC">
        <w:rPr>
          <w:rFonts w:ascii="Times New Roman" w:eastAsia="Times New Roman" w:hAnsi="Times New Roman" w:cs="Times New Roman"/>
          <w:color w:val="000000"/>
          <w:sz w:val="24"/>
          <w:szCs w:val="24"/>
          <w:lang w:eastAsia="ru-RU"/>
        </w:rPr>
        <w:t xml:space="preserve"> </w:t>
      </w:r>
      <w:r w:rsidRPr="009C3DCC">
        <w:rPr>
          <w:rFonts w:ascii="Times New Roman" w:eastAsia="Times New Roman" w:hAnsi="Times New Roman" w:cs="Times New Roman"/>
          <w:sz w:val="24"/>
          <w:szCs w:val="24"/>
          <w:lang w:eastAsia="ru-RU"/>
        </w:rPr>
        <w:t>в номинальном выражении</w:t>
      </w:r>
      <w:r w:rsidRPr="009C3DCC">
        <w:rPr>
          <w:rFonts w:ascii="Times New Roman" w:eastAsia="Times New Roman" w:hAnsi="Times New Roman" w:cs="Times New Roman"/>
          <w:color w:val="000000"/>
          <w:sz w:val="24"/>
          <w:szCs w:val="24"/>
          <w:lang w:eastAsia="ru-RU"/>
        </w:rPr>
        <w:t xml:space="preserve"> (темп роста – </w:t>
      </w:r>
      <w:r>
        <w:rPr>
          <w:rFonts w:ascii="Times New Roman" w:eastAsia="Times New Roman" w:hAnsi="Times New Roman" w:cs="Times New Roman"/>
          <w:color w:val="000000"/>
          <w:sz w:val="24"/>
          <w:szCs w:val="24"/>
          <w:lang w:eastAsia="ru-RU"/>
        </w:rPr>
        <w:t>102,3</w:t>
      </w:r>
      <w:r w:rsidRPr="009C3DCC">
        <w:rPr>
          <w:rFonts w:ascii="Times New Roman" w:eastAsia="Times New Roman" w:hAnsi="Times New Roman" w:cs="Times New Roman"/>
          <w:color w:val="000000"/>
          <w:sz w:val="24"/>
          <w:szCs w:val="24"/>
          <w:lang w:eastAsia="ru-RU"/>
        </w:rPr>
        <w:t>% к объемам 202</w:t>
      </w:r>
      <w:r>
        <w:rPr>
          <w:rFonts w:ascii="Times New Roman" w:eastAsia="Times New Roman" w:hAnsi="Times New Roman" w:cs="Times New Roman"/>
          <w:color w:val="000000"/>
          <w:sz w:val="24"/>
          <w:szCs w:val="24"/>
          <w:lang w:eastAsia="ru-RU"/>
        </w:rPr>
        <w:t>2</w:t>
      </w:r>
      <w:r w:rsidRPr="009C3DCC">
        <w:rPr>
          <w:rFonts w:ascii="Times New Roman" w:eastAsia="Times New Roman" w:hAnsi="Times New Roman" w:cs="Times New Roman"/>
          <w:color w:val="000000"/>
          <w:sz w:val="24"/>
          <w:szCs w:val="24"/>
          <w:lang w:eastAsia="ru-RU"/>
        </w:rPr>
        <w:t> года). По прогнозу</w:t>
      </w:r>
      <w:r>
        <w:rPr>
          <w:rFonts w:ascii="Times New Roman" w:eastAsia="Times New Roman" w:hAnsi="Times New Roman" w:cs="Times New Roman"/>
          <w:color w:val="000000"/>
          <w:sz w:val="24"/>
          <w:szCs w:val="24"/>
          <w:lang w:eastAsia="ru-RU"/>
        </w:rPr>
        <w:t xml:space="preserve"> 2024 года – 13 364</w:t>
      </w:r>
      <w:r w:rsidRPr="009C3DC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0 </w:t>
      </w:r>
      <w:r w:rsidRPr="00975085">
        <w:rPr>
          <w:rFonts w:ascii="Times New Roman" w:eastAsia="Times New Roman" w:hAnsi="Times New Roman" w:cs="Times New Roman"/>
          <w:color w:val="000000"/>
          <w:sz w:val="24"/>
          <w:szCs w:val="24"/>
          <w:lang w:eastAsia="ru-RU"/>
        </w:rPr>
        <w:t>ты</w:t>
      </w:r>
      <w:r w:rsidRPr="009C3DCC">
        <w:rPr>
          <w:rFonts w:ascii="Times New Roman" w:eastAsia="Times New Roman" w:hAnsi="Times New Roman" w:cs="Times New Roman"/>
          <w:color w:val="000000"/>
          <w:sz w:val="24"/>
          <w:szCs w:val="24"/>
          <w:lang w:eastAsia="ru-RU"/>
        </w:rPr>
        <w:t>с. руб</w:t>
      </w:r>
      <w:r>
        <w:rPr>
          <w:rFonts w:ascii="Times New Roman" w:eastAsia="Times New Roman" w:hAnsi="Times New Roman" w:cs="Times New Roman"/>
          <w:color w:val="000000"/>
          <w:sz w:val="24"/>
          <w:szCs w:val="24"/>
          <w:lang w:eastAsia="ru-RU"/>
        </w:rPr>
        <w:t>лей</w:t>
      </w:r>
      <w:r w:rsidRPr="009C3D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(темп роста – 102,4</w:t>
      </w:r>
      <w:r w:rsidRPr="009C3DCC">
        <w:rPr>
          <w:rFonts w:ascii="Times New Roman" w:eastAsia="Times New Roman" w:hAnsi="Times New Roman" w:cs="Times New Roman"/>
          <w:color w:val="000000"/>
          <w:sz w:val="24"/>
          <w:szCs w:val="24"/>
          <w:lang w:eastAsia="ru-RU"/>
        </w:rPr>
        <w:t>% к прогнозу на 202</w:t>
      </w:r>
      <w:r>
        <w:rPr>
          <w:rFonts w:ascii="Times New Roman" w:eastAsia="Times New Roman" w:hAnsi="Times New Roman" w:cs="Times New Roman"/>
          <w:color w:val="000000"/>
          <w:sz w:val="24"/>
          <w:szCs w:val="24"/>
          <w:lang w:eastAsia="ru-RU"/>
        </w:rPr>
        <w:t>3</w:t>
      </w:r>
      <w:r w:rsidRPr="009C3DCC">
        <w:rPr>
          <w:rFonts w:ascii="Times New Roman" w:eastAsia="Times New Roman" w:hAnsi="Times New Roman" w:cs="Times New Roman"/>
          <w:color w:val="000000"/>
          <w:sz w:val="24"/>
          <w:szCs w:val="24"/>
          <w:lang w:eastAsia="ru-RU"/>
        </w:rPr>
        <w:t xml:space="preserve"> год) </w:t>
      </w:r>
      <w:r>
        <w:rPr>
          <w:rFonts w:ascii="Times New Roman" w:eastAsia="Times New Roman" w:hAnsi="Times New Roman" w:cs="Times New Roman"/>
          <w:color w:val="000000"/>
          <w:sz w:val="24"/>
          <w:szCs w:val="24"/>
          <w:lang w:eastAsia="ru-RU"/>
        </w:rPr>
        <w:t xml:space="preserve">в 2025 году – 13 547,0 тыс. рублей </w:t>
      </w:r>
      <w:r w:rsidRPr="009C3DCC">
        <w:rPr>
          <w:rFonts w:ascii="Times New Roman" w:eastAsia="Times New Roman" w:hAnsi="Times New Roman" w:cs="Times New Roman"/>
          <w:color w:val="000000"/>
          <w:sz w:val="24"/>
          <w:szCs w:val="24"/>
          <w:lang w:eastAsia="ru-RU"/>
        </w:rPr>
        <w:t>(темп роста – 10</w:t>
      </w:r>
      <w:r>
        <w:rPr>
          <w:rFonts w:ascii="Times New Roman" w:eastAsia="Times New Roman" w:hAnsi="Times New Roman" w:cs="Times New Roman"/>
          <w:color w:val="000000"/>
          <w:sz w:val="24"/>
          <w:szCs w:val="24"/>
          <w:lang w:eastAsia="ru-RU"/>
        </w:rPr>
        <w:t>1,4</w:t>
      </w:r>
      <w:r w:rsidRPr="009C3DCC">
        <w:rPr>
          <w:rFonts w:ascii="Times New Roman" w:eastAsia="Times New Roman" w:hAnsi="Times New Roman" w:cs="Times New Roman"/>
          <w:color w:val="000000"/>
          <w:sz w:val="24"/>
          <w:szCs w:val="24"/>
          <w:lang w:eastAsia="ru-RU"/>
        </w:rPr>
        <w:t>% к прогнозу на 202</w:t>
      </w:r>
      <w:r>
        <w:rPr>
          <w:rFonts w:ascii="Times New Roman" w:eastAsia="Times New Roman" w:hAnsi="Times New Roman" w:cs="Times New Roman"/>
          <w:color w:val="000000"/>
          <w:sz w:val="24"/>
          <w:szCs w:val="24"/>
          <w:lang w:eastAsia="ru-RU"/>
        </w:rPr>
        <w:t>4 год), в 2026</w:t>
      </w:r>
      <w:r w:rsidRPr="009C3DCC">
        <w:rPr>
          <w:rFonts w:ascii="Times New Roman" w:eastAsia="Times New Roman" w:hAnsi="Times New Roman" w:cs="Times New Roman"/>
          <w:color w:val="000000"/>
          <w:sz w:val="24"/>
          <w:szCs w:val="24"/>
          <w:lang w:eastAsia="ru-RU"/>
        </w:rPr>
        <w:t xml:space="preserve"> году – </w:t>
      </w:r>
      <w:r>
        <w:rPr>
          <w:rFonts w:ascii="Times New Roman" w:eastAsia="Times New Roman" w:hAnsi="Times New Roman" w:cs="Times New Roman"/>
          <w:color w:val="000000"/>
          <w:sz w:val="24"/>
          <w:szCs w:val="24"/>
          <w:lang w:eastAsia="ru-RU"/>
        </w:rPr>
        <w:t>13</w:t>
      </w:r>
      <w:r w:rsidRPr="009C3D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744 тыс. рублей</w:t>
      </w:r>
      <w:r w:rsidRPr="009C3D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101,5% к прогнозу на 2025</w:t>
      </w:r>
      <w:r w:rsidRPr="009C3DCC">
        <w:rPr>
          <w:rFonts w:ascii="Times New Roman" w:eastAsia="Times New Roman" w:hAnsi="Times New Roman" w:cs="Times New Roman"/>
          <w:color w:val="000000"/>
          <w:sz w:val="24"/>
          <w:szCs w:val="24"/>
          <w:lang w:eastAsia="ru-RU"/>
        </w:rPr>
        <w:t> год)</w:t>
      </w:r>
      <w:r>
        <w:rPr>
          <w:rFonts w:ascii="Times New Roman" w:eastAsia="Times New Roman" w:hAnsi="Times New Roman" w:cs="Times New Roman"/>
          <w:color w:val="000000"/>
          <w:sz w:val="24"/>
          <w:szCs w:val="24"/>
          <w:lang w:eastAsia="ru-RU"/>
        </w:rPr>
        <w:t>;</w:t>
      </w:r>
    </w:p>
    <w:p w:rsidR="00E1163A" w:rsidRPr="00985437" w:rsidRDefault="00E1163A" w:rsidP="00E1163A">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985437">
        <w:rPr>
          <w:rFonts w:ascii="Times New Roman" w:eastAsia="Times New Roman" w:hAnsi="Times New Roman" w:cs="Times New Roman"/>
          <w:sz w:val="24"/>
          <w:szCs w:val="24"/>
          <w:lang w:eastAsia="ru-RU"/>
        </w:rPr>
        <w:t> </w:t>
      </w:r>
      <w:r w:rsidRPr="00DA7018">
        <w:rPr>
          <w:rFonts w:ascii="Times New Roman" w:eastAsia="Times New Roman" w:hAnsi="Times New Roman" w:cs="Times New Roman"/>
          <w:color w:val="000000"/>
          <w:sz w:val="24"/>
          <w:szCs w:val="24"/>
          <w:lang w:eastAsia="ru-RU"/>
        </w:rPr>
        <w:t>По оц</w:t>
      </w:r>
      <w:r>
        <w:rPr>
          <w:rFonts w:ascii="Times New Roman" w:eastAsia="Times New Roman" w:hAnsi="Times New Roman" w:cs="Times New Roman"/>
          <w:color w:val="000000"/>
          <w:sz w:val="24"/>
          <w:szCs w:val="24"/>
          <w:lang w:eastAsia="ru-RU"/>
        </w:rPr>
        <w:t>енке 2023</w:t>
      </w:r>
      <w:r w:rsidRPr="00985437">
        <w:rPr>
          <w:rFonts w:ascii="Times New Roman" w:eastAsia="Times New Roman" w:hAnsi="Times New Roman" w:cs="Times New Roman"/>
          <w:color w:val="000000"/>
          <w:sz w:val="24"/>
          <w:szCs w:val="24"/>
          <w:lang w:eastAsia="ru-RU"/>
        </w:rPr>
        <w:t xml:space="preserve"> года, индекс производства продукции сельского </w:t>
      </w:r>
    </w:p>
    <w:p w:rsidR="00E1163A" w:rsidRPr="00985437" w:rsidRDefault="00E1163A" w:rsidP="00E116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хозяйства составит 101</w:t>
      </w:r>
      <w:r w:rsidRPr="00985437">
        <w:rPr>
          <w:rFonts w:ascii="Times New Roman" w:eastAsia="Times New Roman" w:hAnsi="Times New Roman" w:cs="Times New Roman"/>
          <w:color w:val="000000"/>
          <w:sz w:val="24"/>
          <w:szCs w:val="24"/>
          <w:lang w:eastAsia="ru-RU"/>
        </w:rPr>
        <w:t xml:space="preserve">,5% в сопоставимых ценах к </w:t>
      </w:r>
      <w:r>
        <w:rPr>
          <w:rFonts w:ascii="Times New Roman" w:eastAsia="Times New Roman" w:hAnsi="Times New Roman" w:cs="Times New Roman"/>
          <w:color w:val="000000"/>
          <w:sz w:val="24"/>
          <w:szCs w:val="24"/>
          <w:lang w:eastAsia="ru-RU"/>
        </w:rPr>
        <w:t>уровню 2022 года. На период 2024-2026</w:t>
      </w:r>
      <w:r w:rsidRPr="00985437">
        <w:rPr>
          <w:rFonts w:ascii="Times New Roman" w:eastAsia="Times New Roman" w:hAnsi="Times New Roman" w:cs="Times New Roman"/>
          <w:color w:val="000000"/>
          <w:sz w:val="24"/>
          <w:szCs w:val="24"/>
          <w:lang w:eastAsia="ru-RU"/>
        </w:rPr>
        <w:t xml:space="preserve"> годов </w:t>
      </w:r>
      <w:r w:rsidRPr="009F4393">
        <w:rPr>
          <w:rFonts w:ascii="Times New Roman" w:eastAsia="Times New Roman" w:hAnsi="Times New Roman" w:cs="Times New Roman"/>
          <w:color w:val="000000"/>
          <w:sz w:val="24"/>
          <w:szCs w:val="24"/>
          <w:lang w:eastAsia="ru-RU"/>
        </w:rPr>
        <w:t>планируется увеличение общего поголовья КРС и производства молока и мяса,</w:t>
      </w:r>
      <w:r>
        <w:rPr>
          <w:rFonts w:ascii="Times New Roman" w:eastAsia="Times New Roman" w:hAnsi="Times New Roman" w:cs="Times New Roman"/>
          <w:color w:val="000000"/>
          <w:sz w:val="24"/>
          <w:szCs w:val="24"/>
          <w:lang w:eastAsia="ru-RU"/>
        </w:rPr>
        <w:t xml:space="preserve"> соответственно </w:t>
      </w:r>
      <w:r w:rsidRPr="00985437">
        <w:rPr>
          <w:rFonts w:ascii="Times New Roman" w:eastAsia="Times New Roman" w:hAnsi="Times New Roman" w:cs="Times New Roman"/>
          <w:color w:val="000000"/>
          <w:sz w:val="24"/>
          <w:szCs w:val="24"/>
          <w:lang w:eastAsia="ru-RU"/>
        </w:rPr>
        <w:t>прогнозируется стабильный рост индекса производства продукции сельского хозяйства до 10</w:t>
      </w:r>
      <w:r>
        <w:rPr>
          <w:rFonts w:ascii="Times New Roman" w:eastAsia="Times New Roman" w:hAnsi="Times New Roman" w:cs="Times New Roman"/>
          <w:color w:val="000000"/>
          <w:sz w:val="24"/>
          <w:szCs w:val="24"/>
          <w:lang w:eastAsia="ru-RU"/>
        </w:rPr>
        <w:t>2</w:t>
      </w:r>
      <w:r w:rsidRPr="0098543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9% к 2026</w:t>
      </w:r>
      <w:r w:rsidRPr="00985437">
        <w:rPr>
          <w:rFonts w:ascii="Times New Roman" w:eastAsia="Times New Roman" w:hAnsi="Times New Roman" w:cs="Times New Roman"/>
          <w:color w:val="000000"/>
          <w:sz w:val="24"/>
          <w:szCs w:val="24"/>
          <w:lang w:eastAsia="ru-RU"/>
        </w:rPr>
        <w:t xml:space="preserve"> году;</w:t>
      </w:r>
    </w:p>
    <w:p w:rsidR="00E1163A" w:rsidRPr="00021B7C" w:rsidRDefault="00E1163A" w:rsidP="00E1163A">
      <w:pPr>
        <w:pStyle w:val="a4"/>
        <w:numPr>
          <w:ilvl w:val="0"/>
          <w:numId w:val="13"/>
        </w:numPr>
        <w:tabs>
          <w:tab w:val="left" w:pos="993"/>
        </w:tabs>
        <w:spacing w:after="0" w:line="240" w:lineRule="auto"/>
        <w:jc w:val="both"/>
        <w:rPr>
          <w:rFonts w:ascii="Times New Roman" w:eastAsia="Times New Roman" w:hAnsi="Times New Roman" w:cs="Times New Roman"/>
          <w:sz w:val="24"/>
          <w:szCs w:val="24"/>
          <w:lang w:eastAsia="ru-RU"/>
        </w:rPr>
      </w:pPr>
      <w:r w:rsidRPr="00FE404C">
        <w:rPr>
          <w:rFonts w:ascii="Times New Roman" w:eastAsia="Times New Roman" w:hAnsi="Times New Roman" w:cs="Times New Roman"/>
          <w:color w:val="000000"/>
          <w:sz w:val="24"/>
          <w:szCs w:val="24"/>
          <w:lang w:eastAsia="ru-RU"/>
        </w:rPr>
        <w:t>Числ</w:t>
      </w:r>
      <w:r w:rsidRPr="00021B7C">
        <w:rPr>
          <w:rFonts w:ascii="Times New Roman" w:eastAsia="Times New Roman" w:hAnsi="Times New Roman" w:cs="Times New Roman"/>
          <w:color w:val="000000"/>
          <w:sz w:val="24"/>
          <w:szCs w:val="24"/>
          <w:lang w:eastAsia="ru-RU"/>
        </w:rPr>
        <w:t>енность работающих за 202</w:t>
      </w:r>
      <w:r>
        <w:rPr>
          <w:rFonts w:ascii="Times New Roman" w:eastAsia="Times New Roman" w:hAnsi="Times New Roman" w:cs="Times New Roman"/>
          <w:color w:val="000000"/>
          <w:sz w:val="24"/>
          <w:szCs w:val="24"/>
          <w:lang w:eastAsia="ru-RU"/>
        </w:rPr>
        <w:t>2</w:t>
      </w:r>
      <w:r w:rsidRPr="00021B7C">
        <w:rPr>
          <w:rFonts w:ascii="Times New Roman" w:eastAsia="Times New Roman" w:hAnsi="Times New Roman" w:cs="Times New Roman"/>
          <w:color w:val="000000"/>
          <w:sz w:val="24"/>
          <w:szCs w:val="24"/>
          <w:lang w:eastAsia="ru-RU"/>
        </w:rPr>
        <w:t xml:space="preserve"> год составила 1 980 человек. По оценке </w:t>
      </w:r>
    </w:p>
    <w:p w:rsidR="00E1163A" w:rsidRPr="00021B7C"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sidRPr="00021B7C">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021B7C">
        <w:rPr>
          <w:rFonts w:ascii="Times New Roman" w:eastAsia="Times New Roman" w:hAnsi="Times New Roman" w:cs="Times New Roman"/>
          <w:color w:val="000000"/>
          <w:sz w:val="24"/>
          <w:szCs w:val="24"/>
          <w:lang w:eastAsia="ru-RU"/>
        </w:rPr>
        <w:t xml:space="preserve"> года численность составит  </w:t>
      </w:r>
      <w:r>
        <w:rPr>
          <w:rFonts w:ascii="Times New Roman" w:eastAsia="Times New Roman" w:hAnsi="Times New Roman" w:cs="Times New Roman"/>
          <w:color w:val="000000"/>
          <w:sz w:val="24"/>
          <w:szCs w:val="24"/>
          <w:lang w:eastAsia="ru-RU"/>
        </w:rPr>
        <w:t>1 957</w:t>
      </w:r>
      <w:r w:rsidRPr="00021B7C">
        <w:rPr>
          <w:rFonts w:ascii="Times New Roman" w:eastAsia="Times New Roman" w:hAnsi="Times New Roman" w:cs="Times New Roman"/>
          <w:color w:val="000000"/>
          <w:sz w:val="24"/>
          <w:szCs w:val="24"/>
          <w:lang w:eastAsia="ru-RU"/>
        </w:rPr>
        <w:t xml:space="preserve"> человек. </w:t>
      </w:r>
      <w:r>
        <w:rPr>
          <w:rFonts w:ascii="Times New Roman" w:eastAsia="Times New Roman" w:hAnsi="Times New Roman" w:cs="Times New Roman"/>
          <w:color w:val="000000"/>
          <w:sz w:val="24"/>
          <w:szCs w:val="24"/>
          <w:lang w:eastAsia="ru-RU"/>
        </w:rPr>
        <w:t xml:space="preserve"> Численность </w:t>
      </w:r>
      <w:proofErr w:type="gramStart"/>
      <w:r>
        <w:rPr>
          <w:rFonts w:ascii="Times New Roman" w:eastAsia="Times New Roman" w:hAnsi="Times New Roman" w:cs="Times New Roman"/>
          <w:color w:val="000000"/>
          <w:sz w:val="24"/>
          <w:szCs w:val="24"/>
          <w:lang w:eastAsia="ru-RU"/>
        </w:rPr>
        <w:t>работающих</w:t>
      </w:r>
      <w:proofErr w:type="gramEnd"/>
      <w:r>
        <w:rPr>
          <w:rFonts w:ascii="Times New Roman" w:eastAsia="Times New Roman" w:hAnsi="Times New Roman" w:cs="Times New Roman"/>
          <w:color w:val="000000"/>
          <w:sz w:val="24"/>
          <w:szCs w:val="24"/>
          <w:lang w:eastAsia="ru-RU"/>
        </w:rPr>
        <w:t xml:space="preserve"> в сравнении с 2021 годом не уменьшилась. </w:t>
      </w:r>
      <w:r w:rsidRPr="00021B7C">
        <w:rPr>
          <w:rFonts w:ascii="Times New Roman" w:eastAsia="Times New Roman" w:hAnsi="Times New Roman" w:cs="Times New Roman"/>
          <w:color w:val="000000"/>
          <w:sz w:val="24"/>
          <w:szCs w:val="24"/>
          <w:lang w:eastAsia="ru-RU"/>
        </w:rPr>
        <w:t>В прогнозируемом периоде численность работающего населения</w:t>
      </w:r>
      <w:r>
        <w:rPr>
          <w:rFonts w:ascii="Times New Roman" w:eastAsia="Times New Roman" w:hAnsi="Times New Roman" w:cs="Times New Roman"/>
          <w:color w:val="000000"/>
          <w:sz w:val="24"/>
          <w:szCs w:val="24"/>
          <w:lang w:eastAsia="ru-RU"/>
        </w:rPr>
        <w:t xml:space="preserve"> незначительно </w:t>
      </w:r>
      <w:r w:rsidRPr="00021B7C">
        <w:rPr>
          <w:rFonts w:ascii="Times New Roman" w:eastAsia="Times New Roman" w:hAnsi="Times New Roman" w:cs="Times New Roman"/>
          <w:color w:val="000000"/>
          <w:sz w:val="24"/>
          <w:szCs w:val="24"/>
          <w:lang w:eastAsia="ru-RU"/>
        </w:rPr>
        <w:t>уменьшится в связи с естественной убылью населения</w:t>
      </w:r>
      <w:r>
        <w:rPr>
          <w:rFonts w:ascii="Times New Roman" w:eastAsia="Times New Roman" w:hAnsi="Times New Roman" w:cs="Times New Roman"/>
          <w:color w:val="000000"/>
          <w:sz w:val="24"/>
          <w:szCs w:val="24"/>
          <w:lang w:eastAsia="ru-RU"/>
        </w:rPr>
        <w:t>;</w:t>
      </w:r>
    </w:p>
    <w:p w:rsidR="00E1163A" w:rsidRDefault="00E1163A" w:rsidP="00E1163A">
      <w:pPr>
        <w:pStyle w:val="a4"/>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размер среднемесячной заработной платы на 1 работника</w:t>
      </w:r>
    </w:p>
    <w:p w:rsidR="00E1163A" w:rsidRPr="001463D9" w:rsidRDefault="00E1163A" w:rsidP="00E1163A">
      <w:pPr>
        <w:spacing w:after="0" w:line="240" w:lineRule="auto"/>
        <w:jc w:val="both"/>
        <w:rPr>
          <w:rFonts w:ascii="Times New Roman" w:eastAsia="Times New Roman" w:hAnsi="Times New Roman" w:cs="Times New Roman"/>
          <w:sz w:val="24"/>
          <w:szCs w:val="24"/>
          <w:lang w:eastAsia="ru-RU"/>
        </w:rPr>
      </w:pPr>
      <w:r w:rsidRPr="001463D9">
        <w:rPr>
          <w:rFonts w:ascii="Times New Roman" w:eastAsia="Times New Roman" w:hAnsi="Times New Roman" w:cs="Times New Roman"/>
          <w:sz w:val="24"/>
          <w:szCs w:val="24"/>
          <w:lang w:eastAsia="ru-RU"/>
        </w:rPr>
        <w:t xml:space="preserve">составил </w:t>
      </w:r>
      <w:r>
        <w:rPr>
          <w:rFonts w:ascii="Times New Roman" w:eastAsia="Times New Roman" w:hAnsi="Times New Roman" w:cs="Times New Roman"/>
          <w:sz w:val="24"/>
          <w:szCs w:val="24"/>
          <w:lang w:eastAsia="ru-RU"/>
        </w:rPr>
        <w:t>27 988,85 рублей. По оценке 2023</w:t>
      </w:r>
      <w:r w:rsidRPr="001463D9">
        <w:rPr>
          <w:rFonts w:ascii="Times New Roman" w:eastAsia="Times New Roman" w:hAnsi="Times New Roman" w:cs="Times New Roman"/>
          <w:sz w:val="24"/>
          <w:szCs w:val="24"/>
          <w:lang w:eastAsia="ru-RU"/>
        </w:rPr>
        <w:t xml:space="preserve"> года размер среднемесячной заработной платы возрастет  до </w:t>
      </w:r>
      <w:r>
        <w:rPr>
          <w:rFonts w:ascii="Times New Roman" w:eastAsia="Times New Roman" w:hAnsi="Times New Roman" w:cs="Times New Roman"/>
          <w:sz w:val="24"/>
          <w:szCs w:val="24"/>
          <w:lang w:eastAsia="ru-RU"/>
        </w:rPr>
        <w:t>29 380</w:t>
      </w:r>
      <w:r w:rsidRPr="001463D9">
        <w:rPr>
          <w:rFonts w:ascii="Times New Roman" w:eastAsia="Times New Roman" w:hAnsi="Times New Roman" w:cs="Times New Roman"/>
          <w:sz w:val="24"/>
          <w:szCs w:val="24"/>
          <w:lang w:eastAsia="ru-RU"/>
        </w:rPr>
        <w:t xml:space="preserve"> тыс. руб. и составит 10</w:t>
      </w:r>
      <w:r>
        <w:rPr>
          <w:rFonts w:ascii="Times New Roman" w:eastAsia="Times New Roman" w:hAnsi="Times New Roman" w:cs="Times New Roman"/>
          <w:sz w:val="24"/>
          <w:szCs w:val="24"/>
          <w:lang w:eastAsia="ru-RU"/>
        </w:rPr>
        <w:t>5</w:t>
      </w:r>
      <w:r w:rsidRPr="001463D9">
        <w:rPr>
          <w:rFonts w:ascii="Times New Roman" w:eastAsia="Times New Roman" w:hAnsi="Times New Roman" w:cs="Times New Roman"/>
          <w:sz w:val="24"/>
          <w:szCs w:val="24"/>
          <w:lang w:eastAsia="ru-RU"/>
        </w:rPr>
        <w:t>%.</w:t>
      </w:r>
    </w:p>
    <w:p w:rsidR="00E1163A" w:rsidRPr="001463D9"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proofErr w:type="gramStart"/>
      <w:r>
        <w:rPr>
          <w:rFonts w:ascii="Times New Roman" w:eastAsia="Times New Roman" w:hAnsi="Times New Roman" w:cs="Times New Roman"/>
          <w:color w:val="000000"/>
          <w:sz w:val="24"/>
          <w:szCs w:val="24"/>
          <w:lang w:eastAsia="ru-RU"/>
        </w:rPr>
        <w:t xml:space="preserve">В </w:t>
      </w:r>
      <w:r w:rsidRPr="001463D9">
        <w:rPr>
          <w:rFonts w:ascii="Times New Roman" w:eastAsia="Times New Roman" w:hAnsi="Times New Roman" w:cs="Times New Roman"/>
          <w:color w:val="000000"/>
          <w:sz w:val="24"/>
          <w:szCs w:val="24"/>
          <w:lang w:eastAsia="ru-RU"/>
        </w:rPr>
        <w:t>прогнозируемый период</w:t>
      </w:r>
      <w:r>
        <w:rPr>
          <w:rFonts w:ascii="Times New Roman" w:eastAsia="Times New Roman" w:hAnsi="Times New Roman" w:cs="Times New Roman"/>
          <w:color w:val="000000"/>
          <w:sz w:val="24"/>
          <w:szCs w:val="24"/>
          <w:lang w:eastAsia="ru-RU"/>
        </w:rPr>
        <w:t xml:space="preserve"> </w:t>
      </w:r>
      <w:r w:rsidRPr="001463D9">
        <w:rPr>
          <w:rFonts w:ascii="Times New Roman" w:eastAsia="Times New Roman" w:hAnsi="Times New Roman" w:cs="Times New Roman"/>
          <w:color w:val="000000"/>
          <w:sz w:val="24"/>
          <w:szCs w:val="24"/>
          <w:lang w:eastAsia="ru-RU"/>
        </w:rPr>
        <w:t>размер среднемесячной заработной платы увеличится и составит, соответственно</w:t>
      </w:r>
      <w:r>
        <w:rPr>
          <w:rFonts w:ascii="Times New Roman" w:eastAsia="Times New Roman" w:hAnsi="Times New Roman" w:cs="Times New Roman"/>
          <w:color w:val="000000"/>
          <w:sz w:val="24"/>
          <w:szCs w:val="24"/>
          <w:lang w:eastAsia="ru-RU"/>
        </w:rPr>
        <w:t>, в 2024</w:t>
      </w:r>
      <w:r w:rsidRPr="001463D9">
        <w:rPr>
          <w:rFonts w:ascii="Times New Roman" w:eastAsia="Times New Roman" w:hAnsi="Times New Roman" w:cs="Times New Roman"/>
          <w:color w:val="000000"/>
          <w:sz w:val="24"/>
          <w:szCs w:val="24"/>
          <w:lang w:eastAsia="ru-RU"/>
        </w:rPr>
        <w:t xml:space="preserve"> году – </w:t>
      </w:r>
      <w:r>
        <w:rPr>
          <w:rFonts w:ascii="Times New Roman" w:eastAsia="Times New Roman" w:hAnsi="Times New Roman" w:cs="Times New Roman"/>
          <w:color w:val="000000"/>
          <w:sz w:val="24"/>
          <w:szCs w:val="24"/>
          <w:lang w:eastAsia="ru-RU"/>
        </w:rPr>
        <w:t>31 007,4 тыс. рублей</w:t>
      </w:r>
      <w:r w:rsidRPr="001463D9">
        <w:rPr>
          <w:rFonts w:ascii="Times New Roman" w:eastAsia="Times New Roman" w:hAnsi="Times New Roman" w:cs="Times New Roman"/>
          <w:color w:val="000000"/>
          <w:sz w:val="24"/>
          <w:szCs w:val="24"/>
          <w:lang w:eastAsia="ru-RU"/>
        </w:rPr>
        <w:t xml:space="preserve"> (темп роста 106%</w:t>
      </w:r>
      <w:r>
        <w:rPr>
          <w:rFonts w:ascii="Times New Roman" w:eastAsia="Times New Roman" w:hAnsi="Times New Roman" w:cs="Times New Roman"/>
          <w:color w:val="000000"/>
          <w:sz w:val="24"/>
          <w:szCs w:val="24"/>
          <w:lang w:eastAsia="ru-RU"/>
        </w:rPr>
        <w:t xml:space="preserve"> к оценке на 2023 год</w:t>
      </w:r>
      <w:r w:rsidRPr="001463D9">
        <w:rPr>
          <w:rFonts w:ascii="Times New Roman" w:eastAsia="Times New Roman" w:hAnsi="Times New Roman" w:cs="Times New Roman"/>
          <w:color w:val="000000"/>
          <w:sz w:val="24"/>
          <w:szCs w:val="24"/>
          <w:lang w:eastAsia="ru-RU"/>
        </w:rPr>
        <w:t>) в 202</w:t>
      </w:r>
      <w:r>
        <w:rPr>
          <w:rFonts w:ascii="Times New Roman" w:eastAsia="Times New Roman" w:hAnsi="Times New Roman" w:cs="Times New Roman"/>
          <w:color w:val="000000"/>
          <w:sz w:val="24"/>
          <w:szCs w:val="24"/>
          <w:lang w:eastAsia="ru-RU"/>
        </w:rPr>
        <w:t>5</w:t>
      </w:r>
      <w:r w:rsidRPr="001463D9">
        <w:rPr>
          <w:rFonts w:ascii="Times New Roman" w:eastAsia="Times New Roman" w:hAnsi="Times New Roman" w:cs="Times New Roman"/>
          <w:color w:val="000000"/>
          <w:sz w:val="24"/>
          <w:szCs w:val="24"/>
          <w:lang w:eastAsia="ru-RU"/>
        </w:rPr>
        <w:t xml:space="preserve"> году – </w:t>
      </w:r>
      <w:r>
        <w:rPr>
          <w:rFonts w:ascii="Times New Roman" w:eastAsia="Times New Roman" w:hAnsi="Times New Roman" w:cs="Times New Roman"/>
          <w:color w:val="000000"/>
          <w:sz w:val="24"/>
          <w:szCs w:val="24"/>
          <w:lang w:eastAsia="ru-RU"/>
        </w:rPr>
        <w:t>32 725,91</w:t>
      </w:r>
      <w:r w:rsidRPr="001463D9">
        <w:rPr>
          <w:rFonts w:ascii="Times New Roman" w:eastAsia="Times New Roman" w:hAnsi="Times New Roman" w:cs="Times New Roman"/>
          <w:color w:val="000000"/>
          <w:sz w:val="24"/>
          <w:szCs w:val="24"/>
          <w:lang w:eastAsia="ru-RU"/>
        </w:rPr>
        <w:t xml:space="preserve"> тыс.</w:t>
      </w:r>
      <w:r>
        <w:rPr>
          <w:rFonts w:ascii="Times New Roman" w:eastAsia="Times New Roman" w:hAnsi="Times New Roman" w:cs="Times New Roman"/>
          <w:color w:val="000000"/>
          <w:sz w:val="24"/>
          <w:szCs w:val="24"/>
          <w:lang w:eastAsia="ru-RU"/>
        </w:rPr>
        <w:t xml:space="preserve"> </w:t>
      </w:r>
      <w:r w:rsidRPr="001463D9">
        <w:rPr>
          <w:rFonts w:ascii="Times New Roman" w:eastAsia="Times New Roman" w:hAnsi="Times New Roman" w:cs="Times New Roman"/>
          <w:color w:val="000000"/>
          <w:sz w:val="24"/>
          <w:szCs w:val="24"/>
          <w:lang w:eastAsia="ru-RU"/>
        </w:rPr>
        <w:t>руб</w:t>
      </w:r>
      <w:r>
        <w:rPr>
          <w:rFonts w:ascii="Times New Roman" w:eastAsia="Times New Roman" w:hAnsi="Times New Roman" w:cs="Times New Roman"/>
          <w:color w:val="000000"/>
          <w:sz w:val="24"/>
          <w:szCs w:val="24"/>
          <w:lang w:eastAsia="ru-RU"/>
        </w:rPr>
        <w:t>лей</w:t>
      </w:r>
      <w:r w:rsidRPr="001463D9">
        <w:rPr>
          <w:rFonts w:ascii="Times New Roman" w:eastAsia="Times New Roman" w:hAnsi="Times New Roman" w:cs="Times New Roman"/>
          <w:color w:val="000000"/>
          <w:sz w:val="24"/>
          <w:szCs w:val="24"/>
          <w:lang w:eastAsia="ru-RU"/>
        </w:rPr>
        <w:t xml:space="preserve"> (темп роста1</w:t>
      </w:r>
      <w:r>
        <w:rPr>
          <w:rFonts w:ascii="Times New Roman" w:eastAsia="Times New Roman" w:hAnsi="Times New Roman" w:cs="Times New Roman"/>
          <w:color w:val="000000"/>
          <w:sz w:val="24"/>
          <w:szCs w:val="24"/>
          <w:lang w:eastAsia="ru-RU"/>
        </w:rPr>
        <w:t>06</w:t>
      </w:r>
      <w:r w:rsidRPr="001463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 прогнозу на 2024 год) в 2026</w:t>
      </w:r>
      <w:r w:rsidRPr="001463D9">
        <w:rPr>
          <w:rFonts w:ascii="Times New Roman" w:eastAsia="Times New Roman" w:hAnsi="Times New Roman" w:cs="Times New Roman"/>
          <w:color w:val="000000"/>
          <w:sz w:val="24"/>
          <w:szCs w:val="24"/>
          <w:lang w:eastAsia="ru-RU"/>
        </w:rPr>
        <w:t xml:space="preserve"> году – 3</w:t>
      </w:r>
      <w:r>
        <w:rPr>
          <w:rFonts w:ascii="Times New Roman" w:eastAsia="Times New Roman" w:hAnsi="Times New Roman" w:cs="Times New Roman"/>
          <w:color w:val="000000"/>
          <w:sz w:val="24"/>
          <w:szCs w:val="24"/>
          <w:lang w:eastAsia="ru-RU"/>
        </w:rPr>
        <w:t>4 540,52 тыс. рублей</w:t>
      </w:r>
      <w:r w:rsidRPr="001463D9">
        <w:rPr>
          <w:rFonts w:ascii="Times New Roman" w:eastAsia="Times New Roman" w:hAnsi="Times New Roman" w:cs="Times New Roman"/>
          <w:color w:val="000000"/>
          <w:sz w:val="24"/>
          <w:szCs w:val="24"/>
          <w:lang w:eastAsia="ru-RU"/>
        </w:rPr>
        <w:t xml:space="preserve"> (темп роста </w:t>
      </w:r>
      <w:r>
        <w:rPr>
          <w:rFonts w:ascii="Times New Roman" w:eastAsia="Times New Roman" w:hAnsi="Times New Roman" w:cs="Times New Roman"/>
          <w:color w:val="000000"/>
          <w:sz w:val="24"/>
          <w:szCs w:val="24"/>
          <w:lang w:eastAsia="ru-RU"/>
        </w:rPr>
        <w:t>106</w:t>
      </w:r>
      <w:r w:rsidRPr="001463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 прогнозу на 2025 год</w:t>
      </w:r>
      <w:r w:rsidRPr="001463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p w:rsidR="00E1163A" w:rsidRPr="00BA1BA4" w:rsidRDefault="00E1163A" w:rsidP="00E1163A">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BA1BA4">
        <w:rPr>
          <w:rFonts w:ascii="Times New Roman" w:eastAsia="Times New Roman" w:hAnsi="Times New Roman" w:cs="Times New Roman"/>
          <w:color w:val="000000"/>
          <w:sz w:val="24"/>
          <w:szCs w:val="24"/>
          <w:lang w:eastAsia="ru-RU"/>
        </w:rPr>
        <w:t>В 202</w:t>
      </w:r>
      <w:r>
        <w:rPr>
          <w:rFonts w:ascii="Times New Roman" w:eastAsia="Times New Roman" w:hAnsi="Times New Roman" w:cs="Times New Roman"/>
          <w:color w:val="000000"/>
          <w:sz w:val="24"/>
          <w:szCs w:val="24"/>
          <w:lang w:eastAsia="ru-RU"/>
        </w:rPr>
        <w:t>3</w:t>
      </w:r>
      <w:r w:rsidRPr="00BA1BA4">
        <w:rPr>
          <w:rFonts w:ascii="Times New Roman" w:eastAsia="Times New Roman" w:hAnsi="Times New Roman" w:cs="Times New Roman"/>
          <w:color w:val="000000"/>
          <w:sz w:val="24"/>
          <w:szCs w:val="24"/>
          <w:lang w:eastAsia="ru-RU"/>
        </w:rPr>
        <w:t xml:space="preserve"> году объем инвестиций в основной капитал за счет всех источников </w:t>
      </w:r>
    </w:p>
    <w:p w:rsidR="00E1163A" w:rsidRPr="00B95793" w:rsidRDefault="00E1163A" w:rsidP="00E1163A">
      <w:pPr>
        <w:spacing w:after="0" w:line="240" w:lineRule="auto"/>
        <w:jc w:val="both"/>
        <w:rPr>
          <w:rFonts w:ascii="Times New Roman" w:eastAsia="Times New Roman" w:hAnsi="Times New Roman" w:cs="Times New Roman"/>
          <w:sz w:val="24"/>
          <w:szCs w:val="24"/>
          <w:lang w:eastAsia="ru-RU"/>
        </w:rPr>
      </w:pPr>
      <w:r w:rsidRPr="00BA1BA4">
        <w:rPr>
          <w:rFonts w:ascii="Times New Roman" w:eastAsia="Times New Roman" w:hAnsi="Times New Roman" w:cs="Times New Roman"/>
          <w:color w:val="000000"/>
          <w:sz w:val="24"/>
          <w:szCs w:val="24"/>
          <w:lang w:eastAsia="ru-RU"/>
        </w:rPr>
        <w:t>финансирования оценивается</w:t>
      </w:r>
      <w:r w:rsidRPr="00B95793">
        <w:rPr>
          <w:rFonts w:ascii="Times New Roman" w:eastAsia="Times New Roman" w:hAnsi="Times New Roman" w:cs="Times New Roman"/>
          <w:color w:val="000000"/>
          <w:sz w:val="24"/>
          <w:szCs w:val="24"/>
          <w:lang w:eastAsia="ru-RU"/>
        </w:rPr>
        <w:t xml:space="preserve"> на уровне </w:t>
      </w:r>
      <w:r>
        <w:rPr>
          <w:rFonts w:ascii="Times New Roman" w:eastAsia="Times New Roman" w:hAnsi="Times New Roman" w:cs="Times New Roman"/>
          <w:color w:val="000000"/>
          <w:sz w:val="24"/>
          <w:szCs w:val="24"/>
          <w:lang w:eastAsia="ru-RU"/>
        </w:rPr>
        <w:t xml:space="preserve">306 690 тыс. рублей </w:t>
      </w:r>
      <w:r w:rsidRPr="00B95793">
        <w:rPr>
          <w:rFonts w:ascii="Times New Roman" w:eastAsia="Times New Roman" w:hAnsi="Times New Roman" w:cs="Times New Roman"/>
          <w:color w:val="000000"/>
          <w:sz w:val="24"/>
          <w:szCs w:val="24"/>
          <w:lang w:eastAsia="ru-RU"/>
        </w:rPr>
        <w:t xml:space="preserve">в номинальном выражении или </w:t>
      </w:r>
      <w:r>
        <w:rPr>
          <w:rFonts w:ascii="Times New Roman" w:eastAsia="Times New Roman" w:hAnsi="Times New Roman" w:cs="Times New Roman"/>
          <w:color w:val="000000"/>
          <w:sz w:val="24"/>
          <w:szCs w:val="24"/>
          <w:lang w:eastAsia="ru-RU"/>
        </w:rPr>
        <w:t>60</w:t>
      </w:r>
      <w:r w:rsidRPr="00B95793">
        <w:rPr>
          <w:rFonts w:ascii="Times New Roman" w:eastAsia="Times New Roman" w:hAnsi="Times New Roman" w:cs="Times New Roman"/>
          <w:color w:val="000000"/>
          <w:sz w:val="24"/>
          <w:szCs w:val="24"/>
          <w:lang w:eastAsia="ru-RU"/>
        </w:rPr>
        <w:t>,0 % в сопоставимой оценке к объемам 202</w:t>
      </w:r>
      <w:r>
        <w:rPr>
          <w:rFonts w:ascii="Times New Roman" w:eastAsia="Times New Roman" w:hAnsi="Times New Roman" w:cs="Times New Roman"/>
          <w:color w:val="000000"/>
          <w:sz w:val="24"/>
          <w:szCs w:val="24"/>
          <w:lang w:eastAsia="ru-RU"/>
        </w:rPr>
        <w:t>2</w:t>
      </w:r>
      <w:r w:rsidRPr="00B95793">
        <w:rPr>
          <w:rFonts w:ascii="Times New Roman" w:eastAsia="Times New Roman" w:hAnsi="Times New Roman" w:cs="Times New Roman"/>
          <w:color w:val="000000"/>
          <w:sz w:val="24"/>
          <w:szCs w:val="24"/>
          <w:lang w:eastAsia="ru-RU"/>
        </w:rPr>
        <w:t> года (</w:t>
      </w:r>
      <w:r>
        <w:rPr>
          <w:rFonts w:ascii="Times New Roman" w:eastAsia="Times New Roman" w:hAnsi="Times New Roman" w:cs="Times New Roman"/>
          <w:color w:val="000000"/>
          <w:sz w:val="24"/>
          <w:szCs w:val="24"/>
          <w:lang w:eastAsia="ru-RU"/>
        </w:rPr>
        <w:t>507 645,</w:t>
      </w:r>
      <w:r w:rsidRPr="00B95793">
        <w:rPr>
          <w:rFonts w:ascii="Times New Roman" w:eastAsia="Times New Roman" w:hAnsi="Times New Roman" w:cs="Times New Roman"/>
          <w:color w:val="000000"/>
          <w:sz w:val="24"/>
          <w:szCs w:val="24"/>
          <w:lang w:eastAsia="ru-RU"/>
        </w:rPr>
        <w:t>0 тыс.</w:t>
      </w:r>
      <w:r>
        <w:rPr>
          <w:rFonts w:ascii="Times New Roman" w:eastAsia="Times New Roman" w:hAnsi="Times New Roman" w:cs="Times New Roman"/>
          <w:color w:val="000000"/>
          <w:sz w:val="24"/>
          <w:szCs w:val="24"/>
          <w:lang w:eastAsia="ru-RU"/>
        </w:rPr>
        <w:t> рублей</w:t>
      </w:r>
      <w:r w:rsidRPr="00B95793">
        <w:rPr>
          <w:rFonts w:ascii="Times New Roman" w:eastAsia="Times New Roman" w:hAnsi="Times New Roman" w:cs="Times New Roman"/>
          <w:color w:val="000000"/>
          <w:sz w:val="24"/>
          <w:szCs w:val="24"/>
          <w:lang w:eastAsia="ru-RU"/>
        </w:rPr>
        <w:t xml:space="preserve">). </w:t>
      </w:r>
    </w:p>
    <w:p w:rsidR="00E1163A" w:rsidRDefault="00E1163A" w:rsidP="00E1163A">
      <w:pPr>
        <w:spacing w:after="0" w:line="240" w:lineRule="auto"/>
        <w:ind w:firstLine="567"/>
        <w:jc w:val="both"/>
        <w:rPr>
          <w:rFonts w:ascii="Times New Roman" w:eastAsia="Times New Roman" w:hAnsi="Times New Roman" w:cs="Times New Roman"/>
          <w:color w:val="000000"/>
          <w:sz w:val="26"/>
          <w:szCs w:val="26"/>
          <w:lang w:eastAsia="ru-RU"/>
        </w:rPr>
      </w:pPr>
      <w:r w:rsidRPr="00B95793">
        <w:rPr>
          <w:rFonts w:ascii="Times New Roman" w:eastAsia="Times New Roman" w:hAnsi="Times New Roman" w:cs="Times New Roman"/>
          <w:color w:val="000000"/>
          <w:sz w:val="24"/>
          <w:szCs w:val="24"/>
          <w:lang w:eastAsia="ru-RU"/>
        </w:rPr>
        <w:t>В предстоящий среднесрочный период 202</w:t>
      </w:r>
      <w:r>
        <w:rPr>
          <w:rFonts w:ascii="Times New Roman" w:eastAsia="Times New Roman" w:hAnsi="Times New Roman" w:cs="Times New Roman"/>
          <w:color w:val="000000"/>
          <w:sz w:val="24"/>
          <w:szCs w:val="24"/>
          <w:lang w:eastAsia="ru-RU"/>
        </w:rPr>
        <w:t>4</w:t>
      </w:r>
      <w:r w:rsidRPr="00B9579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B95793">
        <w:rPr>
          <w:rFonts w:ascii="Times New Roman" w:eastAsia="Times New Roman" w:hAnsi="Times New Roman" w:cs="Times New Roman"/>
          <w:color w:val="000000"/>
          <w:sz w:val="24"/>
          <w:szCs w:val="24"/>
          <w:lang w:eastAsia="ru-RU"/>
        </w:rPr>
        <w:t> годов прогнозируется уменьшение инвестиций в основной капитал за счет всех источников финансирования.</w:t>
      </w:r>
    </w:p>
    <w:p w:rsidR="00E1163A" w:rsidRPr="00E067DC" w:rsidRDefault="00E1163A" w:rsidP="00E1163A">
      <w:pPr>
        <w:spacing w:after="0" w:line="240" w:lineRule="auto"/>
        <w:ind w:firstLine="567"/>
        <w:jc w:val="both"/>
        <w:rPr>
          <w:rFonts w:ascii="Times New Roman" w:eastAsia="Times New Roman" w:hAnsi="Times New Roman" w:cs="Times New Roman"/>
          <w:sz w:val="24"/>
          <w:szCs w:val="24"/>
          <w:lang w:eastAsia="ru-RU"/>
        </w:rPr>
      </w:pPr>
      <w:r w:rsidRPr="00E067DC">
        <w:rPr>
          <w:rFonts w:ascii="Times New Roman" w:eastAsia="Times New Roman" w:hAnsi="Times New Roman" w:cs="Times New Roman"/>
          <w:color w:val="000000"/>
          <w:sz w:val="24"/>
          <w:szCs w:val="24"/>
          <w:lang w:eastAsia="ru-RU"/>
        </w:rPr>
        <w:lastRenderedPageBreak/>
        <w:t>Индекс физического объема инвестиций в основной капитал в сопоставимых ценах в 2</w:t>
      </w:r>
      <w:r>
        <w:rPr>
          <w:rFonts w:ascii="Times New Roman" w:eastAsia="Times New Roman" w:hAnsi="Times New Roman" w:cs="Times New Roman"/>
          <w:color w:val="000000"/>
          <w:sz w:val="24"/>
          <w:szCs w:val="24"/>
          <w:lang w:eastAsia="ru-RU"/>
        </w:rPr>
        <w:t>024 году планируе</w:t>
      </w:r>
      <w:r w:rsidRPr="00E067DC">
        <w:rPr>
          <w:rFonts w:ascii="Times New Roman" w:eastAsia="Times New Roman" w:hAnsi="Times New Roman" w:cs="Times New Roman"/>
          <w:color w:val="000000"/>
          <w:sz w:val="24"/>
          <w:szCs w:val="24"/>
          <w:lang w:eastAsia="ru-RU"/>
        </w:rPr>
        <w:t xml:space="preserve">тся на уровне </w:t>
      </w:r>
      <w:r>
        <w:rPr>
          <w:rFonts w:ascii="Times New Roman" w:eastAsia="Times New Roman" w:hAnsi="Times New Roman" w:cs="Times New Roman"/>
          <w:color w:val="000000"/>
          <w:sz w:val="24"/>
          <w:szCs w:val="24"/>
          <w:lang w:eastAsia="ru-RU"/>
        </w:rPr>
        <w:t>46,1%, в 2025</w:t>
      </w:r>
      <w:r w:rsidRPr="00E067DC">
        <w:rPr>
          <w:rFonts w:ascii="Times New Roman" w:eastAsia="Times New Roman" w:hAnsi="Times New Roman" w:cs="Times New Roman"/>
          <w:color w:val="000000"/>
          <w:sz w:val="24"/>
          <w:szCs w:val="24"/>
          <w:lang w:eastAsia="ru-RU"/>
        </w:rPr>
        <w:t xml:space="preserve"> году</w:t>
      </w:r>
      <w:r>
        <w:rPr>
          <w:rFonts w:ascii="Times New Roman" w:eastAsia="Times New Roman" w:hAnsi="Times New Roman" w:cs="Times New Roman"/>
          <w:color w:val="000000"/>
          <w:sz w:val="24"/>
          <w:szCs w:val="24"/>
          <w:lang w:eastAsia="ru-RU"/>
        </w:rPr>
        <w:t xml:space="preserve"> 80</w:t>
      </w:r>
      <w:r w:rsidRPr="00E067DC">
        <w:rPr>
          <w:rFonts w:ascii="Times New Roman" w:eastAsia="Times New Roman" w:hAnsi="Times New Roman" w:cs="Times New Roman"/>
          <w:color w:val="000000"/>
          <w:sz w:val="24"/>
          <w:szCs w:val="24"/>
          <w:lang w:eastAsia="ru-RU"/>
        </w:rPr>
        <w:t>%, в 202</w:t>
      </w:r>
      <w:r>
        <w:rPr>
          <w:rFonts w:ascii="Times New Roman" w:eastAsia="Times New Roman" w:hAnsi="Times New Roman" w:cs="Times New Roman"/>
          <w:color w:val="000000"/>
          <w:sz w:val="24"/>
          <w:szCs w:val="24"/>
          <w:lang w:eastAsia="ru-RU"/>
        </w:rPr>
        <w:t>6</w:t>
      </w:r>
      <w:r w:rsidRPr="00E067DC">
        <w:rPr>
          <w:rFonts w:ascii="Times New Roman" w:eastAsia="Times New Roman" w:hAnsi="Times New Roman" w:cs="Times New Roman"/>
          <w:color w:val="000000"/>
          <w:sz w:val="24"/>
          <w:szCs w:val="24"/>
          <w:lang w:eastAsia="ru-RU"/>
        </w:rPr>
        <w:t>году</w:t>
      </w:r>
      <w:r>
        <w:rPr>
          <w:rFonts w:ascii="Times New Roman" w:eastAsia="Times New Roman" w:hAnsi="Times New Roman" w:cs="Times New Roman"/>
          <w:color w:val="000000"/>
          <w:sz w:val="24"/>
          <w:szCs w:val="24"/>
          <w:lang w:eastAsia="ru-RU"/>
        </w:rPr>
        <w:t xml:space="preserve"> 76</w:t>
      </w:r>
      <w:r w:rsidRPr="00E067DC">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p w:rsidR="00E1163A" w:rsidRPr="00350AF4" w:rsidRDefault="00E1163A" w:rsidP="00E1163A">
      <w:pPr>
        <w:pStyle w:val="a4"/>
        <w:numPr>
          <w:ilvl w:val="0"/>
          <w:numId w:val="13"/>
        </w:num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Объем оборота на малых предприятиях по оценке 2023 года составит </w:t>
      </w:r>
    </w:p>
    <w:p w:rsidR="00E1163A" w:rsidRDefault="00E1163A" w:rsidP="00E1163A">
      <w:pPr>
        <w:tabs>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881 739,0 тыс. рублей или </w:t>
      </w:r>
      <w:r w:rsidRPr="0028295A">
        <w:rPr>
          <w:rFonts w:ascii="Times New Roman" w:eastAsia="Times New Roman" w:hAnsi="Times New Roman" w:cs="Times New Roman"/>
          <w:color w:val="000000"/>
          <w:sz w:val="24"/>
          <w:szCs w:val="24"/>
          <w:lang w:eastAsia="ru-RU"/>
        </w:rPr>
        <w:t>99,3% в сопоставимых ценах предыдущему году. Увеличение</w:t>
      </w:r>
      <w:r>
        <w:rPr>
          <w:rFonts w:ascii="Times New Roman" w:eastAsia="Times New Roman" w:hAnsi="Times New Roman" w:cs="Times New Roman"/>
          <w:color w:val="000000"/>
          <w:sz w:val="24"/>
          <w:szCs w:val="24"/>
          <w:lang w:eastAsia="ru-RU"/>
        </w:rPr>
        <w:t xml:space="preserve"> объема в сравнении с 2022 годом (875 548,0 тыс. рублей) связано с активной работой предприятий. В прогнозируемом</w:t>
      </w:r>
      <w:r w:rsidRPr="00350AF4">
        <w:rPr>
          <w:rFonts w:ascii="Times New Roman" w:eastAsia="Times New Roman" w:hAnsi="Times New Roman" w:cs="Times New Roman"/>
          <w:color w:val="000000"/>
          <w:sz w:val="24"/>
          <w:szCs w:val="24"/>
          <w:lang w:eastAsia="ru-RU"/>
        </w:rPr>
        <w:t xml:space="preserve"> период</w:t>
      </w:r>
      <w:r>
        <w:rPr>
          <w:rFonts w:ascii="Times New Roman" w:eastAsia="Times New Roman" w:hAnsi="Times New Roman" w:cs="Times New Roman"/>
          <w:color w:val="000000"/>
          <w:sz w:val="24"/>
          <w:szCs w:val="24"/>
          <w:lang w:eastAsia="ru-RU"/>
        </w:rPr>
        <w:t>е</w:t>
      </w:r>
      <w:r w:rsidRPr="00350AF4">
        <w:rPr>
          <w:rFonts w:ascii="Times New Roman" w:eastAsia="Times New Roman" w:hAnsi="Times New Roman" w:cs="Times New Roman"/>
          <w:color w:val="000000"/>
          <w:sz w:val="24"/>
          <w:szCs w:val="24"/>
          <w:lang w:eastAsia="ru-RU"/>
        </w:rPr>
        <w:t xml:space="preserve"> ожидается </w:t>
      </w:r>
      <w:r>
        <w:rPr>
          <w:rFonts w:ascii="Times New Roman" w:eastAsia="Times New Roman" w:hAnsi="Times New Roman" w:cs="Times New Roman"/>
          <w:color w:val="000000"/>
          <w:sz w:val="24"/>
          <w:szCs w:val="24"/>
          <w:lang w:eastAsia="ru-RU"/>
        </w:rPr>
        <w:t xml:space="preserve">стабильное </w:t>
      </w:r>
      <w:r w:rsidRPr="00350AF4">
        <w:rPr>
          <w:rFonts w:ascii="Times New Roman" w:eastAsia="Times New Roman" w:hAnsi="Times New Roman" w:cs="Times New Roman"/>
          <w:color w:val="000000"/>
          <w:sz w:val="24"/>
          <w:szCs w:val="24"/>
          <w:lang w:eastAsia="ru-RU"/>
        </w:rPr>
        <w:t>увеличение объёма</w:t>
      </w:r>
      <w:r>
        <w:rPr>
          <w:rFonts w:ascii="Times New Roman" w:eastAsia="Times New Roman" w:hAnsi="Times New Roman" w:cs="Times New Roman"/>
          <w:color w:val="000000"/>
          <w:sz w:val="24"/>
          <w:szCs w:val="24"/>
          <w:lang w:eastAsia="ru-RU"/>
        </w:rPr>
        <w:t xml:space="preserve"> отгруженных товаров </w:t>
      </w:r>
      <w:r w:rsidRPr="00C15E97">
        <w:rPr>
          <w:rFonts w:ascii="Times New Roman" w:eastAsia="Times New Roman" w:hAnsi="Times New Roman" w:cs="Times New Roman"/>
          <w:color w:val="000000"/>
          <w:sz w:val="24"/>
          <w:szCs w:val="24"/>
          <w:lang w:eastAsia="ru-RU"/>
        </w:rPr>
        <w:t xml:space="preserve">до </w:t>
      </w:r>
      <w:r>
        <w:rPr>
          <w:rFonts w:ascii="Times New Roman" w:eastAsia="Times New Roman" w:hAnsi="Times New Roman" w:cs="Times New Roman"/>
          <w:color w:val="000000"/>
          <w:sz w:val="24"/>
          <w:szCs w:val="24"/>
          <w:lang w:eastAsia="ru-RU"/>
        </w:rPr>
        <w:t>939 420,0</w:t>
      </w:r>
      <w:r w:rsidRPr="00C15E97">
        <w:rPr>
          <w:rFonts w:ascii="Times New Roman" w:eastAsia="Times New Roman" w:hAnsi="Times New Roman" w:cs="Times New Roman"/>
          <w:color w:val="000000"/>
          <w:sz w:val="24"/>
          <w:szCs w:val="24"/>
          <w:lang w:eastAsia="ru-RU"/>
        </w:rPr>
        <w:t xml:space="preserve"> тыс. руб</w:t>
      </w:r>
      <w:r>
        <w:rPr>
          <w:rFonts w:ascii="Times New Roman" w:eastAsia="Times New Roman" w:hAnsi="Times New Roman" w:cs="Times New Roman"/>
          <w:color w:val="000000"/>
          <w:sz w:val="24"/>
          <w:szCs w:val="24"/>
          <w:lang w:eastAsia="ru-RU"/>
        </w:rPr>
        <w:t xml:space="preserve">лей </w:t>
      </w:r>
      <w:r w:rsidRPr="00C15E97">
        <w:rPr>
          <w:rFonts w:ascii="Times New Roman" w:eastAsia="Times New Roman" w:hAnsi="Times New Roman" w:cs="Times New Roman"/>
          <w:color w:val="000000"/>
          <w:sz w:val="24"/>
          <w:szCs w:val="24"/>
          <w:lang w:eastAsia="ru-RU"/>
        </w:rPr>
        <w:t>к 202</w:t>
      </w:r>
      <w:r>
        <w:rPr>
          <w:rFonts w:ascii="Times New Roman" w:eastAsia="Times New Roman" w:hAnsi="Times New Roman" w:cs="Times New Roman"/>
          <w:color w:val="000000"/>
          <w:sz w:val="24"/>
          <w:szCs w:val="24"/>
          <w:lang w:eastAsia="ru-RU"/>
        </w:rPr>
        <w:t>6</w:t>
      </w:r>
      <w:r w:rsidRPr="00C15E97">
        <w:rPr>
          <w:rFonts w:ascii="Times New Roman" w:eastAsia="Times New Roman" w:hAnsi="Times New Roman" w:cs="Times New Roman"/>
          <w:color w:val="000000"/>
          <w:sz w:val="24"/>
          <w:szCs w:val="24"/>
          <w:lang w:eastAsia="ru-RU"/>
        </w:rPr>
        <w:t xml:space="preserve"> году</w:t>
      </w:r>
      <w:r>
        <w:rPr>
          <w:rFonts w:ascii="Times New Roman" w:eastAsia="Times New Roman" w:hAnsi="Times New Roman" w:cs="Times New Roman"/>
          <w:color w:val="000000"/>
          <w:sz w:val="24"/>
          <w:szCs w:val="24"/>
          <w:lang w:eastAsia="ru-RU"/>
        </w:rPr>
        <w:t>. Численность работающих по оценочным данным 2023 года составит 388 человек. В прогнозируемом периоде численность не измениться.</w:t>
      </w:r>
    </w:p>
    <w:p w:rsidR="00E1163A" w:rsidRPr="000B7316"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p>
    <w:p w:rsidR="00E1163A" w:rsidRPr="0032112C" w:rsidRDefault="00E1163A" w:rsidP="00E1163A">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2112C">
        <w:rPr>
          <w:rFonts w:ascii="Times New Roman" w:eastAsia="Times New Roman" w:hAnsi="Times New Roman" w:cs="Times New Roman"/>
          <w:sz w:val="24"/>
          <w:szCs w:val="24"/>
          <w:lang w:eastAsia="ru-RU"/>
        </w:rPr>
        <w:t>В</w:t>
      </w:r>
      <w:r w:rsidRPr="0032112C">
        <w:rPr>
          <w:rFonts w:ascii="Times New Roman" w:eastAsia="Times New Roman" w:hAnsi="Times New Roman" w:cs="Times New Roman"/>
          <w:color w:val="000000"/>
          <w:sz w:val="24"/>
          <w:szCs w:val="24"/>
          <w:lang w:eastAsia="ru-RU"/>
        </w:rPr>
        <w:t xml:space="preserve"> плановом периоде прогнозируется относительно сдержанная динамика социально-экономических показателей.</w:t>
      </w:r>
    </w:p>
    <w:p w:rsidR="00E1163A" w:rsidRDefault="00E1163A" w:rsidP="00E1163A">
      <w:pPr>
        <w:pStyle w:val="a4"/>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173F">
        <w:rPr>
          <w:rFonts w:ascii="Times New Roman" w:eastAsia="Times New Roman" w:hAnsi="Times New Roman" w:cs="Times New Roman"/>
          <w:color w:val="000000"/>
          <w:sz w:val="24"/>
          <w:szCs w:val="24"/>
          <w:lang w:eastAsia="ru-RU"/>
        </w:rPr>
        <w:t xml:space="preserve">Проведённый анализ показателей прогноза </w:t>
      </w:r>
      <w:r>
        <w:rPr>
          <w:rFonts w:ascii="Times New Roman" w:eastAsia="Times New Roman" w:hAnsi="Times New Roman" w:cs="Times New Roman"/>
          <w:color w:val="000000"/>
          <w:sz w:val="24"/>
          <w:szCs w:val="24"/>
          <w:lang w:eastAsia="ru-RU"/>
        </w:rPr>
        <w:t xml:space="preserve">социально-экономического развития </w:t>
      </w:r>
    </w:p>
    <w:p w:rsidR="00E1163A" w:rsidRDefault="00E1163A" w:rsidP="00E116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173F">
        <w:rPr>
          <w:rFonts w:ascii="Times New Roman" w:eastAsia="Times New Roman" w:hAnsi="Times New Roman" w:cs="Times New Roman"/>
          <w:color w:val="000000"/>
          <w:sz w:val="24"/>
          <w:szCs w:val="24"/>
          <w:lang w:eastAsia="ru-RU"/>
        </w:rPr>
        <w:t>показал их надежность, что соответствует принципу достоверности бюджета, установленному статьёй 37 БК РФ.</w:t>
      </w:r>
    </w:p>
    <w:p w:rsidR="00E1163A" w:rsidRPr="00C17A85" w:rsidRDefault="00E1163A" w:rsidP="00E1163A">
      <w:pPr>
        <w:shd w:val="clear" w:color="auto" w:fill="FFFFFF"/>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1163A" w:rsidRPr="009C2C04" w:rsidRDefault="00E1163A" w:rsidP="00E1163A">
      <w:pPr>
        <w:pStyle w:val="a4"/>
        <w:numPr>
          <w:ilvl w:val="1"/>
          <w:numId w:val="14"/>
        </w:numPr>
        <w:tabs>
          <w:tab w:val="left" w:pos="1418"/>
        </w:tabs>
        <w:spacing w:after="0" w:line="240" w:lineRule="auto"/>
        <w:ind w:firstLine="774"/>
        <w:jc w:val="both"/>
        <w:rPr>
          <w:rFonts w:ascii="Times New Roman" w:eastAsia="Times New Roman" w:hAnsi="Times New Roman" w:cs="Times New Roman"/>
          <w:sz w:val="24"/>
          <w:szCs w:val="24"/>
          <w:lang w:eastAsia="ru-RU"/>
        </w:rPr>
      </w:pPr>
      <w:r w:rsidRPr="009C2C04">
        <w:rPr>
          <w:rFonts w:ascii="Times New Roman" w:eastAsia="Times New Roman" w:hAnsi="Times New Roman" w:cs="Times New Roman"/>
          <w:b/>
          <w:bCs/>
          <w:color w:val="000000"/>
          <w:sz w:val="24"/>
          <w:szCs w:val="24"/>
          <w:lang w:eastAsia="ru-RU"/>
        </w:rPr>
        <w:t xml:space="preserve">Анализ основных направлений бюджетной и налоговой политики </w:t>
      </w:r>
    </w:p>
    <w:p w:rsidR="00E1163A" w:rsidRPr="00587477" w:rsidRDefault="00E1163A" w:rsidP="00E1163A">
      <w:pPr>
        <w:tabs>
          <w:tab w:val="left" w:pos="1418"/>
        </w:tabs>
        <w:spacing w:after="0" w:line="240" w:lineRule="auto"/>
        <w:jc w:val="both"/>
        <w:rPr>
          <w:rFonts w:ascii="Times New Roman" w:eastAsia="Times New Roman" w:hAnsi="Times New Roman" w:cs="Times New Roman"/>
          <w:sz w:val="24"/>
          <w:szCs w:val="24"/>
          <w:lang w:eastAsia="ru-RU"/>
        </w:rPr>
      </w:pPr>
      <w:r w:rsidRPr="009C2C04">
        <w:rPr>
          <w:rFonts w:ascii="Times New Roman" w:eastAsia="Times New Roman" w:hAnsi="Times New Roman" w:cs="Times New Roman"/>
          <w:b/>
          <w:bCs/>
          <w:color w:val="000000"/>
          <w:sz w:val="24"/>
          <w:szCs w:val="24"/>
          <w:lang w:eastAsia="ru-RU"/>
        </w:rPr>
        <w:t>муниципального района «Мосальский район»  на 2024 год и плановый период 2025</w:t>
      </w:r>
      <w:r w:rsidRPr="00587477">
        <w:rPr>
          <w:rFonts w:ascii="Times New Roman" w:eastAsia="Times New Roman" w:hAnsi="Times New Roman" w:cs="Times New Roman"/>
          <w:b/>
          <w:bCs/>
          <w:color w:val="000000"/>
          <w:sz w:val="24"/>
          <w:szCs w:val="24"/>
          <w:lang w:eastAsia="ru-RU"/>
        </w:rPr>
        <w:t xml:space="preserve"> и 202</w:t>
      </w:r>
      <w:r>
        <w:rPr>
          <w:rFonts w:ascii="Times New Roman" w:eastAsia="Times New Roman" w:hAnsi="Times New Roman" w:cs="Times New Roman"/>
          <w:b/>
          <w:bCs/>
          <w:color w:val="000000"/>
          <w:sz w:val="24"/>
          <w:szCs w:val="24"/>
          <w:lang w:eastAsia="ru-RU"/>
        </w:rPr>
        <w:t>6</w:t>
      </w:r>
      <w:r w:rsidRPr="00587477">
        <w:rPr>
          <w:rFonts w:ascii="Times New Roman" w:eastAsia="Times New Roman" w:hAnsi="Times New Roman" w:cs="Times New Roman"/>
          <w:b/>
          <w:bCs/>
          <w:color w:val="000000"/>
          <w:sz w:val="24"/>
          <w:szCs w:val="24"/>
          <w:lang w:eastAsia="ru-RU"/>
        </w:rPr>
        <w:t xml:space="preserve"> годов</w:t>
      </w:r>
    </w:p>
    <w:p w:rsidR="00E1163A" w:rsidRPr="00240FCA" w:rsidRDefault="00E1163A" w:rsidP="00E1163A">
      <w:pPr>
        <w:spacing w:after="0" w:line="240" w:lineRule="auto"/>
        <w:ind w:firstLine="567"/>
        <w:jc w:val="both"/>
        <w:rPr>
          <w:rFonts w:ascii="Times New Roman" w:eastAsia="Times New Roman" w:hAnsi="Times New Roman" w:cs="Times New Roman"/>
          <w:sz w:val="24"/>
          <w:szCs w:val="24"/>
          <w:lang w:eastAsia="ru-RU"/>
        </w:rPr>
      </w:pPr>
      <w:r w:rsidRPr="00240FCA">
        <w:rPr>
          <w:rFonts w:ascii="Times New Roman" w:eastAsia="Times New Roman" w:hAnsi="Times New Roman" w:cs="Times New Roman"/>
          <w:sz w:val="24"/>
          <w:szCs w:val="24"/>
          <w:lang w:eastAsia="ru-RU"/>
        </w:rPr>
        <w:t> </w:t>
      </w:r>
    </w:p>
    <w:p w:rsidR="00E1163A" w:rsidRDefault="00E1163A" w:rsidP="00E1163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40FCA">
        <w:rPr>
          <w:rFonts w:ascii="Times New Roman" w:eastAsia="Times New Roman" w:hAnsi="Times New Roman" w:cs="Times New Roman"/>
          <w:color w:val="000000"/>
          <w:sz w:val="24"/>
          <w:szCs w:val="24"/>
          <w:lang w:eastAsia="ru-RU"/>
        </w:rPr>
        <w:t>Бюджетная и налоговая политика муниципального района «Мосальский район» определяет основные задачи, учитываемые при составлении проекта бюджета муниципального района «Мосальский район» на 202</w:t>
      </w:r>
      <w:r>
        <w:rPr>
          <w:rFonts w:ascii="Times New Roman" w:eastAsia="Times New Roman" w:hAnsi="Times New Roman" w:cs="Times New Roman"/>
          <w:color w:val="000000"/>
          <w:sz w:val="24"/>
          <w:szCs w:val="24"/>
          <w:lang w:eastAsia="ru-RU"/>
        </w:rPr>
        <w:t>4</w:t>
      </w:r>
      <w:r w:rsidRPr="00240FCA">
        <w:rPr>
          <w:rFonts w:ascii="Times New Roman" w:eastAsia="Times New Roman" w:hAnsi="Times New Roman" w:cs="Times New Roman"/>
          <w:color w:val="000000"/>
          <w:sz w:val="24"/>
          <w:szCs w:val="24"/>
          <w:lang w:eastAsia="ru-RU"/>
        </w:rPr>
        <w:t xml:space="preserve"> год и на плановый период 202</w:t>
      </w:r>
      <w:r>
        <w:rPr>
          <w:rFonts w:ascii="Times New Roman" w:eastAsia="Times New Roman" w:hAnsi="Times New Roman" w:cs="Times New Roman"/>
          <w:color w:val="000000"/>
          <w:sz w:val="24"/>
          <w:szCs w:val="24"/>
          <w:lang w:eastAsia="ru-RU"/>
        </w:rPr>
        <w:t>5</w:t>
      </w:r>
      <w:r w:rsidRPr="00240FCA">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240FCA">
        <w:rPr>
          <w:rFonts w:ascii="Times New Roman" w:eastAsia="Times New Roman" w:hAnsi="Times New Roman" w:cs="Times New Roman"/>
          <w:color w:val="000000"/>
          <w:sz w:val="24"/>
          <w:szCs w:val="24"/>
          <w:lang w:eastAsia="ru-RU"/>
        </w:rPr>
        <w:t xml:space="preserve"> годов, и направлена на достижение национальных целей развития, определенных в Указах Президента Российской Федерации  от 07.05.2018 №204 «О национальных целях и стратегических задачах развития Российской Федерации на период до 2024</w:t>
      </w:r>
      <w:proofErr w:type="gramEnd"/>
      <w:r w:rsidRPr="00240FCA">
        <w:rPr>
          <w:rFonts w:ascii="Times New Roman" w:eastAsia="Times New Roman" w:hAnsi="Times New Roman" w:cs="Times New Roman"/>
          <w:color w:val="000000"/>
          <w:sz w:val="24"/>
          <w:szCs w:val="24"/>
          <w:lang w:eastAsia="ru-RU"/>
        </w:rPr>
        <w:t xml:space="preserve"> года» (в ред. Указов Президента Российской Федерации от 19.07.2018 №444, от 21.07.2020 №474) и от 21.07.2020 №474 «О национальных целях развития Российской Федерации на период до 2030 года» (далее - Указы №204 и №474), Послании Президента Российской Федерации Федеральному Собранию Российской Федерации от 21 </w:t>
      </w:r>
      <w:r>
        <w:rPr>
          <w:rFonts w:ascii="Times New Roman" w:eastAsia="Times New Roman" w:hAnsi="Times New Roman" w:cs="Times New Roman"/>
          <w:color w:val="000000"/>
          <w:sz w:val="24"/>
          <w:szCs w:val="24"/>
          <w:lang w:eastAsia="ru-RU"/>
        </w:rPr>
        <w:t>февраля</w:t>
      </w:r>
      <w:r w:rsidRPr="00240FCA">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3</w:t>
      </w:r>
      <w:r w:rsidRPr="00240FCA">
        <w:rPr>
          <w:rFonts w:ascii="Times New Roman" w:eastAsia="Times New Roman" w:hAnsi="Times New Roman" w:cs="Times New Roman"/>
          <w:color w:val="000000"/>
          <w:sz w:val="24"/>
          <w:szCs w:val="24"/>
          <w:lang w:eastAsia="ru-RU"/>
        </w:rPr>
        <w:t xml:space="preserve"> года.</w:t>
      </w:r>
    </w:p>
    <w:p w:rsidR="00E1163A" w:rsidRDefault="00E1163A" w:rsidP="00E1163A">
      <w:pPr>
        <w:spacing w:after="0" w:line="240" w:lineRule="auto"/>
        <w:ind w:firstLine="709"/>
        <w:jc w:val="both"/>
        <w:rPr>
          <w:rFonts w:ascii="Times New Roman" w:hAnsi="Times New Roman" w:cs="Times New Roman"/>
          <w:sz w:val="24"/>
          <w:szCs w:val="24"/>
        </w:rPr>
      </w:pPr>
      <w:proofErr w:type="gramStart"/>
      <w:r w:rsidRPr="009C2C04">
        <w:rPr>
          <w:rFonts w:ascii="Times New Roman" w:eastAsia="Times New Roman" w:hAnsi="Times New Roman" w:cs="Times New Roman"/>
          <w:color w:val="000000"/>
          <w:sz w:val="24"/>
          <w:szCs w:val="24"/>
          <w:lang w:eastAsia="ru-RU"/>
        </w:rPr>
        <w:t>Ос</w:t>
      </w:r>
      <w:r w:rsidRPr="00C17A85">
        <w:rPr>
          <w:rFonts w:ascii="Times New Roman" w:eastAsia="Times New Roman" w:hAnsi="Times New Roman" w:cs="Times New Roman"/>
          <w:color w:val="000000"/>
          <w:sz w:val="24"/>
          <w:szCs w:val="24"/>
          <w:lang w:eastAsia="ru-RU"/>
        </w:rPr>
        <w:t>новные направления бюджетной и налоговой политики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w:t>
      </w:r>
      <w:r>
        <w:rPr>
          <w:rFonts w:ascii="Times New Roman" w:eastAsia="Times New Roman" w:hAnsi="Times New Roman" w:cs="Times New Roman"/>
          <w:color w:val="000000"/>
          <w:sz w:val="24"/>
          <w:szCs w:val="24"/>
          <w:lang w:eastAsia="ru-RU"/>
        </w:rPr>
        <w:t xml:space="preserve"> на 2024 год и на плановый период 2025 и 2026 годов (далее по тексту  – Основные направления) являются базой для формирования бюджета </w:t>
      </w:r>
      <w:r w:rsidRPr="00C17A85">
        <w:rPr>
          <w:rFonts w:ascii="Times New Roman" w:eastAsia="Times New Roman" w:hAnsi="Times New Roman" w:cs="Times New Roman"/>
          <w:color w:val="000000"/>
          <w:sz w:val="24"/>
          <w:szCs w:val="24"/>
          <w:lang w:eastAsia="ru-RU"/>
        </w:rPr>
        <w:t>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w:t>
      </w:r>
      <w:r>
        <w:rPr>
          <w:rFonts w:ascii="Times New Roman" w:eastAsia="Times New Roman" w:hAnsi="Times New Roman" w:cs="Times New Roman"/>
          <w:color w:val="000000"/>
          <w:sz w:val="24"/>
          <w:szCs w:val="24"/>
          <w:lang w:eastAsia="ru-RU"/>
        </w:rPr>
        <w:t xml:space="preserve"> на 2024 год и на плановый период 2025 и 2026 годов и определяют стратегию действий администрации </w:t>
      </w:r>
      <w:r w:rsidRPr="007B0CEA">
        <w:rPr>
          <w:rFonts w:ascii="Times New Roman" w:hAnsi="Times New Roman" w:cs="Times New Roman"/>
          <w:sz w:val="24"/>
          <w:szCs w:val="24"/>
        </w:rPr>
        <w:t>муниципального района "Мосальский район"</w:t>
      </w:r>
      <w:r>
        <w:rPr>
          <w:rFonts w:ascii="Times New Roman" w:hAnsi="Times New Roman" w:cs="Times New Roman"/>
          <w:sz w:val="24"/>
          <w:szCs w:val="24"/>
        </w:rPr>
        <w:t xml:space="preserve"> в части доходов, расходов бюджета</w:t>
      </w:r>
      <w:proofErr w:type="gramEnd"/>
      <w:r>
        <w:rPr>
          <w:rFonts w:ascii="Times New Roman" w:hAnsi="Times New Roman" w:cs="Times New Roman"/>
          <w:sz w:val="24"/>
          <w:szCs w:val="24"/>
        </w:rPr>
        <w:t xml:space="preserve"> и межбюджетных отношений.</w:t>
      </w:r>
    </w:p>
    <w:p w:rsidR="00E1163A" w:rsidRPr="00240FCA" w:rsidRDefault="00E1163A" w:rsidP="00E116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Целью </w:t>
      </w:r>
      <w:r>
        <w:rPr>
          <w:rFonts w:ascii="Times New Roman" w:eastAsia="Times New Roman" w:hAnsi="Times New Roman" w:cs="Times New Roman"/>
          <w:color w:val="000000"/>
          <w:sz w:val="24"/>
          <w:szCs w:val="24"/>
          <w:lang w:eastAsia="ru-RU"/>
        </w:rPr>
        <w:t>Основных направлений является определение условий, используемых при составлении проекта вышеуказанного бюджета, подходов к формированию его характеристик и прогнозируемых параметров и дальнейшее повышение эффективности использования бюджетных средств.</w:t>
      </w:r>
    </w:p>
    <w:p w:rsidR="00E1163A" w:rsidRDefault="00E1163A" w:rsidP="00E1163A">
      <w:pPr>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 xml:space="preserve">В информации </w:t>
      </w:r>
      <w:r>
        <w:rPr>
          <w:rFonts w:ascii="Times New Roman" w:eastAsia="Times New Roman" w:hAnsi="Times New Roman" w:cs="Times New Roman"/>
          <w:color w:val="000000"/>
          <w:sz w:val="24"/>
          <w:szCs w:val="24"/>
          <w:lang w:eastAsia="ru-RU"/>
        </w:rPr>
        <w:t xml:space="preserve">Основных направлений </w:t>
      </w:r>
      <w:r w:rsidRPr="00C17A85">
        <w:rPr>
          <w:rFonts w:ascii="Times New Roman" w:eastAsia="Times New Roman" w:hAnsi="Times New Roman" w:cs="Times New Roman"/>
          <w:color w:val="000000"/>
          <w:sz w:val="24"/>
          <w:szCs w:val="24"/>
          <w:lang w:eastAsia="ru-RU"/>
        </w:rPr>
        <w:t>приведены основные задачи бюджет</w:t>
      </w:r>
      <w:r>
        <w:rPr>
          <w:rFonts w:ascii="Times New Roman" w:eastAsia="Times New Roman" w:hAnsi="Times New Roman" w:cs="Times New Roman"/>
          <w:color w:val="000000"/>
          <w:sz w:val="24"/>
          <w:szCs w:val="24"/>
          <w:lang w:eastAsia="ru-RU"/>
        </w:rPr>
        <w:t>ной и налоговой политики на 2024год и плановый период 2025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отражающие мероприятия, направленные </w:t>
      </w:r>
      <w:proofErr w:type="gramStart"/>
      <w:r w:rsidRPr="00C17A85">
        <w:rPr>
          <w:rFonts w:ascii="Times New Roman" w:eastAsia="Times New Roman" w:hAnsi="Times New Roman" w:cs="Times New Roman"/>
          <w:color w:val="000000"/>
          <w:sz w:val="24"/>
          <w:szCs w:val="24"/>
          <w:lang w:eastAsia="ru-RU"/>
        </w:rPr>
        <w:t>на</w:t>
      </w:r>
      <w:proofErr w:type="gramEnd"/>
      <w:r w:rsidRPr="00C17A85">
        <w:rPr>
          <w:rFonts w:ascii="Times New Roman" w:eastAsia="Times New Roman" w:hAnsi="Times New Roman" w:cs="Times New Roman"/>
          <w:color w:val="000000"/>
          <w:sz w:val="24"/>
          <w:szCs w:val="24"/>
          <w:lang w:eastAsia="ru-RU"/>
        </w:rPr>
        <w:t xml:space="preserve">:  </w:t>
      </w:r>
    </w:p>
    <w:p w:rsidR="00E1163A" w:rsidRDefault="00E1163A" w:rsidP="00E116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72FB6">
        <w:rPr>
          <w:rFonts w:ascii="Times New Roman" w:hAnsi="Times New Roman" w:cs="Times New Roman"/>
          <w:sz w:val="24"/>
          <w:szCs w:val="24"/>
        </w:rPr>
        <w:t xml:space="preserve"> о</w:t>
      </w:r>
      <w:r w:rsidRPr="007B0CEA">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долгосрочной </w:t>
      </w:r>
      <w:r w:rsidRPr="007B0CEA">
        <w:rPr>
          <w:rFonts w:ascii="Times New Roman" w:hAnsi="Times New Roman" w:cs="Times New Roman"/>
          <w:sz w:val="24"/>
          <w:szCs w:val="24"/>
        </w:rPr>
        <w:t>сбалансированности и устойчивости бюджетной системы муниципального района "Мосальский район" как базового принципа ответств</w:t>
      </w:r>
      <w:r>
        <w:rPr>
          <w:rFonts w:ascii="Times New Roman" w:hAnsi="Times New Roman" w:cs="Times New Roman"/>
          <w:sz w:val="24"/>
          <w:szCs w:val="24"/>
        </w:rPr>
        <w:t>енной бюджетной политики района;</w:t>
      </w:r>
    </w:p>
    <w:p w:rsidR="00E1163A" w:rsidRDefault="00E1163A" w:rsidP="00E116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72FB6">
        <w:rPr>
          <w:rFonts w:ascii="Times New Roman" w:hAnsi="Times New Roman" w:cs="Times New Roman"/>
          <w:sz w:val="24"/>
          <w:szCs w:val="24"/>
        </w:rPr>
        <w:t xml:space="preserve"> у</w:t>
      </w:r>
      <w:r w:rsidRPr="007B0CEA">
        <w:rPr>
          <w:rFonts w:ascii="Times New Roman" w:hAnsi="Times New Roman" w:cs="Times New Roman"/>
          <w:sz w:val="24"/>
          <w:szCs w:val="24"/>
        </w:rPr>
        <w:t>крепление доходной базы консолидированного бюджета муниципального района "Мосальский район" за счет наращивания стабильных доходных источников и мобилизации в бюджет имеющихся резервов</w:t>
      </w:r>
      <w:r>
        <w:rPr>
          <w:rFonts w:ascii="Times New Roman" w:hAnsi="Times New Roman" w:cs="Times New Roman"/>
          <w:sz w:val="24"/>
          <w:szCs w:val="24"/>
        </w:rPr>
        <w:t>;</w:t>
      </w:r>
    </w:p>
    <w:p w:rsidR="00E1163A" w:rsidRDefault="00E1163A" w:rsidP="00E116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72FB6">
        <w:rPr>
          <w:rFonts w:ascii="Times New Roman" w:hAnsi="Times New Roman" w:cs="Times New Roman"/>
          <w:sz w:val="24"/>
          <w:szCs w:val="24"/>
        </w:rPr>
        <w:t xml:space="preserve"> п</w:t>
      </w:r>
      <w:r w:rsidRPr="007B0CEA">
        <w:rPr>
          <w:rFonts w:ascii="Times New Roman" w:hAnsi="Times New Roman" w:cs="Times New Roman"/>
          <w:sz w:val="24"/>
          <w:szCs w:val="24"/>
        </w:rPr>
        <w:t xml:space="preserve">оддержка наиболее пострадавших отраслей экономики вследствие введения иностранными государствами </w:t>
      </w:r>
      <w:proofErr w:type="spellStart"/>
      <w:r w:rsidRPr="007B0CEA">
        <w:rPr>
          <w:rFonts w:ascii="Times New Roman" w:hAnsi="Times New Roman" w:cs="Times New Roman"/>
          <w:sz w:val="24"/>
          <w:szCs w:val="24"/>
        </w:rPr>
        <w:t>санкционных</w:t>
      </w:r>
      <w:proofErr w:type="spellEnd"/>
      <w:r w:rsidRPr="007B0CEA">
        <w:rPr>
          <w:rFonts w:ascii="Times New Roman" w:hAnsi="Times New Roman" w:cs="Times New Roman"/>
          <w:sz w:val="24"/>
          <w:szCs w:val="24"/>
        </w:rPr>
        <w:t xml:space="preserve"> мер, которая позволит нивелировать негативные последствия </w:t>
      </w:r>
      <w:r>
        <w:rPr>
          <w:rFonts w:ascii="Times New Roman" w:hAnsi="Times New Roman" w:cs="Times New Roman"/>
          <w:sz w:val="24"/>
          <w:szCs w:val="24"/>
        </w:rPr>
        <w:t>принимаемых ограничительных мер;</w:t>
      </w:r>
    </w:p>
    <w:p w:rsidR="00E1163A" w:rsidRDefault="00E1163A" w:rsidP="00E116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372FB6">
        <w:rPr>
          <w:rFonts w:ascii="Times New Roman" w:hAnsi="Times New Roman" w:cs="Times New Roman"/>
          <w:sz w:val="24"/>
          <w:szCs w:val="24"/>
        </w:rPr>
        <w:t xml:space="preserve"> б</w:t>
      </w:r>
      <w:r w:rsidRPr="007B0CEA">
        <w:rPr>
          <w:rFonts w:ascii="Times New Roman" w:hAnsi="Times New Roman" w:cs="Times New Roman"/>
          <w:sz w:val="24"/>
          <w:szCs w:val="24"/>
        </w:rPr>
        <w:t xml:space="preserve">езусловное исполнение всех социально значимых обязательств государства и </w:t>
      </w:r>
      <w:proofErr w:type="gramStart"/>
      <w:r w:rsidRPr="007B0CEA">
        <w:rPr>
          <w:rFonts w:ascii="Times New Roman" w:hAnsi="Times New Roman" w:cs="Times New Roman"/>
          <w:sz w:val="24"/>
          <w:szCs w:val="24"/>
        </w:rPr>
        <w:t>стратегическая</w:t>
      </w:r>
      <w:proofErr w:type="gramEnd"/>
      <w:r>
        <w:rPr>
          <w:rFonts w:ascii="Times New Roman" w:hAnsi="Times New Roman" w:cs="Times New Roman"/>
          <w:sz w:val="24"/>
          <w:szCs w:val="24"/>
        </w:rPr>
        <w:t xml:space="preserve"> </w:t>
      </w:r>
      <w:proofErr w:type="spellStart"/>
      <w:r w:rsidRPr="007B0CEA">
        <w:rPr>
          <w:rFonts w:ascii="Times New Roman" w:hAnsi="Times New Roman" w:cs="Times New Roman"/>
          <w:sz w:val="24"/>
          <w:szCs w:val="24"/>
        </w:rPr>
        <w:t>приоритизация</w:t>
      </w:r>
      <w:proofErr w:type="spellEnd"/>
      <w:r w:rsidRPr="007B0CEA">
        <w:rPr>
          <w:rFonts w:ascii="Times New Roman" w:hAnsi="Times New Roman" w:cs="Times New Roman"/>
          <w:sz w:val="24"/>
          <w:szCs w:val="24"/>
        </w:rPr>
        <w:t xml:space="preserve"> расходов бюджета, направленных на достижение целей и целевых показателей национальных проектов, определенных в соответствии с Указами </w:t>
      </w:r>
      <w:hyperlink r:id="rId9">
        <w:r w:rsidRPr="007B0CEA">
          <w:rPr>
            <w:rFonts w:ascii="Times New Roman" w:hAnsi="Times New Roman" w:cs="Times New Roman"/>
            <w:color w:val="0000FF"/>
            <w:sz w:val="24"/>
            <w:szCs w:val="24"/>
          </w:rPr>
          <w:t>N 204</w:t>
        </w:r>
      </w:hyperlink>
      <w:r w:rsidRPr="007B0CEA">
        <w:rPr>
          <w:rFonts w:ascii="Times New Roman" w:hAnsi="Times New Roman" w:cs="Times New Roman"/>
          <w:sz w:val="24"/>
          <w:szCs w:val="24"/>
        </w:rPr>
        <w:t xml:space="preserve"> и </w:t>
      </w:r>
      <w:hyperlink r:id="rId10">
        <w:r w:rsidRPr="007B0CEA">
          <w:rPr>
            <w:rFonts w:ascii="Times New Roman" w:hAnsi="Times New Roman" w:cs="Times New Roman"/>
            <w:color w:val="0000FF"/>
            <w:sz w:val="24"/>
            <w:szCs w:val="24"/>
          </w:rPr>
          <w:t>474</w:t>
        </w:r>
      </w:hyperlink>
      <w:r w:rsidRPr="007B0CEA">
        <w:rPr>
          <w:rFonts w:ascii="Times New Roman" w:hAnsi="Times New Roman" w:cs="Times New Roman"/>
          <w:sz w:val="24"/>
          <w:szCs w:val="24"/>
        </w:rPr>
        <w:t xml:space="preserve">, а также результатов входящих в их </w:t>
      </w:r>
      <w:r>
        <w:rPr>
          <w:rFonts w:ascii="Times New Roman" w:hAnsi="Times New Roman" w:cs="Times New Roman"/>
          <w:sz w:val="24"/>
          <w:szCs w:val="24"/>
        </w:rPr>
        <w:t>состав региональных проектов;</w:t>
      </w:r>
    </w:p>
    <w:p w:rsidR="00E1163A" w:rsidRDefault="00E1163A" w:rsidP="00E116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72FB6">
        <w:rPr>
          <w:rFonts w:ascii="Times New Roman" w:hAnsi="Times New Roman" w:cs="Times New Roman"/>
          <w:sz w:val="24"/>
          <w:szCs w:val="24"/>
        </w:rPr>
        <w:t xml:space="preserve"> п</w:t>
      </w:r>
      <w:r w:rsidRPr="007B0CEA">
        <w:rPr>
          <w:rFonts w:ascii="Times New Roman" w:hAnsi="Times New Roman" w:cs="Times New Roman"/>
          <w:sz w:val="24"/>
          <w:szCs w:val="24"/>
        </w:rPr>
        <w:t>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установленных соответствующими законами Калужской области, решениями муниципальных образований поселений о налогах, перес</w:t>
      </w:r>
      <w:r>
        <w:rPr>
          <w:rFonts w:ascii="Times New Roman" w:hAnsi="Times New Roman" w:cs="Times New Roman"/>
          <w:sz w:val="24"/>
          <w:szCs w:val="24"/>
        </w:rPr>
        <w:t>мотру условий их предоставления;</w:t>
      </w:r>
    </w:p>
    <w:p w:rsidR="00E1163A" w:rsidRDefault="00E1163A" w:rsidP="00E116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72FB6">
        <w:rPr>
          <w:rFonts w:ascii="Times New Roman" w:hAnsi="Times New Roman" w:cs="Times New Roman"/>
          <w:sz w:val="24"/>
          <w:szCs w:val="24"/>
        </w:rPr>
        <w:t xml:space="preserve"> п</w:t>
      </w:r>
      <w:r w:rsidRPr="007B0CEA">
        <w:rPr>
          <w:rFonts w:ascii="Times New Roman" w:hAnsi="Times New Roman" w:cs="Times New Roman"/>
          <w:sz w:val="24"/>
          <w:szCs w:val="24"/>
        </w:rPr>
        <w:t>оддержка инвестиционной активности хозяйствующих субъектов, осуществляющих деятельность на территории муниципального района "Мосальский район", и обеспечение стабильных налоговых условий для ведения п</w:t>
      </w:r>
      <w:r>
        <w:rPr>
          <w:rFonts w:ascii="Times New Roman" w:hAnsi="Times New Roman" w:cs="Times New Roman"/>
          <w:sz w:val="24"/>
          <w:szCs w:val="24"/>
        </w:rPr>
        <w:t>редпринимательской деятельности;</w:t>
      </w:r>
    </w:p>
    <w:p w:rsidR="00E1163A" w:rsidRPr="007B0CEA" w:rsidRDefault="00E1163A" w:rsidP="00E1163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372FB6">
        <w:rPr>
          <w:rFonts w:ascii="Times New Roman" w:hAnsi="Times New Roman" w:cs="Times New Roman"/>
          <w:sz w:val="24"/>
          <w:szCs w:val="24"/>
        </w:rPr>
        <w:t xml:space="preserve"> п</w:t>
      </w:r>
      <w:r w:rsidRPr="007B0CEA">
        <w:rPr>
          <w:rFonts w:ascii="Times New Roman" w:hAnsi="Times New Roman" w:cs="Times New Roman"/>
          <w:sz w:val="24"/>
          <w:szCs w:val="24"/>
        </w:rPr>
        <w:t xml:space="preserve">родолжение реализации механизма инициативного </w:t>
      </w:r>
      <w:proofErr w:type="spellStart"/>
      <w:r w:rsidRPr="007B0CEA">
        <w:rPr>
          <w:rFonts w:ascii="Times New Roman" w:hAnsi="Times New Roman" w:cs="Times New Roman"/>
          <w:sz w:val="24"/>
          <w:szCs w:val="24"/>
        </w:rPr>
        <w:t>бюджетирования</w:t>
      </w:r>
      <w:proofErr w:type="spellEnd"/>
      <w:r w:rsidRPr="007B0CEA">
        <w:rPr>
          <w:rFonts w:ascii="Times New Roman" w:hAnsi="Times New Roman" w:cs="Times New Roman"/>
          <w:sz w:val="24"/>
          <w:szCs w:val="24"/>
        </w:rPr>
        <w:t xml:space="preserve"> в поселениях муниципального района "Мосальский район", расширение его практик, в том числе молодежного направления, и их развитие, распространение передового опыта в целях прямого вовлечения граждан в решение приоритетных социальных проблем местного значения, принятие конкретных решений по расходованию средств на данные цели и осуществление общественного контроля за эффективностью и рез</w:t>
      </w:r>
      <w:r>
        <w:rPr>
          <w:rFonts w:ascii="Times New Roman" w:hAnsi="Times New Roman" w:cs="Times New Roman"/>
          <w:sz w:val="24"/>
          <w:szCs w:val="24"/>
        </w:rPr>
        <w:t>ультативностью их использования;</w:t>
      </w:r>
      <w:proofErr w:type="gramEnd"/>
    </w:p>
    <w:p w:rsidR="00E1163A" w:rsidRDefault="00E1163A" w:rsidP="00E11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72FB6">
        <w:rPr>
          <w:rFonts w:ascii="Times New Roman" w:hAnsi="Times New Roman" w:cs="Times New Roman"/>
          <w:sz w:val="24"/>
          <w:szCs w:val="24"/>
        </w:rPr>
        <w:t>с</w:t>
      </w:r>
      <w:r w:rsidRPr="007B0CEA">
        <w:rPr>
          <w:rFonts w:ascii="Times New Roman" w:hAnsi="Times New Roman" w:cs="Times New Roman"/>
          <w:sz w:val="24"/>
          <w:szCs w:val="24"/>
        </w:rPr>
        <w:t>овершенствование межбюджетного регулирования во взаимодействии с органами местного самоуправления муниципального района "Мосальский район" с целью повышения эффективности использования бюджетных средств в муниципальных образованиях, повышение уровня прозрачности и предсказуемости формирования межбюджетных трансферт</w:t>
      </w:r>
      <w:r>
        <w:rPr>
          <w:rFonts w:ascii="Times New Roman" w:hAnsi="Times New Roman" w:cs="Times New Roman"/>
          <w:sz w:val="24"/>
          <w:szCs w:val="24"/>
        </w:rPr>
        <w:t>ов на среднесрочную перспективу;</w:t>
      </w:r>
    </w:p>
    <w:p w:rsidR="00E1163A" w:rsidRPr="007B0CEA" w:rsidRDefault="00E1163A" w:rsidP="00E11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72FB6">
        <w:rPr>
          <w:rFonts w:ascii="Times New Roman" w:hAnsi="Times New Roman" w:cs="Times New Roman"/>
          <w:sz w:val="24"/>
          <w:szCs w:val="24"/>
        </w:rPr>
        <w:t xml:space="preserve"> о</w:t>
      </w:r>
      <w:r w:rsidRPr="007B0CEA">
        <w:rPr>
          <w:rFonts w:ascii="Times New Roman" w:hAnsi="Times New Roman" w:cs="Times New Roman"/>
          <w:sz w:val="24"/>
          <w:szCs w:val="24"/>
        </w:rPr>
        <w:t>беспечение высокого уровня открытости и прозрачности бюджетного процесса и высокого качества управления муниципальными финансами.</w:t>
      </w:r>
    </w:p>
    <w:p w:rsidR="00E1163A" w:rsidRDefault="00E1163A" w:rsidP="00E1163A">
      <w:pPr>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Налоговая политика М</w:t>
      </w:r>
      <w:r>
        <w:rPr>
          <w:rFonts w:ascii="Times New Roman" w:eastAsia="Times New Roman" w:hAnsi="Times New Roman" w:cs="Times New Roman"/>
          <w:color w:val="000000"/>
          <w:sz w:val="24"/>
          <w:szCs w:val="24"/>
          <w:lang w:eastAsia="ru-RU"/>
        </w:rPr>
        <w:t>осальского района на 2024 год и плановый период  2025 и 2026</w:t>
      </w:r>
      <w:r w:rsidRPr="00C17A85">
        <w:rPr>
          <w:rFonts w:ascii="Times New Roman" w:eastAsia="Times New Roman" w:hAnsi="Times New Roman" w:cs="Times New Roman"/>
          <w:color w:val="000000"/>
          <w:sz w:val="24"/>
          <w:szCs w:val="24"/>
          <w:lang w:eastAsia="ru-RU"/>
        </w:rPr>
        <w:t xml:space="preserve"> годов направлена </w:t>
      </w:r>
      <w:proofErr w:type="gramStart"/>
      <w:r w:rsidRPr="00C17A85">
        <w:rPr>
          <w:rFonts w:ascii="Times New Roman" w:eastAsia="Times New Roman" w:hAnsi="Times New Roman" w:cs="Times New Roman"/>
          <w:color w:val="000000"/>
          <w:sz w:val="24"/>
          <w:szCs w:val="24"/>
          <w:lang w:eastAsia="ru-RU"/>
        </w:rPr>
        <w:t>на</w:t>
      </w:r>
      <w:proofErr w:type="gramEnd"/>
      <w:r w:rsidRPr="00C17A85">
        <w:rPr>
          <w:rFonts w:ascii="Times New Roman" w:eastAsia="Times New Roman" w:hAnsi="Times New Roman" w:cs="Times New Roman"/>
          <w:color w:val="000000"/>
          <w:sz w:val="24"/>
          <w:szCs w:val="24"/>
          <w:lang w:eastAsia="ru-RU"/>
        </w:rPr>
        <w:t>:</w:t>
      </w:r>
    </w:p>
    <w:p w:rsidR="00E1163A" w:rsidRPr="002D4A2E" w:rsidRDefault="00E1163A" w:rsidP="00E11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ф</w:t>
      </w:r>
      <w:r w:rsidRPr="002D4A2E">
        <w:rPr>
          <w:rFonts w:ascii="Times New Roman" w:hAnsi="Times New Roman" w:cs="Times New Roman"/>
          <w:sz w:val="24"/>
          <w:szCs w:val="24"/>
        </w:rPr>
        <w:t xml:space="preserve">ормирование реалистичного прогноза поступления доходов с учетом влияния внешних </w:t>
      </w:r>
      <w:proofErr w:type="spellStart"/>
      <w:r w:rsidRPr="002D4A2E">
        <w:rPr>
          <w:rFonts w:ascii="Times New Roman" w:hAnsi="Times New Roman" w:cs="Times New Roman"/>
          <w:sz w:val="24"/>
          <w:szCs w:val="24"/>
        </w:rPr>
        <w:t>санкционных</w:t>
      </w:r>
      <w:proofErr w:type="spellEnd"/>
      <w:r w:rsidRPr="002D4A2E">
        <w:rPr>
          <w:rFonts w:ascii="Times New Roman" w:hAnsi="Times New Roman" w:cs="Times New Roman"/>
          <w:sz w:val="24"/>
          <w:szCs w:val="24"/>
        </w:rPr>
        <w:t xml:space="preserve"> ограничений на экономическую ситуацию как в муниципальном районе "Мосальский район", так и в Калужской области и в Российской Федерации в целом;</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реализация мер по увеличению поступлений налоговых и неналоговых доходов, оптимизации расходов и повышению эффективности использования бюджетных средств, сокращению муниципального долга;</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улучшение администрирования доходов бюджетной системы с целью достижения объема налоговых поступлений в консолидированный бюджет муниципального района "Мосальский район", соответствующего уровню экономического развития муниципального района "Мосальский район" и отраслей производства;</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повышение эффективности реализации мер,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поддержка инвестиционной активности субъектов предпринимательской деятельности, стимулирование модернизации действующих предприятий, совершенствование бюджетного и налогового законодательства;</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финансовое обеспечение реализации приоритетных для муниципального района "Мосальский район" задач, достижение показателей результативности, установленных национальными проектами, государственными программами Калужской области и входящими в их состав региональными проектами, а также муниципальными программами;</w:t>
      </w:r>
    </w:p>
    <w:p w:rsidR="00E1163A" w:rsidRPr="002D4A2E" w:rsidRDefault="00E1163A" w:rsidP="00E1163A">
      <w:pPr>
        <w:pStyle w:val="ConsPlusNormal"/>
        <w:ind w:firstLine="540"/>
        <w:jc w:val="both"/>
        <w:rPr>
          <w:rFonts w:ascii="Times New Roman" w:hAnsi="Times New Roman" w:cs="Times New Roman"/>
          <w:sz w:val="24"/>
          <w:szCs w:val="24"/>
        </w:rPr>
      </w:pPr>
      <w:proofErr w:type="gramStart"/>
      <w:r w:rsidRPr="002D4A2E">
        <w:rPr>
          <w:rFonts w:ascii="Times New Roman" w:hAnsi="Times New Roman" w:cs="Times New Roman"/>
          <w:sz w:val="24"/>
          <w:szCs w:val="24"/>
        </w:rPr>
        <w:lastRenderedPageBreak/>
        <w:t xml:space="preserve">- обеспечение </w:t>
      </w:r>
      <w:r>
        <w:rPr>
          <w:rFonts w:ascii="Times New Roman" w:hAnsi="Times New Roman" w:cs="Times New Roman"/>
          <w:sz w:val="24"/>
          <w:szCs w:val="24"/>
        </w:rPr>
        <w:t>выполнения</w:t>
      </w:r>
      <w:r w:rsidRPr="002D4A2E">
        <w:rPr>
          <w:rFonts w:ascii="Times New Roman" w:hAnsi="Times New Roman" w:cs="Times New Roman"/>
          <w:sz w:val="24"/>
          <w:szCs w:val="24"/>
        </w:rPr>
        <w:t xml:space="preserve"> целевых показателей, установленных Указами Президента Российской Федерации от 07.05.2012 </w:t>
      </w:r>
      <w:hyperlink r:id="rId11">
        <w:r w:rsidRPr="002D4A2E">
          <w:rPr>
            <w:rFonts w:ascii="Times New Roman" w:hAnsi="Times New Roman" w:cs="Times New Roman"/>
            <w:color w:val="0000FF"/>
            <w:sz w:val="24"/>
            <w:szCs w:val="24"/>
          </w:rPr>
          <w:t>N597</w:t>
        </w:r>
      </w:hyperlink>
      <w:r w:rsidRPr="002D4A2E">
        <w:rPr>
          <w:rFonts w:ascii="Times New Roman" w:hAnsi="Times New Roman" w:cs="Times New Roman"/>
          <w:sz w:val="24"/>
          <w:szCs w:val="24"/>
        </w:rPr>
        <w:t xml:space="preserve">"О мероприятиях по реализации государственной социальной политики", от 01.06.2012 </w:t>
      </w:r>
      <w:hyperlink r:id="rId12">
        <w:r w:rsidRPr="002D4A2E">
          <w:rPr>
            <w:rFonts w:ascii="Times New Roman" w:hAnsi="Times New Roman" w:cs="Times New Roman"/>
            <w:color w:val="0000FF"/>
            <w:sz w:val="24"/>
            <w:szCs w:val="24"/>
          </w:rPr>
          <w:t>N761</w:t>
        </w:r>
      </w:hyperlink>
      <w:r w:rsidRPr="002D4A2E">
        <w:rPr>
          <w:rFonts w:ascii="Times New Roman" w:hAnsi="Times New Roman" w:cs="Times New Roman"/>
          <w:sz w:val="24"/>
          <w:szCs w:val="24"/>
        </w:rPr>
        <w:t xml:space="preserve">"О Национальной стратегии действий в интересах детей на 2012 - 2017 годы" и от 28.12.2012 </w:t>
      </w:r>
      <w:hyperlink r:id="rId13">
        <w:r w:rsidRPr="002D4A2E">
          <w:rPr>
            <w:rFonts w:ascii="Times New Roman" w:hAnsi="Times New Roman" w:cs="Times New Roman"/>
            <w:color w:val="0000FF"/>
            <w:sz w:val="24"/>
            <w:szCs w:val="24"/>
          </w:rPr>
          <w:t>N1688</w:t>
        </w:r>
      </w:hyperlink>
      <w:r w:rsidRPr="002D4A2E">
        <w:rPr>
          <w:rFonts w:ascii="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 (в ред. Указа Президента Российской Федерации</w:t>
      </w:r>
      <w:proofErr w:type="gramEnd"/>
      <w:r w:rsidRPr="002D4A2E">
        <w:rPr>
          <w:rFonts w:ascii="Times New Roman" w:hAnsi="Times New Roman" w:cs="Times New Roman"/>
          <w:sz w:val="24"/>
          <w:szCs w:val="24"/>
        </w:rPr>
        <w:t xml:space="preserve"> от 14.11.2017 N548), в части повышения </w:t>
      </w:r>
      <w:proofErr w:type="gramStart"/>
      <w:r w:rsidRPr="002D4A2E">
        <w:rPr>
          <w:rFonts w:ascii="Times New Roman" w:hAnsi="Times New Roman" w:cs="Times New Roman"/>
          <w:sz w:val="24"/>
          <w:szCs w:val="24"/>
        </w:rPr>
        <w:t>оплаты труда отдельных категорий работников бюджетной сферы</w:t>
      </w:r>
      <w:proofErr w:type="gramEnd"/>
      <w:r w:rsidRPr="002D4A2E">
        <w:rPr>
          <w:rFonts w:ascii="Times New Roman" w:hAnsi="Times New Roman" w:cs="Times New Roman"/>
          <w:sz w:val="24"/>
          <w:szCs w:val="24"/>
        </w:rPr>
        <w:t>;</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xml:space="preserve">- формирование бюджетных параметров исходя из необходимости безусловного исполнения действующих расходных обязательств, в том числе с учетом их </w:t>
      </w:r>
      <w:proofErr w:type="spellStart"/>
      <w:r w:rsidRPr="002D4A2E">
        <w:rPr>
          <w:rFonts w:ascii="Times New Roman" w:hAnsi="Times New Roman" w:cs="Times New Roman"/>
          <w:sz w:val="24"/>
          <w:szCs w:val="24"/>
        </w:rPr>
        <w:t>приоритизации</w:t>
      </w:r>
      <w:proofErr w:type="spellEnd"/>
      <w:r w:rsidRPr="002D4A2E">
        <w:rPr>
          <w:rFonts w:ascii="Times New Roman" w:hAnsi="Times New Roman" w:cs="Times New Roman"/>
          <w:sz w:val="24"/>
          <w:szCs w:val="24"/>
        </w:rPr>
        <w:t>, оптимизации и эффективности исполнения, осуществления взвешенного подхода к принятию новых расходных обязательств и сокращения неэффективных бюджетных расходов;</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муниципального района "Мосальский район";</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xml:space="preserve">- совершенствование финансовой поддержки семей с детьми в целях усиления ее </w:t>
      </w:r>
      <w:proofErr w:type="spellStart"/>
      <w:r w:rsidRPr="002D4A2E">
        <w:rPr>
          <w:rFonts w:ascii="Times New Roman" w:hAnsi="Times New Roman" w:cs="Times New Roman"/>
          <w:sz w:val="24"/>
          <w:szCs w:val="24"/>
        </w:rPr>
        <w:t>адресности</w:t>
      </w:r>
      <w:proofErr w:type="spellEnd"/>
      <w:r w:rsidRPr="002D4A2E">
        <w:rPr>
          <w:rFonts w:ascii="Times New Roman" w:hAnsi="Times New Roman" w:cs="Times New Roman"/>
          <w:sz w:val="24"/>
          <w:szCs w:val="24"/>
        </w:rPr>
        <w:t xml:space="preserve"> и стабилизации демографической ситуации;</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повышение доступности образования путем создания новых мест в дошкольных и общеобразовательных организациях, в том числе с применением механизма государственно-частного партнерства;</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укрепление и модернизация объектов инфраструктуры детского отдыха и оздоровления детей;</w:t>
      </w:r>
    </w:p>
    <w:p w:rsidR="00E1163A" w:rsidRDefault="00E1163A" w:rsidP="00E1163A">
      <w:pPr>
        <w:pStyle w:val="ConsPlusNormal"/>
        <w:ind w:firstLine="540"/>
        <w:jc w:val="both"/>
        <w:rPr>
          <w:rFonts w:ascii="Times New Roman" w:hAnsi="Times New Roman" w:cs="Times New Roman"/>
          <w:sz w:val="24"/>
          <w:szCs w:val="24"/>
        </w:rPr>
      </w:pPr>
      <w:r>
        <w:t xml:space="preserve">-  </w:t>
      </w:r>
      <w:r w:rsidRPr="002D4A2E">
        <w:rPr>
          <w:rFonts w:ascii="Times New Roman" w:hAnsi="Times New Roman" w:cs="Times New Roman"/>
          <w:sz w:val="24"/>
          <w:szCs w:val="24"/>
        </w:rPr>
        <w:t>развитие туризма в малых городах и сельского туризма;</w:t>
      </w:r>
    </w:p>
    <w:p w:rsidR="00E1163A" w:rsidRDefault="00E1163A" w:rsidP="00E11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в полном объёме </w:t>
      </w:r>
      <w:proofErr w:type="gramStart"/>
      <w:r>
        <w:rPr>
          <w:rFonts w:ascii="Times New Roman" w:hAnsi="Times New Roman" w:cs="Times New Roman"/>
          <w:sz w:val="24"/>
          <w:szCs w:val="24"/>
        </w:rPr>
        <w:t>реализации мер социальной поддержки участников специальной военной операции</w:t>
      </w:r>
      <w:proofErr w:type="gramEnd"/>
      <w:r>
        <w:rPr>
          <w:rFonts w:ascii="Times New Roman" w:hAnsi="Times New Roman" w:cs="Times New Roman"/>
          <w:sz w:val="24"/>
          <w:szCs w:val="24"/>
        </w:rPr>
        <w:t xml:space="preserve"> и членов их семей;</w:t>
      </w:r>
    </w:p>
    <w:p w:rsidR="00E1163A" w:rsidRPr="002D4A2E" w:rsidRDefault="00E1163A" w:rsidP="00E116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в рамках Указов Президента Российской Федерации от 31.07.2023 №568 «О подготовке и проведении празднования 80-й годовщины Победы в Великой Отечественной войне 1941-1945 годов»;</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w:t>
      </w:r>
      <w:r>
        <w:rPr>
          <w:rFonts w:ascii="Times New Roman" w:hAnsi="Times New Roman" w:cs="Times New Roman"/>
          <w:sz w:val="24"/>
          <w:szCs w:val="24"/>
        </w:rPr>
        <w:t xml:space="preserve"> </w:t>
      </w:r>
      <w:r w:rsidRPr="002D4A2E">
        <w:rPr>
          <w:rFonts w:ascii="Times New Roman" w:hAnsi="Times New Roman" w:cs="Times New Roman"/>
          <w:sz w:val="24"/>
          <w:szCs w:val="24"/>
        </w:rPr>
        <w:t>реализация мероприятий по вовлечению в оборот земель сельскохозяйственного назначения, развитию мелиоративного и агропромышленного комплекса;</w:t>
      </w:r>
    </w:p>
    <w:p w:rsidR="00E1163A" w:rsidRPr="002D4A2E" w:rsidRDefault="00E1163A" w:rsidP="00E1163A">
      <w:pPr>
        <w:pStyle w:val="ConsPlusNormal"/>
        <w:ind w:firstLine="540"/>
        <w:jc w:val="both"/>
        <w:rPr>
          <w:rFonts w:ascii="Times New Roman" w:hAnsi="Times New Roman" w:cs="Times New Roman"/>
          <w:sz w:val="24"/>
          <w:szCs w:val="24"/>
        </w:rPr>
      </w:pPr>
      <w:r w:rsidRPr="002D4A2E">
        <w:rPr>
          <w:rFonts w:ascii="Times New Roman" w:hAnsi="Times New Roman" w:cs="Times New Roman"/>
          <w:sz w:val="24"/>
          <w:szCs w:val="24"/>
        </w:rPr>
        <w:t>- реализация мероприятий по формированию современной городской среды и комплексному развитию сельских территорий;</w:t>
      </w:r>
    </w:p>
    <w:p w:rsidR="00E1163A" w:rsidRDefault="00E1163A" w:rsidP="00E1163A">
      <w:pPr>
        <w:pStyle w:val="ConsPlusNormal"/>
        <w:ind w:firstLine="540"/>
        <w:jc w:val="both"/>
        <w:rPr>
          <w:rFonts w:ascii="Times New Roman" w:eastAsia="Times New Roman" w:hAnsi="Times New Roman" w:cs="Times New Roman"/>
          <w:color w:val="000000"/>
          <w:sz w:val="24"/>
          <w:szCs w:val="24"/>
        </w:rPr>
      </w:pPr>
      <w:r>
        <w:t xml:space="preserve">- </w:t>
      </w:r>
      <w:r w:rsidRPr="002D4A2E">
        <w:rPr>
          <w:rFonts w:ascii="Times New Roman" w:hAnsi="Times New Roman" w:cs="Times New Roman"/>
          <w:sz w:val="24"/>
          <w:szCs w:val="24"/>
        </w:rPr>
        <w:t>осуществление финансовой поддержки инициативных проектов в целях активизации участия граждан в местном развитии, выявления и решения приоритетных социальных проблем местного уровня, а также привлечения для их решения всех доступных местных ресурсов;</w:t>
      </w:r>
    </w:p>
    <w:p w:rsidR="00E1163A" w:rsidRDefault="00E1163A" w:rsidP="00E1163A">
      <w:pPr>
        <w:pStyle w:val="ConsPlusNormal"/>
        <w:ind w:firstLine="540"/>
        <w:jc w:val="both"/>
        <w:rPr>
          <w:rFonts w:ascii="Times New Roman" w:hAnsi="Times New Roman" w:cs="Times New Roman"/>
          <w:sz w:val="24"/>
          <w:szCs w:val="24"/>
        </w:rPr>
      </w:pPr>
      <w:r w:rsidRPr="009A3CF5">
        <w:rPr>
          <w:rFonts w:ascii="Times New Roman" w:hAnsi="Times New Roman" w:cs="Times New Roman"/>
          <w:sz w:val="24"/>
          <w:szCs w:val="24"/>
        </w:rPr>
        <w:t>- развитие межбюджетных отношений с органами местного самоуправления муниципального района "Мосальский район", направленное на поддержание устойчивого исполнения и сбалансированности местных бюджетов, повышение эффективности предоставления и использования межбюджетных трансфертов, реализацию новаций в сфере межбюджетных отношений;</w:t>
      </w:r>
    </w:p>
    <w:p w:rsidR="00E1163A" w:rsidRPr="009A3CF5" w:rsidRDefault="00E1163A" w:rsidP="00E1163A">
      <w:pPr>
        <w:pStyle w:val="ConsPlusNormal"/>
        <w:ind w:firstLine="540"/>
        <w:jc w:val="both"/>
        <w:rPr>
          <w:rFonts w:ascii="Times New Roman" w:hAnsi="Times New Roman" w:cs="Times New Roman"/>
          <w:sz w:val="24"/>
          <w:szCs w:val="24"/>
        </w:rPr>
      </w:pPr>
      <w:r w:rsidRPr="009A3CF5">
        <w:rPr>
          <w:rFonts w:ascii="Times New Roman" w:hAnsi="Times New Roman" w:cs="Times New Roman"/>
          <w:sz w:val="24"/>
          <w:szCs w:val="24"/>
        </w:rPr>
        <w:t>- усиление стимулирующей роли межбюджетных отношений, в том числе в части повышения заинтересованности муниципальных образований муниципального района "Мосальский район" в содействии развитию экономики территорий и формированию устойчивой собственной доходной базы местных бюджетов;</w:t>
      </w:r>
    </w:p>
    <w:p w:rsidR="00E1163A" w:rsidRPr="009A3CF5" w:rsidRDefault="00E1163A" w:rsidP="00E1163A">
      <w:pPr>
        <w:pStyle w:val="ConsPlusNormal"/>
        <w:ind w:firstLine="540"/>
        <w:jc w:val="both"/>
        <w:rPr>
          <w:rFonts w:ascii="Times New Roman" w:hAnsi="Times New Roman" w:cs="Times New Roman"/>
          <w:sz w:val="24"/>
          <w:szCs w:val="24"/>
        </w:rPr>
      </w:pPr>
      <w:r w:rsidRPr="009A3CF5">
        <w:rPr>
          <w:rFonts w:ascii="Times New Roman" w:hAnsi="Times New Roman" w:cs="Times New Roman"/>
          <w:sz w:val="24"/>
          <w:szCs w:val="24"/>
        </w:rPr>
        <w:t>- проведение взвешенной долговой политики муниципального района "Мосальский район" с учетом сохранения оптимального уровня долговой нагрузки на бюджет и ее равномерного распределения по годам;</w:t>
      </w:r>
    </w:p>
    <w:p w:rsidR="00E1163A" w:rsidRPr="009A3CF5" w:rsidRDefault="00E1163A" w:rsidP="00E1163A">
      <w:pPr>
        <w:pStyle w:val="ConsPlusNormal"/>
        <w:ind w:firstLine="540"/>
        <w:jc w:val="both"/>
        <w:rPr>
          <w:rFonts w:ascii="Times New Roman" w:hAnsi="Times New Roman" w:cs="Times New Roman"/>
          <w:sz w:val="24"/>
          <w:szCs w:val="24"/>
        </w:rPr>
      </w:pPr>
      <w:r w:rsidRPr="009A3CF5">
        <w:rPr>
          <w:rFonts w:ascii="Times New Roman" w:hAnsi="Times New Roman" w:cs="Times New Roman"/>
          <w:sz w:val="24"/>
          <w:szCs w:val="24"/>
        </w:rPr>
        <w:t>- совершенствование механизмов осуществления внутреннего муниципального финансового контроля;</w:t>
      </w:r>
    </w:p>
    <w:p w:rsidR="00E1163A" w:rsidRPr="009A3CF5" w:rsidRDefault="00E1163A" w:rsidP="00E1163A">
      <w:pPr>
        <w:pStyle w:val="ConsPlusNormal"/>
        <w:ind w:firstLine="540"/>
        <w:jc w:val="both"/>
        <w:rPr>
          <w:rFonts w:ascii="Times New Roman" w:hAnsi="Times New Roman" w:cs="Times New Roman"/>
          <w:sz w:val="24"/>
          <w:szCs w:val="24"/>
        </w:rPr>
      </w:pPr>
      <w:proofErr w:type="gramStart"/>
      <w:r w:rsidRPr="009A3CF5">
        <w:rPr>
          <w:rFonts w:ascii="Times New Roman" w:hAnsi="Times New Roman" w:cs="Times New Roman"/>
          <w:sz w:val="24"/>
          <w:szCs w:val="24"/>
        </w:rPr>
        <w:t xml:space="preserve">- обеспечение высокого уровня открытости, прозрачности и публичности процесса </w:t>
      </w:r>
      <w:r w:rsidRPr="009A3CF5">
        <w:rPr>
          <w:rFonts w:ascii="Times New Roman" w:hAnsi="Times New Roman" w:cs="Times New Roman"/>
          <w:sz w:val="24"/>
          <w:szCs w:val="24"/>
        </w:rPr>
        <w:lastRenderedPageBreak/>
        <w:t>управления муниципальными финансами, гарантирующих гражданам право на доступ к открытым бюджетным данным, в том числе в рамках размещения финансовой и иной информации о бюджете и бюджетном процессе муниципального района "Мосальский район" на едином портале бюджетной системы Российской Федерации, а также на официальном сайте администрации муниципального района "Мосальский район", сохранение достигнутых позиций в</w:t>
      </w:r>
      <w:proofErr w:type="gramEnd"/>
      <w:r>
        <w:rPr>
          <w:rFonts w:ascii="Times New Roman" w:hAnsi="Times New Roman" w:cs="Times New Roman"/>
          <w:sz w:val="24"/>
          <w:szCs w:val="24"/>
        </w:rPr>
        <w:t xml:space="preserve"> </w:t>
      </w:r>
      <w:proofErr w:type="gramStart"/>
      <w:r w:rsidRPr="009A3CF5">
        <w:rPr>
          <w:rFonts w:ascii="Times New Roman" w:hAnsi="Times New Roman" w:cs="Times New Roman"/>
          <w:sz w:val="24"/>
          <w:szCs w:val="24"/>
        </w:rPr>
        <w:t>рейтингах</w:t>
      </w:r>
      <w:proofErr w:type="gramEnd"/>
      <w:r w:rsidRPr="009A3CF5">
        <w:rPr>
          <w:rFonts w:ascii="Times New Roman" w:hAnsi="Times New Roman" w:cs="Times New Roman"/>
          <w:sz w:val="24"/>
          <w:szCs w:val="24"/>
        </w:rPr>
        <w:t xml:space="preserve"> муниципальных образований Калужской области по уровню открытости бюджетных данных и качеству управления муниципальными финансами.</w:t>
      </w:r>
    </w:p>
    <w:p w:rsidR="00E1163A" w:rsidRPr="009D2632" w:rsidRDefault="00E1163A" w:rsidP="00E1163A">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sidRPr="00593D38">
        <w:rPr>
          <w:rFonts w:ascii="Times New Roman" w:eastAsia="Times New Roman" w:hAnsi="Times New Roman" w:cs="Times New Roman"/>
          <w:color w:val="000000"/>
          <w:sz w:val="24"/>
          <w:szCs w:val="24"/>
          <w:lang w:eastAsia="ru-RU"/>
        </w:rPr>
        <w:t>Пре</w:t>
      </w:r>
      <w:r w:rsidRPr="009D2632">
        <w:rPr>
          <w:rFonts w:ascii="Times New Roman" w:eastAsia="Times New Roman" w:hAnsi="Times New Roman" w:cs="Times New Roman"/>
          <w:color w:val="000000"/>
          <w:sz w:val="24"/>
          <w:szCs w:val="24"/>
          <w:lang w:eastAsia="ru-RU"/>
        </w:rPr>
        <w:t>дставленные основные направления бюджетной и налоговой политики муниципального района «Мосальский район» на 202</w:t>
      </w:r>
      <w:r>
        <w:rPr>
          <w:rFonts w:ascii="Times New Roman" w:eastAsia="Times New Roman" w:hAnsi="Times New Roman" w:cs="Times New Roman"/>
          <w:color w:val="000000"/>
          <w:sz w:val="24"/>
          <w:szCs w:val="24"/>
          <w:lang w:eastAsia="ru-RU"/>
        </w:rPr>
        <w:t>4</w:t>
      </w:r>
      <w:r w:rsidRPr="009D2632">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5</w:t>
      </w:r>
      <w:r w:rsidRPr="009D2632">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9D2632">
        <w:rPr>
          <w:rFonts w:ascii="Times New Roman" w:eastAsia="Times New Roman" w:hAnsi="Times New Roman" w:cs="Times New Roman"/>
          <w:color w:val="000000"/>
          <w:sz w:val="24"/>
          <w:szCs w:val="24"/>
          <w:lang w:eastAsia="ru-RU"/>
        </w:rPr>
        <w:t xml:space="preserve"> годов были одобрены Постановлением главы администрации муниципального района «Мосальский район» от </w:t>
      </w:r>
      <w:r w:rsidRPr="00AB348C">
        <w:rPr>
          <w:rFonts w:ascii="Times New Roman" w:eastAsia="Times New Roman" w:hAnsi="Times New Roman" w:cs="Times New Roman"/>
          <w:color w:val="000000"/>
          <w:sz w:val="24"/>
          <w:szCs w:val="24"/>
          <w:lang w:eastAsia="ru-RU"/>
        </w:rPr>
        <w:t>19.09.2022 №331.</w:t>
      </w:r>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p>
    <w:p w:rsidR="00077850" w:rsidRPr="00077850" w:rsidRDefault="00C17A85" w:rsidP="008E0522">
      <w:pPr>
        <w:pStyle w:val="a4"/>
        <w:numPr>
          <w:ilvl w:val="0"/>
          <w:numId w:val="14"/>
        </w:numPr>
        <w:tabs>
          <w:tab w:val="left" w:pos="993"/>
        </w:tabs>
        <w:spacing w:after="0" w:line="240" w:lineRule="auto"/>
        <w:ind w:firstLine="349"/>
        <w:jc w:val="both"/>
        <w:rPr>
          <w:rFonts w:ascii="Times New Roman" w:eastAsia="Times New Roman" w:hAnsi="Times New Roman" w:cs="Times New Roman"/>
          <w:sz w:val="24"/>
          <w:szCs w:val="24"/>
          <w:lang w:eastAsia="ru-RU"/>
        </w:rPr>
      </w:pPr>
      <w:r w:rsidRPr="00F56473">
        <w:rPr>
          <w:rFonts w:ascii="Times New Roman" w:eastAsia="Times New Roman" w:hAnsi="Times New Roman" w:cs="Times New Roman"/>
          <w:b/>
          <w:bCs/>
          <w:color w:val="000000"/>
          <w:sz w:val="24"/>
          <w:szCs w:val="24"/>
          <w:lang w:eastAsia="ru-RU"/>
        </w:rPr>
        <w:t>Общая характеристика проекта Решения Районного Собрания</w:t>
      </w:r>
    </w:p>
    <w:p w:rsidR="00C17A85" w:rsidRPr="00077850" w:rsidRDefault="00C17A85" w:rsidP="00077850">
      <w:pPr>
        <w:tabs>
          <w:tab w:val="left" w:pos="993"/>
        </w:tabs>
        <w:spacing w:after="0" w:line="240" w:lineRule="auto"/>
        <w:jc w:val="both"/>
        <w:rPr>
          <w:rFonts w:ascii="Times New Roman" w:eastAsia="Times New Roman" w:hAnsi="Times New Roman" w:cs="Times New Roman"/>
          <w:sz w:val="24"/>
          <w:szCs w:val="24"/>
          <w:lang w:eastAsia="ru-RU"/>
        </w:rPr>
      </w:pPr>
      <w:r w:rsidRPr="00077850">
        <w:rPr>
          <w:rFonts w:ascii="Times New Roman" w:eastAsia="Times New Roman" w:hAnsi="Times New Roman" w:cs="Times New Roman"/>
          <w:b/>
          <w:bCs/>
          <w:color w:val="000000"/>
          <w:sz w:val="24"/>
          <w:szCs w:val="24"/>
          <w:lang w:eastAsia="ru-RU"/>
        </w:rPr>
        <w:t>муниципального района «М</w:t>
      </w:r>
      <w:r w:rsidR="00FF2C32" w:rsidRPr="00077850">
        <w:rPr>
          <w:rFonts w:ascii="Times New Roman" w:eastAsia="Times New Roman" w:hAnsi="Times New Roman" w:cs="Times New Roman"/>
          <w:b/>
          <w:bCs/>
          <w:color w:val="000000"/>
          <w:sz w:val="24"/>
          <w:szCs w:val="24"/>
          <w:lang w:eastAsia="ru-RU"/>
        </w:rPr>
        <w:t>осаль</w:t>
      </w:r>
      <w:r w:rsidRPr="00077850">
        <w:rPr>
          <w:rFonts w:ascii="Times New Roman" w:eastAsia="Times New Roman" w:hAnsi="Times New Roman" w:cs="Times New Roman"/>
          <w:b/>
          <w:bCs/>
          <w:color w:val="000000"/>
          <w:sz w:val="24"/>
          <w:szCs w:val="24"/>
          <w:lang w:eastAsia="ru-RU"/>
        </w:rPr>
        <w:t>ский район» «О бюджете муниципального района «М</w:t>
      </w:r>
      <w:r w:rsidR="00FF2C32" w:rsidRPr="00077850">
        <w:rPr>
          <w:rFonts w:ascii="Times New Roman" w:eastAsia="Times New Roman" w:hAnsi="Times New Roman" w:cs="Times New Roman"/>
          <w:b/>
          <w:bCs/>
          <w:color w:val="000000"/>
          <w:sz w:val="24"/>
          <w:szCs w:val="24"/>
          <w:lang w:eastAsia="ru-RU"/>
        </w:rPr>
        <w:t>осаль</w:t>
      </w:r>
      <w:r w:rsidRPr="00077850">
        <w:rPr>
          <w:rFonts w:ascii="Times New Roman" w:eastAsia="Times New Roman" w:hAnsi="Times New Roman" w:cs="Times New Roman"/>
          <w:b/>
          <w:bCs/>
          <w:color w:val="000000"/>
          <w:sz w:val="24"/>
          <w:szCs w:val="24"/>
          <w:lang w:eastAsia="ru-RU"/>
        </w:rPr>
        <w:t>ский район» на 202</w:t>
      </w:r>
      <w:r w:rsidR="00643051">
        <w:rPr>
          <w:rFonts w:ascii="Times New Roman" w:eastAsia="Times New Roman" w:hAnsi="Times New Roman" w:cs="Times New Roman"/>
          <w:b/>
          <w:bCs/>
          <w:color w:val="000000"/>
          <w:sz w:val="24"/>
          <w:szCs w:val="24"/>
          <w:lang w:eastAsia="ru-RU"/>
        </w:rPr>
        <w:t>4 год и плановый период 2025 и 2026</w:t>
      </w:r>
      <w:r w:rsidRPr="00077850">
        <w:rPr>
          <w:rFonts w:ascii="Times New Roman" w:eastAsia="Times New Roman" w:hAnsi="Times New Roman" w:cs="Times New Roman"/>
          <w:b/>
          <w:bCs/>
          <w:color w:val="000000"/>
          <w:sz w:val="24"/>
          <w:szCs w:val="24"/>
          <w:lang w:eastAsia="ru-RU"/>
        </w:rPr>
        <w:t xml:space="preserve"> годов»</w:t>
      </w:r>
    </w:p>
    <w:p w:rsidR="00C17A85" w:rsidRPr="00C17A85" w:rsidRDefault="00C17A85" w:rsidP="00C17A85">
      <w:pPr>
        <w:spacing w:after="0" w:line="240" w:lineRule="auto"/>
        <w:ind w:left="927"/>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8C1841" w:rsidRPr="008C1841" w:rsidRDefault="000C0DED" w:rsidP="008E0522">
      <w:pPr>
        <w:pStyle w:val="a4"/>
        <w:numPr>
          <w:ilvl w:val="1"/>
          <w:numId w:val="15"/>
        </w:numPr>
        <w:tabs>
          <w:tab w:val="left" w:pos="1276"/>
        </w:tabs>
        <w:spacing w:after="0" w:line="240" w:lineRule="auto"/>
        <w:ind w:firstLine="34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Основные характеристики п</w:t>
      </w:r>
      <w:r w:rsidR="00C17A85" w:rsidRPr="00F56473">
        <w:rPr>
          <w:rFonts w:ascii="Times New Roman" w:eastAsia="Times New Roman" w:hAnsi="Times New Roman" w:cs="Times New Roman"/>
          <w:b/>
          <w:bCs/>
          <w:color w:val="000000"/>
          <w:sz w:val="24"/>
          <w:szCs w:val="24"/>
          <w:lang w:eastAsia="ru-RU"/>
        </w:rPr>
        <w:t xml:space="preserve">роекта Решения Районного Собрания </w:t>
      </w:r>
    </w:p>
    <w:p w:rsidR="00C17A85" w:rsidRPr="008C1841" w:rsidRDefault="00C17A85" w:rsidP="008C1841">
      <w:pPr>
        <w:tabs>
          <w:tab w:val="left" w:pos="1276"/>
        </w:tabs>
        <w:spacing w:after="0" w:line="240" w:lineRule="auto"/>
        <w:jc w:val="both"/>
        <w:rPr>
          <w:rFonts w:ascii="Times New Roman" w:eastAsia="Times New Roman" w:hAnsi="Times New Roman" w:cs="Times New Roman"/>
          <w:sz w:val="24"/>
          <w:szCs w:val="24"/>
          <w:lang w:eastAsia="ru-RU"/>
        </w:rPr>
      </w:pPr>
      <w:r w:rsidRPr="008C1841">
        <w:rPr>
          <w:rFonts w:ascii="Times New Roman" w:eastAsia="Times New Roman" w:hAnsi="Times New Roman" w:cs="Times New Roman"/>
          <w:b/>
          <w:bCs/>
          <w:color w:val="000000"/>
          <w:sz w:val="24"/>
          <w:szCs w:val="24"/>
          <w:lang w:eastAsia="ru-RU"/>
        </w:rPr>
        <w:t>муниципального района «М</w:t>
      </w:r>
      <w:r w:rsidR="00874D10" w:rsidRPr="008C1841">
        <w:rPr>
          <w:rFonts w:ascii="Times New Roman" w:eastAsia="Times New Roman" w:hAnsi="Times New Roman" w:cs="Times New Roman"/>
          <w:b/>
          <w:bCs/>
          <w:color w:val="000000"/>
          <w:sz w:val="24"/>
          <w:szCs w:val="24"/>
          <w:lang w:eastAsia="ru-RU"/>
        </w:rPr>
        <w:t>осаль</w:t>
      </w:r>
      <w:r w:rsidRPr="008C1841">
        <w:rPr>
          <w:rFonts w:ascii="Times New Roman" w:eastAsia="Times New Roman" w:hAnsi="Times New Roman" w:cs="Times New Roman"/>
          <w:b/>
          <w:bCs/>
          <w:color w:val="000000"/>
          <w:sz w:val="24"/>
          <w:szCs w:val="24"/>
          <w:lang w:eastAsia="ru-RU"/>
        </w:rPr>
        <w:t>ский район» «О бюджете муниципального района «М</w:t>
      </w:r>
      <w:r w:rsidR="00643051">
        <w:rPr>
          <w:rFonts w:ascii="Times New Roman" w:eastAsia="Times New Roman" w:hAnsi="Times New Roman" w:cs="Times New Roman"/>
          <w:b/>
          <w:bCs/>
          <w:color w:val="000000"/>
          <w:sz w:val="24"/>
          <w:szCs w:val="24"/>
          <w:lang w:eastAsia="ru-RU"/>
        </w:rPr>
        <w:t>осальский район» на 2024</w:t>
      </w:r>
      <w:r w:rsidRPr="008C1841">
        <w:rPr>
          <w:rFonts w:ascii="Times New Roman" w:eastAsia="Times New Roman" w:hAnsi="Times New Roman" w:cs="Times New Roman"/>
          <w:b/>
          <w:bCs/>
          <w:color w:val="000000"/>
          <w:sz w:val="24"/>
          <w:szCs w:val="24"/>
          <w:lang w:eastAsia="ru-RU"/>
        </w:rPr>
        <w:t xml:space="preserve"> год и плановый период 202</w:t>
      </w:r>
      <w:r w:rsidR="00643051">
        <w:rPr>
          <w:rFonts w:ascii="Times New Roman" w:eastAsia="Times New Roman" w:hAnsi="Times New Roman" w:cs="Times New Roman"/>
          <w:b/>
          <w:bCs/>
          <w:color w:val="000000"/>
          <w:sz w:val="24"/>
          <w:szCs w:val="24"/>
          <w:lang w:eastAsia="ru-RU"/>
        </w:rPr>
        <w:t>5</w:t>
      </w:r>
      <w:r w:rsidRPr="008C1841">
        <w:rPr>
          <w:rFonts w:ascii="Times New Roman" w:eastAsia="Times New Roman" w:hAnsi="Times New Roman" w:cs="Times New Roman"/>
          <w:b/>
          <w:bCs/>
          <w:color w:val="000000"/>
          <w:sz w:val="24"/>
          <w:szCs w:val="24"/>
          <w:lang w:eastAsia="ru-RU"/>
        </w:rPr>
        <w:t xml:space="preserve"> и 202</w:t>
      </w:r>
      <w:r w:rsidR="00643051">
        <w:rPr>
          <w:rFonts w:ascii="Times New Roman" w:eastAsia="Times New Roman" w:hAnsi="Times New Roman" w:cs="Times New Roman"/>
          <w:b/>
          <w:bCs/>
          <w:color w:val="000000"/>
          <w:sz w:val="24"/>
          <w:szCs w:val="24"/>
          <w:lang w:eastAsia="ru-RU"/>
        </w:rPr>
        <w:t>6</w:t>
      </w:r>
      <w:r w:rsidRPr="008C1841">
        <w:rPr>
          <w:rFonts w:ascii="Times New Roman" w:eastAsia="Times New Roman" w:hAnsi="Times New Roman" w:cs="Times New Roman"/>
          <w:b/>
          <w:bCs/>
          <w:color w:val="000000"/>
          <w:sz w:val="24"/>
          <w:szCs w:val="24"/>
          <w:lang w:eastAsia="ru-RU"/>
        </w:rPr>
        <w:t xml:space="preserve"> годов»</w:t>
      </w:r>
    </w:p>
    <w:p w:rsidR="00C17A85" w:rsidRPr="00C17A85" w:rsidRDefault="00C17A85" w:rsidP="00C17A85">
      <w:pPr>
        <w:tabs>
          <w:tab w:val="left" w:pos="1276"/>
        </w:tabs>
        <w:spacing w:after="0" w:line="240" w:lineRule="auto"/>
        <w:ind w:left="85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C17A85" w:rsidRPr="00C17A85" w:rsidRDefault="00C17A85" w:rsidP="00C17A85">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В соответствии с пунктом 4 статьи 169 БК РФ и П</w:t>
      </w:r>
      <w:r w:rsidR="000C0DED">
        <w:rPr>
          <w:rFonts w:ascii="Times New Roman" w:eastAsia="Times New Roman" w:hAnsi="Times New Roman" w:cs="Times New Roman"/>
          <w:color w:val="000000"/>
          <w:sz w:val="24"/>
          <w:szCs w:val="24"/>
          <w:lang w:eastAsia="ru-RU"/>
        </w:rPr>
        <w:t>оложением о бюджетном процессе п</w:t>
      </w:r>
      <w:r w:rsidRPr="00C17A85">
        <w:rPr>
          <w:rFonts w:ascii="Times New Roman" w:eastAsia="Times New Roman" w:hAnsi="Times New Roman" w:cs="Times New Roman"/>
          <w:color w:val="000000"/>
          <w:sz w:val="24"/>
          <w:szCs w:val="24"/>
          <w:lang w:eastAsia="ru-RU"/>
        </w:rPr>
        <w:t xml:space="preserve">роект решения о бюджете составлен на 3 года. </w:t>
      </w:r>
    </w:p>
    <w:p w:rsidR="0026665F" w:rsidRPr="00372FB6" w:rsidRDefault="00C17A85" w:rsidP="00372FB6">
      <w:pPr>
        <w:tabs>
          <w:tab w:val="left" w:pos="1560"/>
        </w:tabs>
        <w:spacing w:after="0" w:line="240" w:lineRule="auto"/>
        <w:ind w:firstLine="851"/>
        <w:jc w:val="both"/>
        <w:rPr>
          <w:rFonts w:ascii="Times New Roman" w:eastAsia="Times New Roman" w:hAnsi="Times New Roman" w:cs="Times New Roman"/>
          <w:sz w:val="24"/>
          <w:szCs w:val="24"/>
          <w:lang w:eastAsia="ru-RU"/>
        </w:rPr>
      </w:pPr>
      <w:r w:rsidRPr="00DD1EE6">
        <w:rPr>
          <w:rFonts w:ascii="Times New Roman" w:eastAsia="Times New Roman" w:hAnsi="Times New Roman" w:cs="Times New Roman"/>
          <w:color w:val="000000"/>
          <w:sz w:val="24"/>
          <w:szCs w:val="24"/>
          <w:lang w:eastAsia="ru-RU"/>
        </w:rPr>
        <w:t>В статье 1</w:t>
      </w:r>
      <w:r w:rsidR="000C0DED">
        <w:rPr>
          <w:rFonts w:ascii="Times New Roman" w:eastAsia="Times New Roman" w:hAnsi="Times New Roman" w:cs="Times New Roman"/>
          <w:color w:val="000000"/>
          <w:sz w:val="24"/>
          <w:szCs w:val="24"/>
          <w:lang w:eastAsia="ru-RU"/>
        </w:rPr>
        <w:t xml:space="preserve"> п</w:t>
      </w:r>
      <w:r w:rsidRPr="00C17A85">
        <w:rPr>
          <w:rFonts w:ascii="Times New Roman" w:eastAsia="Times New Roman" w:hAnsi="Times New Roman" w:cs="Times New Roman"/>
          <w:color w:val="000000"/>
          <w:sz w:val="24"/>
          <w:szCs w:val="24"/>
          <w:lang w:eastAsia="ru-RU"/>
        </w:rPr>
        <w:t>роекта решения о бюджете предлагается утвердить основные характер</w:t>
      </w:r>
      <w:r w:rsidR="00643051">
        <w:rPr>
          <w:rFonts w:ascii="Times New Roman" w:eastAsia="Times New Roman" w:hAnsi="Times New Roman" w:cs="Times New Roman"/>
          <w:color w:val="000000"/>
          <w:sz w:val="24"/>
          <w:szCs w:val="24"/>
          <w:lang w:eastAsia="ru-RU"/>
        </w:rPr>
        <w:t>истики районного бюджета на 2024</w:t>
      </w:r>
      <w:r w:rsidRPr="00C17A85">
        <w:rPr>
          <w:rFonts w:ascii="Times New Roman" w:eastAsia="Times New Roman" w:hAnsi="Times New Roman" w:cs="Times New Roman"/>
          <w:color w:val="000000"/>
          <w:sz w:val="24"/>
          <w:szCs w:val="24"/>
          <w:lang w:eastAsia="ru-RU"/>
        </w:rPr>
        <w:t xml:space="preserve"> год и плановый период 202</w:t>
      </w:r>
      <w:r w:rsidR="00643051">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и 202</w:t>
      </w:r>
      <w:r w:rsidR="00643051">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Динамика основных показателей районного бюджета приведена в таблице №1.</w:t>
      </w:r>
    </w:p>
    <w:p w:rsidR="0026665F" w:rsidRDefault="0026665F" w:rsidP="00C17A85">
      <w:pPr>
        <w:tabs>
          <w:tab w:val="left" w:pos="1560"/>
        </w:tabs>
        <w:spacing w:after="0" w:line="240" w:lineRule="auto"/>
        <w:ind w:left="927"/>
        <w:jc w:val="right"/>
        <w:rPr>
          <w:rFonts w:ascii="Times New Roman" w:eastAsia="Times New Roman" w:hAnsi="Times New Roman" w:cs="Times New Roman"/>
          <w:color w:val="000000"/>
          <w:sz w:val="20"/>
          <w:szCs w:val="20"/>
          <w:lang w:eastAsia="ru-RU"/>
        </w:rPr>
      </w:pPr>
    </w:p>
    <w:p w:rsidR="00C17A85" w:rsidRPr="00C17A85" w:rsidRDefault="00C17A85" w:rsidP="00C17A85">
      <w:pPr>
        <w:tabs>
          <w:tab w:val="left" w:pos="1560"/>
        </w:tabs>
        <w:spacing w:after="0" w:line="240" w:lineRule="auto"/>
        <w:ind w:left="927"/>
        <w:jc w:val="right"/>
        <w:rPr>
          <w:rFonts w:ascii="Times New Roman" w:eastAsia="Times New Roman" w:hAnsi="Times New Roman" w:cs="Times New Roman"/>
          <w:sz w:val="24"/>
          <w:szCs w:val="24"/>
          <w:lang w:eastAsia="ru-RU"/>
        </w:rPr>
      </w:pPr>
      <w:proofErr w:type="spellStart"/>
      <w:r w:rsidRPr="00C17A85">
        <w:rPr>
          <w:rFonts w:ascii="Times New Roman" w:eastAsia="Times New Roman" w:hAnsi="Times New Roman" w:cs="Times New Roman"/>
          <w:color w:val="000000"/>
          <w:sz w:val="20"/>
          <w:szCs w:val="20"/>
          <w:lang w:eastAsia="ru-RU"/>
        </w:rPr>
        <w:t>Таблица№</w:t>
      </w:r>
      <w:proofErr w:type="spellEnd"/>
      <w:r w:rsidRPr="00C17A85">
        <w:rPr>
          <w:rFonts w:ascii="Times New Roman" w:eastAsia="Times New Roman" w:hAnsi="Times New Roman" w:cs="Times New Roman"/>
          <w:color w:val="000000"/>
          <w:sz w:val="20"/>
          <w:szCs w:val="20"/>
          <w:lang w:eastAsia="ru-RU"/>
        </w:rPr>
        <w:t xml:space="preserve"> 1</w:t>
      </w:r>
    </w:p>
    <w:p w:rsidR="00C17A85" w:rsidRPr="00C17A85" w:rsidRDefault="00C17A85" w:rsidP="00C17A85">
      <w:pPr>
        <w:tabs>
          <w:tab w:val="left" w:pos="1560"/>
        </w:tabs>
        <w:spacing w:after="0" w:line="240" w:lineRule="auto"/>
        <w:ind w:left="92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    (тыс. рублей)</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9"/>
        <w:gridCol w:w="1474"/>
        <w:gridCol w:w="1405"/>
        <w:gridCol w:w="1199"/>
        <w:gridCol w:w="1164"/>
        <w:gridCol w:w="1112"/>
      </w:tblGrid>
      <w:tr w:rsidR="00E32143" w:rsidRPr="00C17A85" w:rsidTr="005A70F2">
        <w:trPr>
          <w:trHeight w:val="315"/>
          <w:tblCellSpacing w:w="0" w:type="dxa"/>
        </w:trPr>
        <w:tc>
          <w:tcPr>
            <w:tcW w:w="3129" w:type="dxa"/>
            <w:vMerge w:val="restart"/>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Показатель</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202</w:t>
            </w:r>
            <w:r w:rsidR="002A527D">
              <w:rPr>
                <w:rFonts w:ascii="Times New Roman" w:eastAsia="Times New Roman" w:hAnsi="Times New Roman" w:cs="Times New Roman"/>
                <w:b/>
                <w:bCs/>
                <w:color w:val="000000"/>
                <w:sz w:val="20"/>
                <w:szCs w:val="20"/>
                <w:lang w:eastAsia="ru-RU"/>
              </w:rPr>
              <w:t>2</w:t>
            </w:r>
            <w:r w:rsidRPr="00C17A85">
              <w:rPr>
                <w:rFonts w:ascii="Times New Roman" w:eastAsia="Times New Roman" w:hAnsi="Times New Roman" w:cs="Times New Roman"/>
                <w:b/>
                <w:bCs/>
                <w:color w:val="000000"/>
                <w:sz w:val="20"/>
                <w:szCs w:val="20"/>
                <w:lang w:eastAsia="ru-RU"/>
              </w:rPr>
              <w:t xml:space="preserve"> год</w:t>
            </w:r>
          </w:p>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(исполнение)</w:t>
            </w:r>
          </w:p>
        </w:tc>
        <w:tc>
          <w:tcPr>
            <w:tcW w:w="1405" w:type="dxa"/>
            <w:vMerge w:val="restart"/>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2A527D" w:rsidP="00C50162">
            <w:pPr>
              <w:tabs>
                <w:tab w:val="left" w:pos="15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2023</w:t>
            </w:r>
            <w:r w:rsidR="00E32143" w:rsidRPr="00C17A85">
              <w:rPr>
                <w:rFonts w:ascii="Times New Roman" w:eastAsia="Times New Roman" w:hAnsi="Times New Roman" w:cs="Times New Roman"/>
                <w:b/>
                <w:bCs/>
                <w:color w:val="000000"/>
                <w:sz w:val="20"/>
                <w:szCs w:val="20"/>
                <w:lang w:eastAsia="ru-RU"/>
              </w:rPr>
              <w:t xml:space="preserve"> год</w:t>
            </w:r>
          </w:p>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(ожидаемое исполнение)</w:t>
            </w:r>
          </w:p>
        </w:tc>
        <w:tc>
          <w:tcPr>
            <w:tcW w:w="3475" w:type="dxa"/>
            <w:gridSpan w:val="3"/>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Проект решения о бюджете</w:t>
            </w:r>
          </w:p>
        </w:tc>
      </w:tr>
      <w:tr w:rsidR="005A70F2" w:rsidRPr="00C17A85" w:rsidTr="005A70F2">
        <w:trPr>
          <w:trHeight w:val="240"/>
          <w:tblCellSpacing w:w="0" w:type="dxa"/>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spacing w:after="0" w:line="240" w:lineRule="auto"/>
              <w:rPr>
                <w:rFonts w:ascii="Times New Roman" w:eastAsia="Times New Roman" w:hAnsi="Times New Roman" w:cs="Times New Roman"/>
                <w:sz w:val="24"/>
                <w:szCs w:val="24"/>
                <w:lang w:eastAsia="ru-RU"/>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spacing w:after="0" w:line="240" w:lineRule="auto"/>
              <w:rPr>
                <w:rFonts w:ascii="Times New Roman" w:eastAsia="Times New Roman" w:hAnsi="Times New Roman" w:cs="Times New Roman"/>
                <w:sz w:val="24"/>
                <w:szCs w:val="24"/>
                <w:lang w:eastAsia="ru-RU"/>
              </w:rPr>
            </w:pP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202</w:t>
            </w:r>
            <w:r w:rsidR="002A527D">
              <w:rPr>
                <w:rFonts w:ascii="Times New Roman" w:eastAsia="Times New Roman" w:hAnsi="Times New Roman" w:cs="Times New Roman"/>
                <w:b/>
                <w:bCs/>
                <w:color w:val="000000"/>
                <w:sz w:val="20"/>
                <w:szCs w:val="20"/>
                <w:lang w:eastAsia="ru-RU"/>
              </w:rPr>
              <w:t>4</w:t>
            </w:r>
            <w:r w:rsidRPr="00C17A85">
              <w:rPr>
                <w:rFonts w:ascii="Times New Roman" w:eastAsia="Times New Roman" w:hAnsi="Times New Roman" w:cs="Times New Roman"/>
                <w:b/>
                <w:bCs/>
                <w:color w:val="000000"/>
                <w:sz w:val="20"/>
                <w:szCs w:val="20"/>
                <w:lang w:eastAsia="ru-RU"/>
              </w:rPr>
              <w:t xml:space="preserve"> год</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202</w:t>
            </w:r>
            <w:r w:rsidR="002A527D">
              <w:rPr>
                <w:rFonts w:ascii="Times New Roman" w:eastAsia="Times New Roman" w:hAnsi="Times New Roman" w:cs="Times New Roman"/>
                <w:b/>
                <w:bCs/>
                <w:color w:val="000000"/>
                <w:sz w:val="20"/>
                <w:szCs w:val="20"/>
                <w:lang w:eastAsia="ru-RU"/>
              </w:rPr>
              <w:t>5</w:t>
            </w:r>
            <w:r w:rsidRPr="00C17A85">
              <w:rPr>
                <w:rFonts w:ascii="Times New Roman" w:eastAsia="Times New Roman" w:hAnsi="Times New Roman" w:cs="Times New Roman"/>
                <w:b/>
                <w:bCs/>
                <w:color w:val="000000"/>
                <w:sz w:val="20"/>
                <w:szCs w:val="20"/>
                <w:lang w:eastAsia="ru-RU"/>
              </w:rPr>
              <w:t xml:space="preserve"> год</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E32143" w:rsidRPr="00C17A85" w:rsidRDefault="00E32143" w:rsidP="00C50162">
            <w:pPr>
              <w:tabs>
                <w:tab w:val="left" w:pos="15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202</w:t>
            </w:r>
            <w:r w:rsidR="002A527D">
              <w:rPr>
                <w:rFonts w:ascii="Times New Roman" w:eastAsia="Times New Roman" w:hAnsi="Times New Roman" w:cs="Times New Roman"/>
                <w:b/>
                <w:bCs/>
                <w:color w:val="000000"/>
                <w:sz w:val="20"/>
                <w:szCs w:val="20"/>
                <w:lang w:eastAsia="ru-RU"/>
              </w:rPr>
              <w:t>6</w:t>
            </w:r>
            <w:r w:rsidRPr="00C17A85">
              <w:rPr>
                <w:rFonts w:ascii="Times New Roman" w:eastAsia="Times New Roman" w:hAnsi="Times New Roman" w:cs="Times New Roman"/>
                <w:b/>
                <w:bCs/>
                <w:color w:val="000000"/>
                <w:sz w:val="20"/>
                <w:szCs w:val="20"/>
                <w:lang w:eastAsia="ru-RU"/>
              </w:rPr>
              <w:t xml:space="preserve"> год</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Доходы</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Calibri" w:hAnsi="Times New Roman" w:cs="Times New Roman"/>
                <w:b/>
                <w:sz w:val="20"/>
                <w:szCs w:val="20"/>
              </w:rPr>
              <w:t>529 789,9</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C05EFE" w:rsidP="00C50162">
            <w:pPr>
              <w:tabs>
                <w:tab w:val="left" w:pos="1560"/>
              </w:tabs>
              <w:spacing w:after="0" w:line="240" w:lineRule="auto"/>
              <w:jc w:val="right"/>
              <w:rPr>
                <w:rFonts w:ascii="Times New Roman" w:eastAsia="Times New Roman" w:hAnsi="Times New Roman" w:cs="Times New Roman"/>
                <w:b/>
                <w:sz w:val="24"/>
                <w:szCs w:val="24"/>
                <w:highlight w:val="yellow"/>
                <w:lang w:eastAsia="ru-RU"/>
              </w:rPr>
            </w:pPr>
            <w:r w:rsidRPr="00C05EFE">
              <w:rPr>
                <w:rFonts w:ascii="Times New Roman" w:hAnsi="Times New Roman" w:cs="Times New Roman"/>
                <w:b/>
                <w:sz w:val="20"/>
                <w:szCs w:val="20"/>
              </w:rPr>
              <w:t>481 551,3</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C00CDB"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color w:val="000000"/>
                <w:sz w:val="20"/>
                <w:szCs w:val="20"/>
                <w:lang w:eastAsia="ru-RU"/>
              </w:rPr>
              <w:t>492 692,1</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524FB7" w:rsidP="00C50162">
            <w:pPr>
              <w:tabs>
                <w:tab w:val="left" w:pos="15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501 808,0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524FB7" w:rsidP="00C50162">
            <w:pPr>
              <w:tabs>
                <w:tab w:val="left" w:pos="15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479 248,4</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Снижение</w:t>
            </w:r>
            <w:proofErr w:type="gramStart"/>
            <w:r w:rsidRPr="00C17A85">
              <w:rPr>
                <w:rFonts w:ascii="Times New Roman" w:eastAsia="Times New Roman" w:hAnsi="Times New Roman" w:cs="Times New Roman"/>
                <w:color w:val="000000"/>
                <w:sz w:val="20"/>
                <w:szCs w:val="20"/>
                <w:lang w:eastAsia="ru-RU"/>
              </w:rPr>
              <w:t xml:space="preserve"> (-)/</w:t>
            </w:r>
            <w:proofErr w:type="gramEnd"/>
            <w:r w:rsidRPr="00C17A85">
              <w:rPr>
                <w:rFonts w:ascii="Times New Roman" w:eastAsia="Times New Roman" w:hAnsi="Times New Roman" w:cs="Times New Roman"/>
                <w:color w:val="000000"/>
                <w:sz w:val="20"/>
                <w:szCs w:val="20"/>
                <w:lang w:eastAsia="ru-RU"/>
              </w:rPr>
              <w:t>прирост (+) к предыдущему году</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25 764,7</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317AA5" w:rsidP="00C05EFE">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Cs/>
                <w:color w:val="000000"/>
                <w:sz w:val="20"/>
                <w:szCs w:val="20"/>
                <w:lang w:eastAsia="ru-RU"/>
              </w:rPr>
              <w:t>-</w:t>
            </w:r>
            <w:r w:rsidR="00C05EFE" w:rsidRPr="00C05EFE">
              <w:rPr>
                <w:rFonts w:ascii="Times New Roman" w:eastAsia="Times New Roman" w:hAnsi="Times New Roman" w:cs="Times New Roman"/>
                <w:bCs/>
                <w:color w:val="000000"/>
                <w:sz w:val="20"/>
                <w:szCs w:val="20"/>
                <w:lang w:eastAsia="ru-RU"/>
              </w:rPr>
              <w:t>48 238,6</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C00CDB"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11 140,8</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524FB7"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9 115,9</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E503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-22 559,6</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Темп снижения/прироста к предыдущему году</w:t>
            </w:r>
            <w:proofErr w:type="gramStart"/>
            <w:r w:rsidRPr="00C17A85">
              <w:rPr>
                <w:rFonts w:ascii="Times New Roman" w:eastAsia="Times New Roman" w:hAnsi="Times New Roman" w:cs="Times New Roman"/>
                <w:color w:val="000000"/>
                <w:sz w:val="20"/>
                <w:szCs w:val="20"/>
                <w:lang w:eastAsia="ru-RU"/>
              </w:rPr>
              <w:t xml:space="preserve"> (%), </w:t>
            </w:r>
            <w:proofErr w:type="gramEnd"/>
            <w:r w:rsidRPr="00C17A85">
              <w:rPr>
                <w:rFonts w:ascii="Times New Roman" w:eastAsia="Times New Roman" w:hAnsi="Times New Roman" w:cs="Times New Roman"/>
                <w:i/>
                <w:iCs/>
                <w:color w:val="000000"/>
                <w:sz w:val="20"/>
                <w:szCs w:val="20"/>
                <w:lang w:eastAsia="ru-RU"/>
              </w:rPr>
              <w:t>в том числе:</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105,1</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C05EFE"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Cs/>
                <w:color w:val="000000"/>
                <w:sz w:val="20"/>
                <w:szCs w:val="20"/>
                <w:lang w:eastAsia="ru-RU"/>
              </w:rPr>
              <w:t>90,9</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C00CDB"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102,3</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524FB7"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101,9</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E503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95,5</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Налоговые и неналоговые доходы</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Calibri" w:hAnsi="Times New Roman" w:cs="Times New Roman"/>
                <w:b/>
                <w:color w:val="000000"/>
                <w:sz w:val="20"/>
                <w:szCs w:val="20"/>
              </w:rPr>
              <w:t>124 707,2</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C05EFE" w:rsidP="00C50162">
            <w:pPr>
              <w:tabs>
                <w:tab w:val="left" w:pos="1560"/>
              </w:tabs>
              <w:spacing w:after="0" w:line="240" w:lineRule="auto"/>
              <w:jc w:val="right"/>
              <w:rPr>
                <w:rFonts w:ascii="Times New Roman" w:eastAsia="Times New Roman" w:hAnsi="Times New Roman" w:cs="Times New Roman"/>
                <w:b/>
                <w:sz w:val="24"/>
                <w:szCs w:val="24"/>
                <w:highlight w:val="yellow"/>
                <w:lang w:eastAsia="ru-RU"/>
              </w:rPr>
            </w:pPr>
            <w:r w:rsidRPr="00C05EFE">
              <w:rPr>
                <w:rFonts w:ascii="Times New Roman" w:hAnsi="Times New Roman" w:cs="Times New Roman"/>
                <w:b/>
                <w:sz w:val="20"/>
                <w:szCs w:val="20"/>
              </w:rPr>
              <w:t>135 598,5</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7D3DEE"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7D3DEE">
              <w:rPr>
                <w:rFonts w:ascii="Times New Roman" w:eastAsia="Times New Roman" w:hAnsi="Times New Roman" w:cs="Times New Roman"/>
                <w:b/>
                <w:bCs/>
                <w:color w:val="000000"/>
                <w:sz w:val="20"/>
                <w:szCs w:val="20"/>
                <w:lang w:eastAsia="ru-RU"/>
              </w:rPr>
              <w:t>139 061,8</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BB6120" w:rsidP="00C50162">
            <w:pPr>
              <w:tabs>
                <w:tab w:val="left" w:pos="1560"/>
              </w:tabs>
              <w:spacing w:after="0" w:line="240" w:lineRule="auto"/>
              <w:jc w:val="right"/>
              <w:rPr>
                <w:rFonts w:ascii="Times New Roman" w:eastAsia="Times New Roman" w:hAnsi="Times New Roman" w:cs="Times New Roman"/>
                <w:sz w:val="24"/>
                <w:szCs w:val="24"/>
                <w:lang w:eastAsia="ru-RU"/>
              </w:rPr>
            </w:pPr>
            <w:r w:rsidRPr="00BB6120">
              <w:rPr>
                <w:rFonts w:ascii="Times New Roman" w:eastAsia="Times New Roman" w:hAnsi="Times New Roman" w:cs="Times New Roman"/>
                <w:b/>
                <w:bCs/>
                <w:color w:val="000000"/>
                <w:sz w:val="20"/>
                <w:szCs w:val="20"/>
                <w:lang w:eastAsia="ru-RU"/>
              </w:rPr>
              <w:t>143 077,2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BB6120" w:rsidP="00C50162">
            <w:pPr>
              <w:tabs>
                <w:tab w:val="left" w:pos="1560"/>
              </w:tabs>
              <w:spacing w:after="0" w:line="240" w:lineRule="auto"/>
              <w:jc w:val="right"/>
              <w:rPr>
                <w:rFonts w:ascii="Times New Roman" w:eastAsia="Times New Roman" w:hAnsi="Times New Roman" w:cs="Times New Roman"/>
                <w:sz w:val="24"/>
                <w:szCs w:val="24"/>
                <w:lang w:eastAsia="ru-RU"/>
              </w:rPr>
            </w:pPr>
            <w:r w:rsidRPr="00BB6120">
              <w:rPr>
                <w:rFonts w:ascii="Times New Roman" w:eastAsia="Times New Roman" w:hAnsi="Times New Roman" w:cs="Times New Roman"/>
                <w:b/>
                <w:bCs/>
                <w:color w:val="000000"/>
                <w:sz w:val="20"/>
                <w:szCs w:val="20"/>
                <w:lang w:eastAsia="ru-RU"/>
              </w:rPr>
              <w:t>149 409,1</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Снижение</w:t>
            </w:r>
            <w:proofErr w:type="gramStart"/>
            <w:r w:rsidRPr="00C17A85">
              <w:rPr>
                <w:rFonts w:ascii="Times New Roman" w:eastAsia="Times New Roman" w:hAnsi="Times New Roman" w:cs="Times New Roman"/>
                <w:color w:val="000000"/>
                <w:sz w:val="20"/>
                <w:szCs w:val="20"/>
                <w:lang w:eastAsia="ru-RU"/>
              </w:rPr>
              <w:t xml:space="preserve"> (-)/</w:t>
            </w:r>
            <w:proofErr w:type="gramEnd"/>
            <w:r w:rsidRPr="00C17A85">
              <w:rPr>
                <w:rFonts w:ascii="Times New Roman" w:eastAsia="Times New Roman" w:hAnsi="Times New Roman" w:cs="Times New Roman"/>
                <w:color w:val="000000"/>
                <w:sz w:val="20"/>
                <w:szCs w:val="20"/>
                <w:lang w:eastAsia="ru-RU"/>
              </w:rPr>
              <w:t>прирост (+) к предыдущему году</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7 207,8</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C05EFE"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Cs/>
                <w:color w:val="000000"/>
                <w:sz w:val="20"/>
                <w:szCs w:val="20"/>
                <w:lang w:eastAsia="ru-RU"/>
              </w:rPr>
              <w:t>10 891,3</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7D3DEE"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7D3DEE">
              <w:rPr>
                <w:rFonts w:ascii="Times New Roman" w:eastAsia="Times New Roman" w:hAnsi="Times New Roman" w:cs="Times New Roman"/>
                <w:bCs/>
                <w:color w:val="000000"/>
                <w:sz w:val="20"/>
                <w:szCs w:val="20"/>
                <w:lang w:eastAsia="ru-RU"/>
              </w:rPr>
              <w:t>12 265,2</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BB6120"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BB6120">
              <w:rPr>
                <w:rFonts w:ascii="Times New Roman" w:eastAsia="Times New Roman" w:hAnsi="Times New Roman" w:cs="Times New Roman"/>
                <w:bCs/>
                <w:color w:val="000000"/>
                <w:sz w:val="20"/>
                <w:szCs w:val="20"/>
                <w:lang w:eastAsia="ru-RU"/>
              </w:rPr>
              <w:t>4 015,4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527F76"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527F76">
              <w:rPr>
                <w:rFonts w:ascii="Times New Roman" w:eastAsia="Times New Roman" w:hAnsi="Times New Roman" w:cs="Times New Roman"/>
                <w:bCs/>
                <w:color w:val="000000"/>
                <w:sz w:val="20"/>
                <w:szCs w:val="20"/>
                <w:lang w:eastAsia="ru-RU"/>
              </w:rPr>
              <w:t>6 331,9</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Темп снижения/прироста к предыдущему году</w:t>
            </w:r>
            <w:proofErr w:type="gramStart"/>
            <w:r w:rsidRPr="00C17A85">
              <w:rPr>
                <w:rFonts w:ascii="Times New Roman" w:eastAsia="Times New Roman" w:hAnsi="Times New Roman" w:cs="Times New Roman"/>
                <w:color w:val="000000"/>
                <w:sz w:val="20"/>
                <w:szCs w:val="20"/>
                <w:lang w:eastAsia="ru-RU"/>
              </w:rPr>
              <w:t xml:space="preserve"> (%)</w:t>
            </w:r>
            <w:proofErr w:type="gramEnd"/>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106,1</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C05EFE"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Cs/>
                <w:color w:val="000000"/>
                <w:sz w:val="20"/>
                <w:szCs w:val="20"/>
                <w:lang w:eastAsia="ru-RU"/>
              </w:rPr>
              <w:t>108,7</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7D3DEE"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7D3DEE">
              <w:rPr>
                <w:rFonts w:ascii="Times New Roman" w:eastAsia="Times New Roman" w:hAnsi="Times New Roman" w:cs="Times New Roman"/>
                <w:bCs/>
                <w:color w:val="000000"/>
                <w:sz w:val="20"/>
                <w:szCs w:val="20"/>
                <w:lang w:eastAsia="ru-RU"/>
              </w:rPr>
              <w:t>109,6</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BB6120"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BB6120">
              <w:rPr>
                <w:rFonts w:ascii="Times New Roman" w:eastAsia="Times New Roman" w:hAnsi="Times New Roman" w:cs="Times New Roman"/>
                <w:bCs/>
                <w:color w:val="000000"/>
                <w:sz w:val="20"/>
                <w:szCs w:val="20"/>
                <w:lang w:eastAsia="ru-RU"/>
              </w:rPr>
              <w:t>102,8</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527F76"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527F76">
              <w:rPr>
                <w:rFonts w:ascii="Times New Roman" w:eastAsia="Times New Roman" w:hAnsi="Times New Roman" w:cs="Times New Roman"/>
                <w:bCs/>
                <w:color w:val="000000"/>
                <w:sz w:val="20"/>
                <w:szCs w:val="20"/>
                <w:lang w:eastAsia="ru-RU"/>
              </w:rPr>
              <w:t>104,4</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Безвозмездные поступления</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Calibri" w:hAnsi="Times New Roman" w:cs="Times New Roman"/>
                <w:b/>
                <w:color w:val="000000"/>
                <w:sz w:val="20"/>
                <w:szCs w:val="20"/>
              </w:rPr>
              <w:t>405 082,7</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C05EFE" w:rsidP="00C50162">
            <w:pPr>
              <w:tabs>
                <w:tab w:val="left" w:pos="1560"/>
              </w:tabs>
              <w:spacing w:after="0" w:line="240" w:lineRule="auto"/>
              <w:jc w:val="right"/>
              <w:rPr>
                <w:rFonts w:ascii="Times New Roman" w:eastAsia="Times New Roman" w:hAnsi="Times New Roman" w:cs="Times New Roman"/>
                <w:b/>
                <w:sz w:val="24"/>
                <w:szCs w:val="24"/>
                <w:highlight w:val="yellow"/>
                <w:lang w:eastAsia="ru-RU"/>
              </w:rPr>
            </w:pPr>
            <w:r w:rsidRPr="00C05EFE">
              <w:rPr>
                <w:rFonts w:ascii="Times New Roman" w:hAnsi="Times New Roman" w:cs="Times New Roman"/>
                <w:b/>
                <w:sz w:val="20"/>
                <w:szCs w:val="20"/>
              </w:rPr>
              <w:t>345 952,8</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63D5F"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color w:val="000000"/>
                <w:sz w:val="20"/>
                <w:szCs w:val="20"/>
                <w:lang w:eastAsia="ru-RU"/>
              </w:rPr>
              <w:t>353 630,3</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DE5035" w:rsidP="00C50162">
            <w:pPr>
              <w:tabs>
                <w:tab w:val="left" w:pos="15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358 730,8</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DE5035" w:rsidP="00C50162">
            <w:pPr>
              <w:tabs>
                <w:tab w:val="left" w:pos="15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329 839,</w:t>
            </w:r>
            <w:r w:rsidR="0055405D">
              <w:rPr>
                <w:rFonts w:ascii="Times New Roman" w:eastAsia="Times New Roman" w:hAnsi="Times New Roman" w:cs="Times New Roman"/>
                <w:b/>
                <w:bCs/>
                <w:color w:val="000000"/>
                <w:sz w:val="20"/>
                <w:szCs w:val="20"/>
                <w:lang w:eastAsia="ru-RU"/>
              </w:rPr>
              <w:t>3</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Снижение</w:t>
            </w:r>
            <w:proofErr w:type="gramStart"/>
            <w:r w:rsidRPr="00C17A85">
              <w:rPr>
                <w:rFonts w:ascii="Times New Roman" w:eastAsia="Times New Roman" w:hAnsi="Times New Roman" w:cs="Times New Roman"/>
                <w:color w:val="000000"/>
                <w:sz w:val="20"/>
                <w:szCs w:val="20"/>
                <w:lang w:eastAsia="ru-RU"/>
              </w:rPr>
              <w:t xml:space="preserve"> (-)/</w:t>
            </w:r>
            <w:proofErr w:type="gramEnd"/>
            <w:r w:rsidRPr="00C17A85">
              <w:rPr>
                <w:rFonts w:ascii="Times New Roman" w:eastAsia="Times New Roman" w:hAnsi="Times New Roman" w:cs="Times New Roman"/>
                <w:color w:val="000000"/>
                <w:sz w:val="20"/>
                <w:szCs w:val="20"/>
                <w:lang w:eastAsia="ru-RU"/>
              </w:rPr>
              <w:t>прирост (+) к предыдущему году</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18 556,9</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317AA5" w:rsidP="00C05EFE">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Cs/>
                <w:color w:val="000000"/>
                <w:sz w:val="20"/>
                <w:szCs w:val="20"/>
                <w:lang w:eastAsia="ru-RU"/>
              </w:rPr>
              <w:t>-</w:t>
            </w:r>
            <w:r w:rsidR="00C05EFE" w:rsidRPr="00C05EFE">
              <w:rPr>
                <w:rFonts w:ascii="Times New Roman" w:eastAsia="Times New Roman" w:hAnsi="Times New Roman" w:cs="Times New Roman"/>
                <w:bCs/>
                <w:color w:val="000000"/>
                <w:sz w:val="20"/>
                <w:szCs w:val="20"/>
                <w:lang w:eastAsia="ru-RU"/>
              </w:rPr>
              <w:t>59 129,9</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63D5F"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7 677,5</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E503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5 100,5</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E503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-28 891,</w:t>
            </w:r>
            <w:r w:rsidR="0055405D">
              <w:rPr>
                <w:rFonts w:ascii="Times New Roman" w:eastAsia="Times New Roman" w:hAnsi="Times New Roman" w:cs="Times New Roman"/>
                <w:bCs/>
                <w:color w:val="000000"/>
                <w:sz w:val="20"/>
                <w:szCs w:val="20"/>
                <w:lang w:eastAsia="ru-RU"/>
              </w:rPr>
              <w:t>5</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Темп снижения/прироста к предыдущему году</w:t>
            </w:r>
            <w:proofErr w:type="gramStart"/>
            <w:r w:rsidRPr="00C17A85">
              <w:rPr>
                <w:rFonts w:ascii="Times New Roman" w:eastAsia="Times New Roman" w:hAnsi="Times New Roman" w:cs="Times New Roman"/>
                <w:color w:val="000000"/>
                <w:sz w:val="20"/>
                <w:szCs w:val="20"/>
                <w:lang w:eastAsia="ru-RU"/>
              </w:rPr>
              <w:t xml:space="preserve"> (%)</w:t>
            </w:r>
            <w:proofErr w:type="gramEnd"/>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104,8</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317AA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Cs/>
                <w:color w:val="000000"/>
                <w:sz w:val="20"/>
                <w:szCs w:val="20"/>
                <w:lang w:eastAsia="ru-RU"/>
              </w:rPr>
              <w:t>85,</w:t>
            </w:r>
            <w:r w:rsidR="00C05EFE" w:rsidRPr="00C05EFE">
              <w:rPr>
                <w:rFonts w:ascii="Times New Roman" w:eastAsia="Times New Roman" w:hAnsi="Times New Roman" w:cs="Times New Roman"/>
                <w:bCs/>
                <w:color w:val="000000"/>
                <w:sz w:val="20"/>
                <w:szCs w:val="20"/>
                <w:lang w:eastAsia="ru-RU"/>
              </w:rPr>
              <w:t>4</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63D5F"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102,2</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E503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101,4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DE5035"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92,0</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Расходы</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5A70F2">
            <w:pPr>
              <w:jc w:val="center"/>
              <w:rPr>
                <w:rFonts w:ascii="Times New Roman" w:hAnsi="Times New Roman" w:cs="Times New Roman"/>
                <w:b/>
                <w:bCs/>
                <w:color w:val="000000"/>
                <w:sz w:val="20"/>
                <w:szCs w:val="20"/>
              </w:rPr>
            </w:pPr>
          </w:p>
          <w:p w:rsidR="005A70F2" w:rsidRPr="005A70F2" w:rsidRDefault="005A70F2" w:rsidP="005A70F2">
            <w:pPr>
              <w:jc w:val="center"/>
              <w:rPr>
                <w:rFonts w:ascii="Times New Roman" w:eastAsia="Calibri" w:hAnsi="Times New Roman" w:cs="Times New Roman"/>
                <w:b/>
                <w:bCs/>
                <w:color w:val="000000"/>
                <w:sz w:val="20"/>
                <w:szCs w:val="20"/>
              </w:rPr>
            </w:pPr>
            <w:r w:rsidRPr="005A70F2">
              <w:rPr>
                <w:rFonts w:ascii="Times New Roman" w:eastAsia="Calibri" w:hAnsi="Times New Roman" w:cs="Times New Roman"/>
                <w:b/>
                <w:bCs/>
                <w:color w:val="000000"/>
                <w:sz w:val="20"/>
                <w:szCs w:val="20"/>
              </w:rPr>
              <w:t>525 559,2</w:t>
            </w:r>
          </w:p>
          <w:p w:rsidR="005A70F2" w:rsidRPr="005A70F2" w:rsidRDefault="005A70F2" w:rsidP="005A70F2">
            <w:pPr>
              <w:tabs>
                <w:tab w:val="left" w:pos="1560"/>
              </w:tabs>
              <w:spacing w:after="0" w:line="240" w:lineRule="auto"/>
              <w:jc w:val="center"/>
              <w:rPr>
                <w:rFonts w:ascii="Times New Roman" w:eastAsia="Times New Roman" w:hAnsi="Times New Roman" w:cs="Times New Roman"/>
                <w:sz w:val="20"/>
                <w:szCs w:val="20"/>
                <w:highlight w:val="yellow"/>
                <w:lang w:eastAsia="ru-RU"/>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460D04" w:rsidP="00C50162">
            <w:pPr>
              <w:tabs>
                <w:tab w:val="left" w:pos="1560"/>
              </w:tabs>
              <w:spacing w:after="0" w:line="240" w:lineRule="auto"/>
              <w:jc w:val="right"/>
              <w:rPr>
                <w:rFonts w:ascii="Times New Roman" w:eastAsia="Times New Roman" w:hAnsi="Times New Roman" w:cs="Times New Roman"/>
                <w:b/>
                <w:sz w:val="24"/>
                <w:szCs w:val="24"/>
                <w:highlight w:val="yellow"/>
                <w:lang w:eastAsia="ru-RU"/>
              </w:rPr>
            </w:pPr>
            <w:r w:rsidRPr="00460D04">
              <w:rPr>
                <w:rFonts w:ascii="Times New Roman" w:hAnsi="Times New Roman" w:cs="Times New Roman"/>
                <w:b/>
                <w:bCs/>
                <w:color w:val="000000"/>
                <w:sz w:val="20"/>
                <w:szCs w:val="20"/>
              </w:rPr>
              <w:t>494 990,7</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2A527D" w:rsidRDefault="008A10A3"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color w:val="000000"/>
                <w:sz w:val="20"/>
                <w:szCs w:val="20"/>
                <w:lang w:eastAsia="ru-RU"/>
              </w:rPr>
              <w:t>495 757,7</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4B40" w:rsidRPr="00BB6120" w:rsidRDefault="005A4B40" w:rsidP="00C50162">
            <w:pPr>
              <w:tabs>
                <w:tab w:val="left" w:pos="15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501 808,0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5A4B40" w:rsidP="00C50162">
            <w:pPr>
              <w:tabs>
                <w:tab w:val="left" w:pos="15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479 248,4</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Снижение</w:t>
            </w:r>
            <w:proofErr w:type="gramStart"/>
            <w:r w:rsidRPr="00C17A85">
              <w:rPr>
                <w:rFonts w:ascii="Times New Roman" w:eastAsia="Times New Roman" w:hAnsi="Times New Roman" w:cs="Times New Roman"/>
                <w:color w:val="000000"/>
                <w:sz w:val="20"/>
                <w:szCs w:val="20"/>
                <w:lang w:eastAsia="ru-RU"/>
              </w:rPr>
              <w:t xml:space="preserve"> (-)/</w:t>
            </w:r>
            <w:proofErr w:type="gramEnd"/>
            <w:r w:rsidRPr="00C17A85">
              <w:rPr>
                <w:rFonts w:ascii="Times New Roman" w:eastAsia="Times New Roman" w:hAnsi="Times New Roman" w:cs="Times New Roman"/>
                <w:color w:val="000000"/>
                <w:sz w:val="20"/>
                <w:szCs w:val="20"/>
                <w:lang w:eastAsia="ru-RU"/>
              </w:rPr>
              <w:t>прирост (+) к предыдущему году</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2 947,7</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460D04"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460D04">
              <w:rPr>
                <w:rFonts w:ascii="Times New Roman" w:eastAsia="Times New Roman" w:hAnsi="Times New Roman" w:cs="Times New Roman"/>
                <w:bCs/>
                <w:color w:val="000000"/>
                <w:sz w:val="20"/>
                <w:szCs w:val="20"/>
                <w:lang w:eastAsia="ru-RU"/>
              </w:rPr>
              <w:t>-30 568,5</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8A10A3" w:rsidRDefault="00106523"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106523">
              <w:rPr>
                <w:rFonts w:ascii="Times New Roman" w:eastAsia="Times New Roman" w:hAnsi="Times New Roman" w:cs="Times New Roman"/>
                <w:bCs/>
                <w:color w:val="000000"/>
                <w:sz w:val="20"/>
                <w:szCs w:val="20"/>
                <w:lang w:eastAsia="ru-RU"/>
              </w:rPr>
              <w:t>767,0</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EA3D31" w:rsidRDefault="005A4B40"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6 050,3</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EA3D31" w:rsidRDefault="008A10A3" w:rsidP="005A4B40">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w:t>
            </w:r>
            <w:r w:rsidR="005A4B40">
              <w:rPr>
                <w:rFonts w:ascii="Times New Roman" w:eastAsia="Times New Roman" w:hAnsi="Times New Roman" w:cs="Times New Roman"/>
                <w:bCs/>
                <w:color w:val="000000"/>
                <w:sz w:val="20"/>
                <w:szCs w:val="20"/>
                <w:lang w:eastAsia="ru-RU"/>
              </w:rPr>
              <w:t>22 559,6</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lastRenderedPageBreak/>
              <w:t>Темп снижения/прироста к предыдущему году</w:t>
            </w:r>
            <w:proofErr w:type="gramStart"/>
            <w:r w:rsidRPr="00C17A85">
              <w:rPr>
                <w:rFonts w:ascii="Times New Roman" w:eastAsia="Times New Roman" w:hAnsi="Times New Roman" w:cs="Times New Roman"/>
                <w:color w:val="000000"/>
                <w:sz w:val="20"/>
                <w:szCs w:val="20"/>
                <w:lang w:eastAsia="ru-RU"/>
              </w:rPr>
              <w:t xml:space="preserve"> (%)</w:t>
            </w:r>
            <w:proofErr w:type="gramEnd"/>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100,5</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460D04"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460D04">
              <w:rPr>
                <w:rFonts w:ascii="Times New Roman" w:eastAsia="Times New Roman" w:hAnsi="Times New Roman" w:cs="Times New Roman"/>
                <w:bCs/>
                <w:color w:val="000000"/>
                <w:sz w:val="20"/>
                <w:szCs w:val="20"/>
                <w:lang w:eastAsia="ru-RU"/>
              </w:rPr>
              <w:t>94,2</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8A10A3" w:rsidRDefault="00106523"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106523">
              <w:rPr>
                <w:rFonts w:ascii="Times New Roman" w:eastAsia="Times New Roman" w:hAnsi="Times New Roman" w:cs="Times New Roman"/>
                <w:bCs/>
                <w:color w:val="000000"/>
                <w:sz w:val="20"/>
                <w:szCs w:val="20"/>
                <w:lang w:eastAsia="ru-RU"/>
              </w:rPr>
              <w:t>100,2</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EA3D31" w:rsidRDefault="005A4B40" w:rsidP="00BB6120">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101,2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EA3D31" w:rsidRDefault="005A4B40"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0"/>
                <w:szCs w:val="20"/>
                <w:lang w:eastAsia="ru-RU"/>
              </w:rPr>
              <w:t>95,5</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Дефицит</w:t>
            </w:r>
            <w:proofErr w:type="gramStart"/>
            <w:r w:rsidRPr="00C17A85">
              <w:rPr>
                <w:rFonts w:ascii="Times New Roman" w:eastAsia="Times New Roman" w:hAnsi="Times New Roman" w:cs="Times New Roman"/>
                <w:b/>
                <w:bCs/>
                <w:color w:val="000000"/>
                <w:sz w:val="20"/>
                <w:szCs w:val="20"/>
                <w:lang w:eastAsia="ru-RU"/>
              </w:rPr>
              <w:t xml:space="preserve"> (-)/</w:t>
            </w:r>
            <w:proofErr w:type="spellStart"/>
            <w:proofErr w:type="gramEnd"/>
            <w:r w:rsidRPr="00C17A85">
              <w:rPr>
                <w:rFonts w:ascii="Times New Roman" w:eastAsia="Times New Roman" w:hAnsi="Times New Roman" w:cs="Times New Roman"/>
                <w:b/>
                <w:bCs/>
                <w:color w:val="000000"/>
                <w:sz w:val="20"/>
                <w:szCs w:val="20"/>
                <w:lang w:eastAsia="ru-RU"/>
              </w:rPr>
              <w:t>Профицит</w:t>
            </w:r>
            <w:proofErr w:type="spellEnd"/>
            <w:r w:rsidRPr="00C17A85">
              <w:rPr>
                <w:rFonts w:ascii="Times New Roman" w:eastAsia="Times New Roman" w:hAnsi="Times New Roman" w:cs="Times New Roman"/>
                <w:b/>
                <w:bCs/>
                <w:color w:val="000000"/>
                <w:sz w:val="20"/>
                <w:szCs w:val="20"/>
                <w:lang w:eastAsia="ru-RU"/>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5A70F2">
              <w:rPr>
                <w:rFonts w:ascii="Times New Roman" w:eastAsia="Times New Roman" w:hAnsi="Times New Roman" w:cs="Times New Roman"/>
                <w:sz w:val="20"/>
                <w:szCs w:val="20"/>
                <w:lang w:eastAsia="ru-RU"/>
              </w:rPr>
              <w:t>4 230,7</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5A70F2" w:rsidP="00106523">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106523">
              <w:rPr>
                <w:rFonts w:ascii="Times New Roman" w:eastAsia="Times New Roman" w:hAnsi="Times New Roman" w:cs="Times New Roman"/>
                <w:b/>
                <w:bCs/>
                <w:color w:val="000000"/>
                <w:sz w:val="20"/>
                <w:szCs w:val="20"/>
                <w:lang w:eastAsia="ru-RU"/>
              </w:rPr>
              <w:t xml:space="preserve">- </w:t>
            </w:r>
            <w:r w:rsidR="00106523" w:rsidRPr="00106523">
              <w:rPr>
                <w:rFonts w:ascii="Times New Roman" w:eastAsia="Times New Roman" w:hAnsi="Times New Roman" w:cs="Times New Roman"/>
                <w:b/>
                <w:bCs/>
                <w:color w:val="000000"/>
                <w:sz w:val="20"/>
                <w:szCs w:val="20"/>
                <w:lang w:eastAsia="ru-RU"/>
              </w:rPr>
              <w:t>13439,4</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8A10A3" w:rsidRDefault="005A70F2" w:rsidP="007D3DEE">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3E3868">
              <w:rPr>
                <w:rFonts w:ascii="Times New Roman" w:eastAsia="Times New Roman" w:hAnsi="Times New Roman" w:cs="Times New Roman"/>
                <w:b/>
                <w:bCs/>
                <w:color w:val="000000"/>
                <w:sz w:val="20"/>
                <w:szCs w:val="20"/>
                <w:lang w:eastAsia="ru-RU"/>
              </w:rPr>
              <w:t xml:space="preserve">- </w:t>
            </w:r>
            <w:r w:rsidR="007D3DEE" w:rsidRPr="003E3868">
              <w:rPr>
                <w:rFonts w:ascii="Times New Roman" w:eastAsia="Times New Roman" w:hAnsi="Times New Roman" w:cs="Times New Roman"/>
                <w:b/>
                <w:bCs/>
                <w:color w:val="000000"/>
                <w:sz w:val="20"/>
                <w:szCs w:val="20"/>
                <w:lang w:eastAsia="ru-RU"/>
              </w:rPr>
              <w:t>3 065,</w:t>
            </w:r>
            <w:r w:rsidR="006B1EFB">
              <w:rPr>
                <w:rFonts w:ascii="Times New Roman" w:eastAsia="Times New Roman" w:hAnsi="Times New Roman" w:cs="Times New Roman"/>
                <w:b/>
                <w:bCs/>
                <w:color w:val="000000"/>
                <w:sz w:val="20"/>
                <w:szCs w:val="20"/>
                <w:lang w:eastAsia="ru-RU"/>
              </w:rPr>
              <w:t>7</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C17A85" w:rsidRDefault="005A70F2" w:rsidP="00C50162">
            <w:pPr>
              <w:tabs>
                <w:tab w:val="left" w:pos="1560"/>
              </w:tabs>
              <w:spacing w:after="0" w:line="240" w:lineRule="auto"/>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w:t>
            </w:r>
          </w:p>
        </w:tc>
      </w:tr>
      <w:tr w:rsidR="005A70F2" w:rsidRPr="00C17A85" w:rsidTr="005A70F2">
        <w:trPr>
          <w:tblCellSpacing w:w="0" w:type="dxa"/>
        </w:trPr>
        <w:tc>
          <w:tcPr>
            <w:tcW w:w="3129"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rPr>
                <w:rFonts w:ascii="Times New Roman" w:eastAsia="Times New Roman" w:hAnsi="Times New Roman" w:cs="Times New Roman"/>
                <w:sz w:val="24"/>
                <w:szCs w:val="24"/>
                <w:highlight w:val="yellow"/>
                <w:lang w:eastAsia="ru-RU"/>
              </w:rPr>
            </w:pPr>
            <w:r w:rsidRPr="00EA3D31">
              <w:rPr>
                <w:rFonts w:ascii="Times New Roman" w:eastAsia="Times New Roman" w:hAnsi="Times New Roman" w:cs="Times New Roman"/>
                <w:color w:val="000000"/>
                <w:sz w:val="20"/>
                <w:szCs w:val="20"/>
                <w:lang w:eastAsia="ru-RU"/>
              </w:rPr>
              <w:t>Отношение дефицита районного бюджета к утвержденному общему объему доходов без учета безвозмездных поступлений</w:t>
            </w:r>
            <w:proofErr w:type="gramStart"/>
            <w:r w:rsidRPr="00EA3D31">
              <w:rPr>
                <w:rFonts w:ascii="Times New Roman" w:eastAsia="Times New Roman" w:hAnsi="Times New Roman" w:cs="Times New Roman"/>
                <w:color w:val="000000"/>
                <w:sz w:val="20"/>
                <w:szCs w:val="20"/>
                <w:lang w:eastAsia="ru-RU"/>
              </w:rPr>
              <w:t xml:space="preserve"> (%) </w:t>
            </w:r>
            <w:proofErr w:type="gramEnd"/>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0"/>
                <w:szCs w:val="20"/>
                <w:highlight w:val="yellow"/>
                <w:lang w:eastAsia="ru-RU"/>
              </w:rPr>
            </w:pPr>
            <w:r w:rsidRPr="00317AA5">
              <w:rPr>
                <w:rFonts w:ascii="Times New Roman" w:eastAsia="Times New Roman" w:hAnsi="Times New Roman" w:cs="Times New Roman"/>
                <w:bCs/>
                <w:color w:val="000000"/>
                <w:sz w:val="20"/>
                <w:szCs w:val="20"/>
                <w:lang w:eastAsia="ru-RU"/>
              </w:rPr>
              <w:t>-</w:t>
            </w:r>
            <w:r w:rsidRPr="005A70F2">
              <w:rPr>
                <w:rFonts w:ascii="Times New Roman" w:eastAsia="Times New Roman" w:hAnsi="Times New Roman" w:cs="Times New Roman"/>
                <w:bCs/>
                <w:color w:val="000000"/>
                <w:sz w:val="20"/>
                <w:szCs w:val="20"/>
                <w:highlight w:val="yellow"/>
                <w:lang w:eastAsia="ru-RU"/>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5A70F2" w:rsidRPr="00C05EFE" w:rsidRDefault="005A70F2"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106523">
              <w:rPr>
                <w:rFonts w:ascii="Times New Roman" w:eastAsia="Times New Roman" w:hAnsi="Times New Roman" w:cs="Times New Roman"/>
                <w:bCs/>
                <w:color w:val="000000"/>
                <w:sz w:val="20"/>
                <w:szCs w:val="20"/>
                <w:lang w:eastAsia="ru-RU"/>
              </w:rPr>
              <w:t>-</w:t>
            </w:r>
          </w:p>
        </w:tc>
        <w:tc>
          <w:tcPr>
            <w:tcW w:w="1199" w:type="dxa"/>
            <w:tcBorders>
              <w:top w:val="single" w:sz="4" w:space="0" w:color="000000"/>
              <w:left w:val="single" w:sz="4" w:space="0" w:color="000000"/>
              <w:bottom w:val="single" w:sz="4" w:space="0" w:color="000000"/>
              <w:right w:val="single" w:sz="4" w:space="0" w:color="000000"/>
            </w:tcBorders>
            <w:vAlign w:val="center"/>
            <w:hideMark/>
          </w:tcPr>
          <w:p w:rsidR="005A70F2" w:rsidRPr="005A70F2" w:rsidRDefault="005A70F2" w:rsidP="00C50162">
            <w:pPr>
              <w:tabs>
                <w:tab w:val="left" w:pos="1560"/>
              </w:tabs>
              <w:spacing w:after="0" w:line="240" w:lineRule="auto"/>
              <w:jc w:val="right"/>
              <w:rPr>
                <w:rFonts w:ascii="Times New Roman" w:eastAsia="Times New Roman" w:hAnsi="Times New Roman" w:cs="Times New Roman"/>
                <w:sz w:val="24"/>
                <w:szCs w:val="24"/>
                <w:highlight w:val="yellow"/>
                <w:lang w:eastAsia="ru-RU"/>
              </w:rPr>
            </w:pPr>
            <w:r w:rsidRPr="00EA3D31">
              <w:rPr>
                <w:rFonts w:ascii="Times New Roman" w:eastAsia="Times New Roman" w:hAnsi="Times New Roman" w:cs="Times New Roman"/>
                <w:bCs/>
                <w:color w:val="000000"/>
                <w:sz w:val="20"/>
                <w:szCs w:val="20"/>
                <w:lang w:eastAsia="ru-RU"/>
              </w:rPr>
              <w:t>2,2</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5A70F2" w:rsidP="00C50162">
            <w:pPr>
              <w:tabs>
                <w:tab w:val="left" w:pos="1560"/>
              </w:tabs>
              <w:spacing w:after="0" w:line="240" w:lineRule="auto"/>
              <w:jc w:val="right"/>
              <w:rPr>
                <w:rFonts w:ascii="Times New Roman" w:eastAsia="Times New Roman" w:hAnsi="Times New Roman" w:cs="Times New Roman"/>
                <w:sz w:val="24"/>
                <w:szCs w:val="24"/>
                <w:lang w:eastAsia="ru-RU"/>
              </w:rPr>
            </w:pPr>
            <w:r w:rsidRPr="00BB6120">
              <w:rPr>
                <w:rFonts w:ascii="Times New Roman" w:eastAsia="Times New Roman" w:hAnsi="Times New Roman" w:cs="Times New Roman"/>
                <w:bCs/>
                <w:color w:val="000000"/>
                <w:sz w:val="20"/>
                <w:szCs w:val="20"/>
                <w:lang w:eastAsia="ru-RU"/>
              </w:rPr>
              <w:t>-</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A70F2" w:rsidRPr="00BB6120" w:rsidRDefault="005A70F2" w:rsidP="00C50162">
            <w:pPr>
              <w:tabs>
                <w:tab w:val="left" w:pos="1560"/>
              </w:tabs>
              <w:spacing w:after="0" w:line="240" w:lineRule="auto"/>
              <w:jc w:val="right"/>
              <w:rPr>
                <w:rFonts w:ascii="Times New Roman" w:eastAsia="Times New Roman" w:hAnsi="Times New Roman" w:cs="Times New Roman"/>
                <w:sz w:val="24"/>
                <w:szCs w:val="24"/>
                <w:lang w:eastAsia="ru-RU"/>
              </w:rPr>
            </w:pPr>
            <w:r w:rsidRPr="00BB6120">
              <w:rPr>
                <w:rFonts w:ascii="Times New Roman" w:eastAsia="Times New Roman" w:hAnsi="Times New Roman" w:cs="Times New Roman"/>
                <w:bCs/>
                <w:color w:val="000000"/>
                <w:sz w:val="20"/>
                <w:szCs w:val="20"/>
                <w:lang w:eastAsia="ru-RU"/>
              </w:rPr>
              <w:t>-</w:t>
            </w:r>
          </w:p>
        </w:tc>
      </w:tr>
    </w:tbl>
    <w:p w:rsidR="00E32143" w:rsidRDefault="00E32143" w:rsidP="00C17A85">
      <w:pPr>
        <w:spacing w:after="0" w:line="240" w:lineRule="auto"/>
        <w:ind w:firstLine="851"/>
        <w:jc w:val="both"/>
        <w:rPr>
          <w:rFonts w:ascii="Times New Roman" w:eastAsia="Times New Roman" w:hAnsi="Times New Roman" w:cs="Times New Roman"/>
          <w:color w:val="000000"/>
          <w:sz w:val="24"/>
          <w:szCs w:val="24"/>
          <w:lang w:eastAsia="ru-RU"/>
        </w:rPr>
      </w:pPr>
    </w:p>
    <w:p w:rsidR="00C17A85" w:rsidRPr="00C17A85" w:rsidRDefault="00D119ED" w:rsidP="00C17A85">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КСО </w:t>
      </w:r>
      <w:r w:rsidR="00C17A85" w:rsidRPr="00C17A85">
        <w:rPr>
          <w:rFonts w:ascii="Times New Roman" w:eastAsia="Times New Roman" w:hAnsi="Times New Roman" w:cs="Times New Roman"/>
          <w:color w:val="000000"/>
          <w:sz w:val="24"/>
          <w:szCs w:val="24"/>
          <w:lang w:eastAsia="ru-RU"/>
        </w:rPr>
        <w:t>отмечает, что формиро</w:t>
      </w:r>
      <w:r w:rsidR="003F72AE">
        <w:rPr>
          <w:rFonts w:ascii="Times New Roman" w:eastAsia="Times New Roman" w:hAnsi="Times New Roman" w:cs="Times New Roman"/>
          <w:color w:val="000000"/>
          <w:sz w:val="24"/>
          <w:szCs w:val="24"/>
          <w:lang w:eastAsia="ru-RU"/>
        </w:rPr>
        <w:t>вание доходов и расходов на 2024</w:t>
      </w:r>
      <w:r w:rsidR="00C17A85" w:rsidRPr="00C17A85">
        <w:rPr>
          <w:rFonts w:ascii="Times New Roman" w:eastAsia="Times New Roman" w:hAnsi="Times New Roman" w:cs="Times New Roman"/>
          <w:color w:val="000000"/>
          <w:sz w:val="24"/>
          <w:szCs w:val="24"/>
          <w:lang w:eastAsia="ru-RU"/>
        </w:rPr>
        <w:t xml:space="preserve"> год и </w:t>
      </w:r>
      <w:r w:rsidR="00372FB6">
        <w:rPr>
          <w:rFonts w:ascii="Times New Roman" w:eastAsia="Times New Roman" w:hAnsi="Times New Roman" w:cs="Times New Roman"/>
          <w:color w:val="000000"/>
          <w:sz w:val="24"/>
          <w:szCs w:val="24"/>
          <w:lang w:eastAsia="ru-RU"/>
        </w:rPr>
        <w:t xml:space="preserve">на </w:t>
      </w:r>
      <w:r w:rsidR="00C17A85" w:rsidRPr="00C17A85">
        <w:rPr>
          <w:rFonts w:ascii="Times New Roman" w:eastAsia="Times New Roman" w:hAnsi="Times New Roman" w:cs="Times New Roman"/>
          <w:color w:val="000000"/>
          <w:sz w:val="24"/>
          <w:szCs w:val="24"/>
          <w:lang w:eastAsia="ru-RU"/>
        </w:rPr>
        <w:t>плановый период 202</w:t>
      </w:r>
      <w:r w:rsidR="003F72AE">
        <w:rPr>
          <w:rFonts w:ascii="Times New Roman" w:eastAsia="Times New Roman" w:hAnsi="Times New Roman" w:cs="Times New Roman"/>
          <w:color w:val="000000"/>
          <w:sz w:val="24"/>
          <w:szCs w:val="24"/>
          <w:lang w:eastAsia="ru-RU"/>
        </w:rPr>
        <w:t>5</w:t>
      </w:r>
      <w:r w:rsidR="00C17A85" w:rsidRPr="00C17A85">
        <w:rPr>
          <w:rFonts w:ascii="Times New Roman" w:eastAsia="Times New Roman" w:hAnsi="Times New Roman" w:cs="Times New Roman"/>
          <w:color w:val="000000"/>
          <w:sz w:val="24"/>
          <w:szCs w:val="24"/>
          <w:lang w:eastAsia="ru-RU"/>
        </w:rPr>
        <w:t> и 202</w:t>
      </w:r>
      <w:r w:rsidR="003F72AE">
        <w:rPr>
          <w:rFonts w:ascii="Times New Roman" w:eastAsia="Times New Roman" w:hAnsi="Times New Roman" w:cs="Times New Roman"/>
          <w:color w:val="000000"/>
          <w:sz w:val="24"/>
          <w:szCs w:val="24"/>
          <w:lang w:eastAsia="ru-RU"/>
        </w:rPr>
        <w:t>6</w:t>
      </w:r>
      <w:r w:rsidR="00C17A85" w:rsidRPr="00C17A85">
        <w:rPr>
          <w:rFonts w:ascii="Times New Roman" w:eastAsia="Times New Roman" w:hAnsi="Times New Roman" w:cs="Times New Roman"/>
          <w:color w:val="000000"/>
          <w:sz w:val="24"/>
          <w:szCs w:val="24"/>
          <w:lang w:eastAsia="ru-RU"/>
        </w:rPr>
        <w:t xml:space="preserve"> годы </w:t>
      </w:r>
      <w:r w:rsidR="00C17A85" w:rsidRPr="00E32143">
        <w:rPr>
          <w:rFonts w:ascii="Times New Roman" w:eastAsia="Times New Roman" w:hAnsi="Times New Roman" w:cs="Times New Roman"/>
          <w:color w:val="000000"/>
          <w:sz w:val="24"/>
          <w:szCs w:val="24"/>
          <w:lang w:eastAsia="ru-RU"/>
        </w:rPr>
        <w:t>осуществлялось без существенных изменений в их структуре.</w:t>
      </w:r>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0C0DED" w:rsidRPr="000C0DED" w:rsidRDefault="00C17A85" w:rsidP="008E0522">
      <w:pPr>
        <w:pStyle w:val="a4"/>
        <w:numPr>
          <w:ilvl w:val="1"/>
          <w:numId w:val="15"/>
        </w:numPr>
        <w:shd w:val="clear" w:color="auto" w:fill="FFFFFF"/>
        <w:tabs>
          <w:tab w:val="left" w:pos="1134"/>
        </w:tabs>
        <w:spacing w:after="0" w:line="240" w:lineRule="auto"/>
        <w:ind w:firstLine="491"/>
        <w:jc w:val="both"/>
        <w:rPr>
          <w:rFonts w:ascii="Times New Roman" w:eastAsia="Times New Roman" w:hAnsi="Times New Roman" w:cs="Times New Roman"/>
          <w:sz w:val="24"/>
          <w:szCs w:val="24"/>
          <w:lang w:eastAsia="ru-RU"/>
        </w:rPr>
      </w:pPr>
      <w:r w:rsidRPr="00F56473">
        <w:rPr>
          <w:rFonts w:ascii="Times New Roman" w:eastAsia="Times New Roman" w:hAnsi="Times New Roman" w:cs="Times New Roman"/>
          <w:b/>
          <w:bCs/>
          <w:color w:val="000000"/>
          <w:sz w:val="24"/>
          <w:szCs w:val="24"/>
          <w:lang w:eastAsia="ru-RU"/>
        </w:rPr>
        <w:t xml:space="preserve">Анализ соответствия </w:t>
      </w:r>
      <w:r w:rsidR="000C0DED">
        <w:rPr>
          <w:rFonts w:ascii="Times New Roman" w:eastAsia="Times New Roman" w:hAnsi="Times New Roman" w:cs="Times New Roman"/>
          <w:b/>
          <w:bCs/>
          <w:color w:val="000000"/>
          <w:sz w:val="24"/>
          <w:szCs w:val="24"/>
          <w:lang w:eastAsia="ru-RU"/>
        </w:rPr>
        <w:t>п</w:t>
      </w:r>
      <w:r w:rsidRPr="00F56473">
        <w:rPr>
          <w:rFonts w:ascii="Times New Roman" w:eastAsia="Times New Roman" w:hAnsi="Times New Roman" w:cs="Times New Roman"/>
          <w:b/>
          <w:bCs/>
          <w:color w:val="000000"/>
          <w:sz w:val="24"/>
          <w:szCs w:val="24"/>
          <w:lang w:eastAsia="ru-RU"/>
        </w:rPr>
        <w:t xml:space="preserve">роекта решения о бюджете, документов и </w:t>
      </w:r>
    </w:p>
    <w:p w:rsidR="00C17A85" w:rsidRPr="000C0DED" w:rsidRDefault="00C17A85" w:rsidP="000C0DED">
      <w:pPr>
        <w:shd w:val="clear" w:color="auto" w:fill="FFFFFF"/>
        <w:tabs>
          <w:tab w:val="left" w:pos="1134"/>
        </w:tabs>
        <w:spacing w:after="0" w:line="240" w:lineRule="auto"/>
        <w:jc w:val="both"/>
        <w:rPr>
          <w:rFonts w:ascii="Times New Roman" w:eastAsia="Times New Roman" w:hAnsi="Times New Roman" w:cs="Times New Roman"/>
          <w:sz w:val="24"/>
          <w:szCs w:val="24"/>
          <w:lang w:eastAsia="ru-RU"/>
        </w:rPr>
      </w:pPr>
      <w:r w:rsidRPr="000C0DED">
        <w:rPr>
          <w:rFonts w:ascii="Times New Roman" w:eastAsia="Times New Roman" w:hAnsi="Times New Roman" w:cs="Times New Roman"/>
          <w:b/>
          <w:bCs/>
          <w:color w:val="000000"/>
          <w:sz w:val="24"/>
          <w:szCs w:val="24"/>
          <w:lang w:eastAsia="ru-RU"/>
        </w:rPr>
        <w:t>материалов, представленных одновременно с ним, Бюджетному кодексу Российской Федерации и иным законодательным актам Российской Федерации, Калужской области</w:t>
      </w:r>
    </w:p>
    <w:p w:rsidR="00C17A85" w:rsidRPr="00C17A85" w:rsidRDefault="00C17A85" w:rsidP="00C17A85">
      <w:pPr>
        <w:tabs>
          <w:tab w:val="left" w:pos="1134"/>
          <w:tab w:val="left" w:pos="1560"/>
        </w:tabs>
        <w:spacing w:after="0" w:line="240" w:lineRule="auto"/>
        <w:ind w:left="92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0C0DED" w:rsidRDefault="00C17A85" w:rsidP="008E0522">
      <w:pPr>
        <w:pStyle w:val="a4"/>
        <w:numPr>
          <w:ilvl w:val="2"/>
          <w:numId w:val="15"/>
        </w:numPr>
        <w:tabs>
          <w:tab w:val="left" w:pos="1134"/>
          <w:tab w:val="left" w:pos="1560"/>
        </w:tabs>
        <w:spacing w:after="0" w:line="240" w:lineRule="auto"/>
        <w:ind w:firstLine="131"/>
        <w:jc w:val="both"/>
        <w:rPr>
          <w:rFonts w:ascii="Times New Roman" w:eastAsia="Times New Roman" w:hAnsi="Times New Roman" w:cs="Times New Roman"/>
          <w:color w:val="000000"/>
          <w:sz w:val="24"/>
          <w:szCs w:val="24"/>
          <w:lang w:eastAsia="ru-RU"/>
        </w:rPr>
      </w:pPr>
      <w:r w:rsidRPr="00EC3190">
        <w:rPr>
          <w:rFonts w:ascii="Times New Roman" w:eastAsia="Times New Roman" w:hAnsi="Times New Roman" w:cs="Times New Roman"/>
          <w:color w:val="000000"/>
          <w:sz w:val="24"/>
          <w:szCs w:val="24"/>
          <w:lang w:eastAsia="ru-RU"/>
        </w:rPr>
        <w:t>Проект решения</w:t>
      </w:r>
      <w:r w:rsidRPr="00F56473">
        <w:rPr>
          <w:rFonts w:ascii="Times New Roman" w:eastAsia="Times New Roman" w:hAnsi="Times New Roman" w:cs="Times New Roman"/>
          <w:color w:val="000000"/>
          <w:sz w:val="24"/>
          <w:szCs w:val="24"/>
          <w:lang w:eastAsia="ru-RU"/>
        </w:rPr>
        <w:t xml:space="preserve"> о бюджете сформирован в форме Решения Районного</w:t>
      </w:r>
    </w:p>
    <w:p w:rsidR="00C17A85" w:rsidRPr="000C0DED" w:rsidRDefault="00C17A85" w:rsidP="000C0DED">
      <w:pPr>
        <w:tabs>
          <w:tab w:val="left" w:pos="1134"/>
          <w:tab w:val="left" w:pos="1560"/>
        </w:tabs>
        <w:spacing w:after="0" w:line="240" w:lineRule="auto"/>
        <w:jc w:val="both"/>
        <w:rPr>
          <w:rFonts w:ascii="Times New Roman" w:eastAsia="Times New Roman" w:hAnsi="Times New Roman" w:cs="Times New Roman"/>
          <w:sz w:val="24"/>
          <w:szCs w:val="24"/>
          <w:lang w:eastAsia="ru-RU"/>
        </w:rPr>
      </w:pPr>
      <w:r w:rsidRPr="000C0DED">
        <w:rPr>
          <w:rFonts w:ascii="Times New Roman" w:eastAsia="Times New Roman" w:hAnsi="Times New Roman" w:cs="Times New Roman"/>
          <w:color w:val="000000"/>
          <w:sz w:val="24"/>
          <w:szCs w:val="24"/>
          <w:lang w:eastAsia="ru-RU"/>
        </w:rPr>
        <w:t>Собрания</w:t>
      </w:r>
      <w:r w:rsidR="003F72AE">
        <w:rPr>
          <w:rFonts w:ascii="Times New Roman" w:eastAsia="Times New Roman" w:hAnsi="Times New Roman" w:cs="Times New Roman"/>
          <w:color w:val="000000"/>
          <w:sz w:val="24"/>
          <w:szCs w:val="24"/>
          <w:lang w:eastAsia="ru-RU"/>
        </w:rPr>
        <w:t xml:space="preserve"> </w:t>
      </w:r>
      <w:r w:rsidRPr="000C0DED">
        <w:rPr>
          <w:rFonts w:ascii="Times New Roman" w:eastAsia="Times New Roman" w:hAnsi="Times New Roman" w:cs="Times New Roman"/>
          <w:color w:val="000000"/>
          <w:sz w:val="24"/>
          <w:szCs w:val="24"/>
          <w:lang w:eastAsia="ru-RU"/>
        </w:rPr>
        <w:t>муниципального района «М</w:t>
      </w:r>
      <w:r w:rsidR="008A2CB9" w:rsidRPr="000C0DED">
        <w:rPr>
          <w:rFonts w:ascii="Times New Roman" w:eastAsia="Times New Roman" w:hAnsi="Times New Roman" w:cs="Times New Roman"/>
          <w:color w:val="000000"/>
          <w:sz w:val="24"/>
          <w:szCs w:val="24"/>
          <w:lang w:eastAsia="ru-RU"/>
        </w:rPr>
        <w:t>осаль</w:t>
      </w:r>
      <w:r w:rsidRPr="000C0DED">
        <w:rPr>
          <w:rFonts w:ascii="Times New Roman" w:eastAsia="Times New Roman" w:hAnsi="Times New Roman" w:cs="Times New Roman"/>
          <w:color w:val="000000"/>
          <w:sz w:val="24"/>
          <w:szCs w:val="24"/>
          <w:lang w:eastAsia="ru-RU"/>
        </w:rPr>
        <w:t>ский район» «О бюджете муниципального района «М</w:t>
      </w:r>
      <w:r w:rsidR="008A2CB9" w:rsidRPr="000C0DED">
        <w:rPr>
          <w:rFonts w:ascii="Times New Roman" w:eastAsia="Times New Roman" w:hAnsi="Times New Roman" w:cs="Times New Roman"/>
          <w:color w:val="000000"/>
          <w:sz w:val="24"/>
          <w:szCs w:val="24"/>
          <w:lang w:eastAsia="ru-RU"/>
        </w:rPr>
        <w:t>осаль</w:t>
      </w:r>
      <w:r w:rsidRPr="000C0DED">
        <w:rPr>
          <w:rFonts w:ascii="Times New Roman" w:eastAsia="Times New Roman" w:hAnsi="Times New Roman" w:cs="Times New Roman"/>
          <w:color w:val="000000"/>
          <w:sz w:val="24"/>
          <w:szCs w:val="24"/>
          <w:lang w:eastAsia="ru-RU"/>
        </w:rPr>
        <w:t>ский район» на 202</w:t>
      </w:r>
      <w:r w:rsidR="003F72AE">
        <w:rPr>
          <w:rFonts w:ascii="Times New Roman" w:eastAsia="Times New Roman" w:hAnsi="Times New Roman" w:cs="Times New Roman"/>
          <w:color w:val="000000"/>
          <w:sz w:val="24"/>
          <w:szCs w:val="24"/>
          <w:lang w:eastAsia="ru-RU"/>
        </w:rPr>
        <w:t>4</w:t>
      </w:r>
      <w:r w:rsidRPr="000C0DED">
        <w:rPr>
          <w:rFonts w:ascii="Times New Roman" w:eastAsia="Times New Roman" w:hAnsi="Times New Roman" w:cs="Times New Roman"/>
          <w:color w:val="000000"/>
          <w:sz w:val="24"/>
          <w:szCs w:val="24"/>
          <w:lang w:eastAsia="ru-RU"/>
        </w:rPr>
        <w:t xml:space="preserve"> год и </w:t>
      </w:r>
      <w:r w:rsidR="00372FB6">
        <w:rPr>
          <w:rFonts w:ascii="Times New Roman" w:eastAsia="Times New Roman" w:hAnsi="Times New Roman" w:cs="Times New Roman"/>
          <w:color w:val="000000"/>
          <w:sz w:val="24"/>
          <w:szCs w:val="24"/>
          <w:lang w:eastAsia="ru-RU"/>
        </w:rPr>
        <w:t xml:space="preserve">на </w:t>
      </w:r>
      <w:r w:rsidRPr="000C0DED">
        <w:rPr>
          <w:rFonts w:ascii="Times New Roman" w:eastAsia="Times New Roman" w:hAnsi="Times New Roman" w:cs="Times New Roman"/>
          <w:color w:val="000000"/>
          <w:sz w:val="24"/>
          <w:szCs w:val="24"/>
          <w:lang w:eastAsia="ru-RU"/>
        </w:rPr>
        <w:t>плановый период 202</w:t>
      </w:r>
      <w:r w:rsidR="003F72AE">
        <w:rPr>
          <w:rFonts w:ascii="Times New Roman" w:eastAsia="Times New Roman" w:hAnsi="Times New Roman" w:cs="Times New Roman"/>
          <w:color w:val="000000"/>
          <w:sz w:val="24"/>
          <w:szCs w:val="24"/>
          <w:lang w:eastAsia="ru-RU"/>
        </w:rPr>
        <w:t>5</w:t>
      </w:r>
      <w:r w:rsidRPr="000C0DED">
        <w:rPr>
          <w:rFonts w:ascii="Times New Roman" w:eastAsia="Times New Roman" w:hAnsi="Times New Roman" w:cs="Times New Roman"/>
          <w:color w:val="000000"/>
          <w:sz w:val="24"/>
          <w:szCs w:val="24"/>
          <w:lang w:eastAsia="ru-RU"/>
        </w:rPr>
        <w:t xml:space="preserve"> и 202</w:t>
      </w:r>
      <w:r w:rsidR="003F72AE">
        <w:rPr>
          <w:rFonts w:ascii="Times New Roman" w:eastAsia="Times New Roman" w:hAnsi="Times New Roman" w:cs="Times New Roman"/>
          <w:color w:val="000000"/>
          <w:sz w:val="24"/>
          <w:szCs w:val="24"/>
          <w:lang w:eastAsia="ru-RU"/>
        </w:rPr>
        <w:t>6</w:t>
      </w:r>
      <w:r w:rsidRPr="000C0DED">
        <w:rPr>
          <w:rFonts w:ascii="Times New Roman" w:eastAsia="Times New Roman" w:hAnsi="Times New Roman" w:cs="Times New Roman"/>
          <w:color w:val="000000"/>
          <w:sz w:val="24"/>
          <w:szCs w:val="24"/>
          <w:lang w:eastAsia="ru-RU"/>
        </w:rPr>
        <w:t xml:space="preserve"> годов», что соответствует требованиям статей 11 и 169 БК РФ и Положению о бюджетном процессе.</w:t>
      </w:r>
    </w:p>
    <w:p w:rsidR="00C17A85" w:rsidRPr="00C17A85" w:rsidRDefault="00C17A85" w:rsidP="00801A84">
      <w:pPr>
        <w:tabs>
          <w:tab w:val="left" w:pos="1134"/>
          <w:tab w:val="left" w:pos="1560"/>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Состав показателей, пр</w:t>
      </w:r>
      <w:r w:rsidR="000C0DED">
        <w:rPr>
          <w:rFonts w:ascii="Times New Roman" w:eastAsia="Times New Roman" w:hAnsi="Times New Roman" w:cs="Times New Roman"/>
          <w:color w:val="000000"/>
          <w:sz w:val="24"/>
          <w:szCs w:val="24"/>
          <w:lang w:eastAsia="ru-RU"/>
        </w:rPr>
        <w:t>едставляемых для утверждения в п</w:t>
      </w:r>
      <w:r w:rsidRPr="00C17A85">
        <w:rPr>
          <w:rFonts w:ascii="Times New Roman" w:eastAsia="Times New Roman" w:hAnsi="Times New Roman" w:cs="Times New Roman"/>
          <w:color w:val="000000"/>
          <w:sz w:val="24"/>
          <w:szCs w:val="24"/>
          <w:lang w:eastAsia="ru-RU"/>
        </w:rPr>
        <w:t xml:space="preserve">роекте решения о бюджете, соответствует требованиям статьи 184.1 БК РФ и </w:t>
      </w:r>
      <w:r w:rsidRPr="00EC3190">
        <w:rPr>
          <w:rFonts w:ascii="Times New Roman" w:eastAsia="Times New Roman" w:hAnsi="Times New Roman" w:cs="Times New Roman"/>
          <w:color w:val="000000"/>
          <w:sz w:val="24"/>
          <w:szCs w:val="24"/>
          <w:lang w:eastAsia="ru-RU"/>
        </w:rPr>
        <w:t>статьи 4 Положения</w:t>
      </w:r>
      <w:r w:rsidRPr="00C17A85">
        <w:rPr>
          <w:rFonts w:ascii="Times New Roman" w:eastAsia="Times New Roman" w:hAnsi="Times New Roman" w:cs="Times New Roman"/>
          <w:color w:val="000000"/>
          <w:sz w:val="24"/>
          <w:szCs w:val="24"/>
          <w:lang w:eastAsia="ru-RU"/>
        </w:rPr>
        <w:t xml:space="preserve"> о бюджетном процессе.</w:t>
      </w:r>
    </w:p>
    <w:p w:rsidR="00C17A85" w:rsidRPr="00C17A85" w:rsidRDefault="007342D6" w:rsidP="00801A84">
      <w:pPr>
        <w:tabs>
          <w:tab w:val="left" w:pos="1134"/>
          <w:tab w:val="left" w:pos="1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17A85" w:rsidRPr="00C17A85">
        <w:rPr>
          <w:rFonts w:ascii="Times New Roman" w:eastAsia="Times New Roman" w:hAnsi="Times New Roman" w:cs="Times New Roman"/>
          <w:color w:val="000000"/>
          <w:sz w:val="24"/>
          <w:szCs w:val="24"/>
          <w:lang w:eastAsia="ru-RU"/>
        </w:rPr>
        <w:t>Состав документов и материалов,</w:t>
      </w:r>
      <w:r w:rsidR="00EC3190">
        <w:rPr>
          <w:rFonts w:ascii="Times New Roman" w:eastAsia="Times New Roman" w:hAnsi="Times New Roman" w:cs="Times New Roman"/>
          <w:color w:val="000000"/>
          <w:sz w:val="24"/>
          <w:szCs w:val="24"/>
          <w:lang w:eastAsia="ru-RU"/>
        </w:rPr>
        <w:t xml:space="preserve"> представленных одновременно с п</w:t>
      </w:r>
      <w:r w:rsidR="00C17A85" w:rsidRPr="00C17A85">
        <w:rPr>
          <w:rFonts w:ascii="Times New Roman" w:eastAsia="Times New Roman" w:hAnsi="Times New Roman" w:cs="Times New Roman"/>
          <w:color w:val="000000"/>
          <w:sz w:val="24"/>
          <w:szCs w:val="24"/>
          <w:lang w:eastAsia="ru-RU"/>
        </w:rPr>
        <w:t xml:space="preserve">роектом решения </w:t>
      </w:r>
      <w:r w:rsidR="00C17A85" w:rsidRPr="00EC3190">
        <w:rPr>
          <w:rFonts w:ascii="Times New Roman" w:eastAsia="Times New Roman" w:hAnsi="Times New Roman" w:cs="Times New Roman"/>
          <w:color w:val="000000"/>
          <w:sz w:val="24"/>
          <w:szCs w:val="24"/>
          <w:lang w:eastAsia="ru-RU"/>
        </w:rPr>
        <w:t>о бюджете, в целом соответствует перечню, установленному</w:t>
      </w:r>
      <w:r w:rsidR="00EC3190" w:rsidRPr="00EC3190">
        <w:rPr>
          <w:rFonts w:ascii="Times New Roman" w:eastAsia="Times New Roman" w:hAnsi="Times New Roman" w:cs="Times New Roman"/>
          <w:color w:val="000000"/>
          <w:sz w:val="24"/>
          <w:szCs w:val="24"/>
          <w:lang w:eastAsia="ru-RU"/>
        </w:rPr>
        <w:t xml:space="preserve"> статьей 184.2 БК РФ и статьей </w:t>
      </w:r>
      <w:r w:rsidR="00EC3190">
        <w:rPr>
          <w:rFonts w:ascii="Times New Roman" w:eastAsia="Times New Roman" w:hAnsi="Times New Roman" w:cs="Times New Roman"/>
          <w:color w:val="000000"/>
          <w:sz w:val="24"/>
          <w:szCs w:val="24"/>
          <w:lang w:eastAsia="ru-RU"/>
        </w:rPr>
        <w:t>5</w:t>
      </w:r>
      <w:r w:rsidR="00C17A85" w:rsidRPr="00EC3190">
        <w:rPr>
          <w:rFonts w:ascii="Times New Roman" w:eastAsia="Times New Roman" w:hAnsi="Times New Roman" w:cs="Times New Roman"/>
          <w:color w:val="000000"/>
          <w:sz w:val="24"/>
          <w:szCs w:val="24"/>
          <w:lang w:eastAsia="ru-RU"/>
        </w:rPr>
        <w:t xml:space="preserve"> Положения</w:t>
      </w:r>
      <w:r w:rsidR="00C17A85" w:rsidRPr="00C17A85">
        <w:rPr>
          <w:rFonts w:ascii="Times New Roman" w:eastAsia="Times New Roman" w:hAnsi="Times New Roman" w:cs="Times New Roman"/>
          <w:color w:val="000000"/>
          <w:sz w:val="24"/>
          <w:szCs w:val="24"/>
          <w:lang w:eastAsia="ru-RU"/>
        </w:rPr>
        <w:t xml:space="preserve"> о бюджетном процессе.</w:t>
      </w:r>
    </w:p>
    <w:p w:rsidR="00450DD1" w:rsidRPr="009B628B" w:rsidRDefault="00C17A85" w:rsidP="008E0522">
      <w:pPr>
        <w:pStyle w:val="a4"/>
        <w:numPr>
          <w:ilvl w:val="2"/>
          <w:numId w:val="16"/>
        </w:numPr>
        <w:tabs>
          <w:tab w:val="left" w:pos="1134"/>
          <w:tab w:val="left" w:pos="1560"/>
        </w:tabs>
        <w:spacing w:after="0" w:line="240" w:lineRule="auto"/>
        <w:ind w:hanging="577"/>
        <w:jc w:val="both"/>
        <w:rPr>
          <w:rFonts w:ascii="Times New Roman" w:eastAsia="Times New Roman" w:hAnsi="Times New Roman" w:cs="Times New Roman"/>
          <w:sz w:val="24"/>
          <w:szCs w:val="24"/>
          <w:lang w:eastAsia="ru-RU"/>
        </w:rPr>
      </w:pPr>
      <w:r w:rsidRPr="00DA58D2">
        <w:rPr>
          <w:rFonts w:ascii="Times New Roman" w:eastAsia="Times New Roman" w:hAnsi="Times New Roman" w:cs="Times New Roman"/>
          <w:color w:val="000000"/>
          <w:sz w:val="24"/>
          <w:szCs w:val="24"/>
          <w:lang w:eastAsia="ru-RU"/>
        </w:rPr>
        <w:t>Статьей 1 Проекта</w:t>
      </w:r>
      <w:r w:rsidRPr="009B628B">
        <w:rPr>
          <w:rFonts w:ascii="Times New Roman" w:eastAsia="Times New Roman" w:hAnsi="Times New Roman" w:cs="Times New Roman"/>
          <w:color w:val="000000"/>
          <w:sz w:val="24"/>
          <w:szCs w:val="24"/>
          <w:lang w:eastAsia="ru-RU"/>
        </w:rPr>
        <w:t xml:space="preserve"> решения о бюджете, в соответствии с пунктом 1 статьи </w:t>
      </w:r>
    </w:p>
    <w:p w:rsidR="00C17A85" w:rsidRPr="00C9254C" w:rsidRDefault="00C17A85" w:rsidP="00C9254C">
      <w:pPr>
        <w:tabs>
          <w:tab w:val="left" w:pos="1134"/>
          <w:tab w:val="left" w:pos="1560"/>
        </w:tabs>
        <w:spacing w:after="0" w:line="240" w:lineRule="auto"/>
        <w:jc w:val="both"/>
        <w:rPr>
          <w:rFonts w:ascii="Times New Roman" w:eastAsia="Times New Roman" w:hAnsi="Times New Roman" w:cs="Times New Roman"/>
          <w:sz w:val="24"/>
          <w:szCs w:val="24"/>
          <w:lang w:eastAsia="ru-RU"/>
        </w:rPr>
      </w:pPr>
      <w:r w:rsidRPr="00450DD1">
        <w:rPr>
          <w:rFonts w:ascii="Times New Roman" w:eastAsia="Times New Roman" w:hAnsi="Times New Roman" w:cs="Times New Roman"/>
          <w:color w:val="000000"/>
          <w:sz w:val="24"/>
          <w:szCs w:val="24"/>
          <w:lang w:eastAsia="ru-RU"/>
        </w:rPr>
        <w:t xml:space="preserve">184.1 БК </w:t>
      </w:r>
      <w:r w:rsidRPr="00C9254C">
        <w:rPr>
          <w:rFonts w:ascii="Times New Roman" w:eastAsia="Times New Roman" w:hAnsi="Times New Roman" w:cs="Times New Roman"/>
          <w:color w:val="000000"/>
          <w:sz w:val="24"/>
          <w:szCs w:val="24"/>
          <w:lang w:eastAsia="ru-RU"/>
        </w:rPr>
        <w:t>РФ пунктом 1 статьи 4 Положения о бюджетном процессе, устанавливаются основные характеристики районного бюджета на 202</w:t>
      </w:r>
      <w:r w:rsidR="003F72AE">
        <w:rPr>
          <w:rFonts w:ascii="Times New Roman" w:eastAsia="Times New Roman" w:hAnsi="Times New Roman" w:cs="Times New Roman"/>
          <w:color w:val="000000"/>
          <w:sz w:val="24"/>
          <w:szCs w:val="24"/>
          <w:lang w:eastAsia="ru-RU"/>
        </w:rPr>
        <w:t>4</w:t>
      </w:r>
      <w:r w:rsidRPr="00C9254C">
        <w:rPr>
          <w:rFonts w:ascii="Times New Roman" w:eastAsia="Times New Roman" w:hAnsi="Times New Roman" w:cs="Times New Roman"/>
          <w:color w:val="000000"/>
          <w:sz w:val="24"/>
          <w:szCs w:val="24"/>
          <w:lang w:eastAsia="ru-RU"/>
        </w:rPr>
        <w:t xml:space="preserve"> год и </w:t>
      </w:r>
      <w:r w:rsidR="00372FB6">
        <w:rPr>
          <w:rFonts w:ascii="Times New Roman" w:eastAsia="Times New Roman" w:hAnsi="Times New Roman" w:cs="Times New Roman"/>
          <w:color w:val="000000"/>
          <w:sz w:val="24"/>
          <w:szCs w:val="24"/>
          <w:lang w:eastAsia="ru-RU"/>
        </w:rPr>
        <w:t xml:space="preserve">на </w:t>
      </w:r>
      <w:r w:rsidRPr="00C9254C">
        <w:rPr>
          <w:rFonts w:ascii="Times New Roman" w:eastAsia="Times New Roman" w:hAnsi="Times New Roman" w:cs="Times New Roman"/>
          <w:color w:val="000000"/>
          <w:sz w:val="24"/>
          <w:szCs w:val="24"/>
          <w:lang w:eastAsia="ru-RU"/>
        </w:rPr>
        <w:t>плановый период 202</w:t>
      </w:r>
      <w:r w:rsidR="003F72AE">
        <w:rPr>
          <w:rFonts w:ascii="Times New Roman" w:eastAsia="Times New Roman" w:hAnsi="Times New Roman" w:cs="Times New Roman"/>
          <w:color w:val="000000"/>
          <w:sz w:val="24"/>
          <w:szCs w:val="24"/>
          <w:lang w:eastAsia="ru-RU"/>
        </w:rPr>
        <w:t>5</w:t>
      </w:r>
      <w:r w:rsidRPr="00C9254C">
        <w:rPr>
          <w:rFonts w:ascii="Times New Roman" w:eastAsia="Times New Roman" w:hAnsi="Times New Roman" w:cs="Times New Roman"/>
          <w:color w:val="000000"/>
          <w:sz w:val="24"/>
          <w:szCs w:val="24"/>
          <w:lang w:eastAsia="ru-RU"/>
        </w:rPr>
        <w:t xml:space="preserve"> и 202</w:t>
      </w:r>
      <w:r w:rsidR="003F72AE">
        <w:rPr>
          <w:rFonts w:ascii="Times New Roman" w:eastAsia="Times New Roman" w:hAnsi="Times New Roman" w:cs="Times New Roman"/>
          <w:color w:val="000000"/>
          <w:sz w:val="24"/>
          <w:szCs w:val="24"/>
          <w:lang w:eastAsia="ru-RU"/>
        </w:rPr>
        <w:t>6</w:t>
      </w:r>
      <w:r w:rsidRPr="00C9254C">
        <w:rPr>
          <w:rFonts w:ascii="Times New Roman" w:eastAsia="Times New Roman" w:hAnsi="Times New Roman" w:cs="Times New Roman"/>
          <w:color w:val="000000"/>
          <w:sz w:val="24"/>
          <w:szCs w:val="24"/>
          <w:lang w:eastAsia="ru-RU"/>
        </w:rPr>
        <w:t xml:space="preserve"> годов, к которым относятся общий объем доходов, общий объем расходов, дефицит (</w:t>
      </w:r>
      <w:proofErr w:type="spellStart"/>
      <w:r w:rsidRPr="00C9254C">
        <w:rPr>
          <w:rFonts w:ascii="Times New Roman" w:eastAsia="Times New Roman" w:hAnsi="Times New Roman" w:cs="Times New Roman"/>
          <w:color w:val="000000"/>
          <w:sz w:val="24"/>
          <w:szCs w:val="24"/>
          <w:lang w:eastAsia="ru-RU"/>
        </w:rPr>
        <w:t>профицит</w:t>
      </w:r>
      <w:proofErr w:type="spellEnd"/>
      <w:r w:rsidRPr="00C9254C">
        <w:rPr>
          <w:rFonts w:ascii="Times New Roman" w:eastAsia="Times New Roman" w:hAnsi="Times New Roman" w:cs="Times New Roman"/>
          <w:color w:val="000000"/>
          <w:sz w:val="24"/>
          <w:szCs w:val="24"/>
          <w:lang w:eastAsia="ru-RU"/>
        </w:rPr>
        <w:t>) районного бюджета.</w:t>
      </w:r>
    </w:p>
    <w:p w:rsidR="00DA58D2" w:rsidRPr="00DA58D2" w:rsidRDefault="00450DD1" w:rsidP="00450DD1">
      <w:pPr>
        <w:tabs>
          <w:tab w:val="left" w:pos="1134"/>
          <w:tab w:val="left" w:pos="1701"/>
        </w:tabs>
        <w:spacing w:after="0" w:line="240" w:lineRule="auto"/>
        <w:jc w:val="both"/>
        <w:rPr>
          <w:rFonts w:ascii="Times New Roman" w:eastAsia="Times New Roman" w:hAnsi="Times New Roman" w:cs="Times New Roman"/>
          <w:color w:val="000000"/>
          <w:sz w:val="24"/>
          <w:szCs w:val="24"/>
          <w:lang w:eastAsia="ru-RU"/>
        </w:rPr>
      </w:pPr>
      <w:r w:rsidRPr="009B628B">
        <w:rPr>
          <w:rFonts w:ascii="Times New Roman" w:eastAsia="Times New Roman" w:hAnsi="Times New Roman" w:cs="Times New Roman"/>
          <w:color w:val="000000"/>
          <w:sz w:val="24"/>
          <w:szCs w:val="24"/>
          <w:lang w:eastAsia="ru-RU"/>
        </w:rPr>
        <w:t xml:space="preserve">             </w:t>
      </w:r>
      <w:proofErr w:type="gramStart"/>
      <w:r w:rsidRPr="009B628B">
        <w:rPr>
          <w:rFonts w:ascii="Times New Roman" w:eastAsia="Times New Roman" w:hAnsi="Times New Roman" w:cs="Times New Roman"/>
          <w:color w:val="000000"/>
          <w:sz w:val="24"/>
          <w:szCs w:val="24"/>
          <w:lang w:eastAsia="ru-RU"/>
        </w:rPr>
        <w:t>4.2.2.1.</w:t>
      </w:r>
      <w:r w:rsidR="00C17A85" w:rsidRPr="00C17A85">
        <w:rPr>
          <w:rFonts w:ascii="Times New Roman" w:eastAsia="Times New Roman" w:hAnsi="Times New Roman" w:cs="Times New Roman"/>
          <w:color w:val="000000"/>
          <w:sz w:val="24"/>
          <w:szCs w:val="24"/>
          <w:lang w:eastAsia="ru-RU"/>
        </w:rPr>
        <w:t>Дорожный фонд М</w:t>
      </w:r>
      <w:r>
        <w:rPr>
          <w:rFonts w:ascii="Times New Roman" w:eastAsia="Times New Roman" w:hAnsi="Times New Roman" w:cs="Times New Roman"/>
          <w:color w:val="000000"/>
          <w:sz w:val="24"/>
          <w:szCs w:val="24"/>
          <w:lang w:eastAsia="ru-RU"/>
        </w:rPr>
        <w:t>осаль</w:t>
      </w:r>
      <w:r w:rsidR="00631511">
        <w:rPr>
          <w:rFonts w:ascii="Times New Roman" w:eastAsia="Times New Roman" w:hAnsi="Times New Roman" w:cs="Times New Roman"/>
          <w:color w:val="000000"/>
          <w:sz w:val="24"/>
          <w:szCs w:val="24"/>
          <w:lang w:eastAsia="ru-RU"/>
        </w:rPr>
        <w:t>ского района на 2024 год и на плановый период 2025</w:t>
      </w:r>
      <w:r w:rsidR="00DA58D2">
        <w:rPr>
          <w:rFonts w:ascii="Times New Roman" w:eastAsia="Times New Roman" w:hAnsi="Times New Roman" w:cs="Times New Roman"/>
          <w:color w:val="000000"/>
          <w:sz w:val="24"/>
          <w:szCs w:val="24"/>
          <w:lang w:eastAsia="ru-RU"/>
        </w:rPr>
        <w:t xml:space="preserve"> и </w:t>
      </w:r>
      <w:r w:rsidR="00C17A85" w:rsidRPr="00C17A85">
        <w:rPr>
          <w:rFonts w:ascii="Times New Roman" w:eastAsia="Times New Roman" w:hAnsi="Times New Roman" w:cs="Times New Roman"/>
          <w:color w:val="000000"/>
          <w:sz w:val="24"/>
          <w:szCs w:val="24"/>
          <w:lang w:eastAsia="ru-RU"/>
        </w:rPr>
        <w:t>202</w:t>
      </w:r>
      <w:r w:rsidR="00631511">
        <w:rPr>
          <w:rFonts w:ascii="Times New Roman" w:eastAsia="Times New Roman" w:hAnsi="Times New Roman" w:cs="Times New Roman"/>
          <w:color w:val="000000"/>
          <w:sz w:val="24"/>
          <w:szCs w:val="24"/>
          <w:lang w:eastAsia="ru-RU"/>
        </w:rPr>
        <w:t>6</w:t>
      </w:r>
      <w:r w:rsidR="00C17A85" w:rsidRPr="00C17A85">
        <w:rPr>
          <w:rFonts w:ascii="Times New Roman" w:eastAsia="Times New Roman" w:hAnsi="Times New Roman" w:cs="Times New Roman"/>
          <w:color w:val="000000"/>
          <w:sz w:val="24"/>
          <w:szCs w:val="24"/>
          <w:lang w:eastAsia="ru-RU"/>
        </w:rPr>
        <w:t xml:space="preserve"> год</w:t>
      </w:r>
      <w:r w:rsidR="00DA58D2">
        <w:rPr>
          <w:rFonts w:ascii="Times New Roman" w:eastAsia="Times New Roman" w:hAnsi="Times New Roman" w:cs="Times New Roman"/>
          <w:color w:val="000000"/>
          <w:sz w:val="24"/>
          <w:szCs w:val="24"/>
          <w:lang w:eastAsia="ru-RU"/>
        </w:rPr>
        <w:t>ов</w:t>
      </w:r>
      <w:r w:rsidR="00C17A85" w:rsidRPr="00C17A85">
        <w:rPr>
          <w:rFonts w:ascii="Times New Roman" w:eastAsia="Times New Roman" w:hAnsi="Times New Roman" w:cs="Times New Roman"/>
          <w:color w:val="000000"/>
          <w:sz w:val="24"/>
          <w:szCs w:val="24"/>
          <w:lang w:eastAsia="ru-RU"/>
        </w:rPr>
        <w:t xml:space="preserve"> запланирован в соответствии со статьей 179.4 БК РФ и с учетом требований </w:t>
      </w:r>
      <w:r w:rsidR="00F32125" w:rsidRPr="00F32125">
        <w:rPr>
          <w:rFonts w:ascii="Times New Roman" w:hAnsi="Times New Roman" w:cs="Times New Roman"/>
          <w:sz w:val="24"/>
          <w:szCs w:val="24"/>
        </w:rPr>
        <w:t>П</w:t>
      </w:r>
      <w:r w:rsidR="00C17A85" w:rsidRPr="00F32125">
        <w:rPr>
          <w:rFonts w:ascii="Times New Roman" w:eastAsia="Times New Roman" w:hAnsi="Times New Roman" w:cs="Times New Roman"/>
          <w:color w:val="000000"/>
          <w:sz w:val="24"/>
          <w:szCs w:val="24"/>
          <w:lang w:eastAsia="ru-RU"/>
        </w:rPr>
        <w:t xml:space="preserve">оложения «О </w:t>
      </w:r>
      <w:r w:rsidR="00F32125" w:rsidRPr="00F32125">
        <w:rPr>
          <w:rFonts w:ascii="Times New Roman" w:eastAsia="Times New Roman" w:hAnsi="Times New Roman" w:cs="Times New Roman"/>
          <w:color w:val="000000"/>
          <w:sz w:val="24"/>
          <w:szCs w:val="24"/>
          <w:lang w:eastAsia="ru-RU"/>
        </w:rPr>
        <w:t>создании муниципального дорожного</w:t>
      </w:r>
      <w:r w:rsidR="00C17A85" w:rsidRPr="00F32125">
        <w:rPr>
          <w:rFonts w:ascii="Times New Roman" w:eastAsia="Times New Roman" w:hAnsi="Times New Roman" w:cs="Times New Roman"/>
          <w:color w:val="000000"/>
          <w:sz w:val="24"/>
          <w:szCs w:val="24"/>
          <w:lang w:eastAsia="ru-RU"/>
        </w:rPr>
        <w:t xml:space="preserve"> фонд</w:t>
      </w:r>
      <w:r w:rsidR="00F32125" w:rsidRPr="00F32125">
        <w:rPr>
          <w:rFonts w:ascii="Times New Roman" w:eastAsia="Times New Roman" w:hAnsi="Times New Roman" w:cs="Times New Roman"/>
          <w:color w:val="000000"/>
          <w:sz w:val="24"/>
          <w:szCs w:val="24"/>
          <w:lang w:eastAsia="ru-RU"/>
        </w:rPr>
        <w:t>а</w:t>
      </w:r>
      <w:r w:rsidR="00C17A85" w:rsidRPr="00F32125">
        <w:rPr>
          <w:rFonts w:ascii="Times New Roman" w:eastAsia="Times New Roman" w:hAnsi="Times New Roman" w:cs="Times New Roman"/>
          <w:color w:val="000000"/>
          <w:sz w:val="24"/>
          <w:szCs w:val="24"/>
          <w:lang w:eastAsia="ru-RU"/>
        </w:rPr>
        <w:t xml:space="preserve"> муниципального района «М</w:t>
      </w:r>
      <w:r w:rsidR="00F32125" w:rsidRPr="00F32125">
        <w:rPr>
          <w:rFonts w:ascii="Times New Roman" w:eastAsia="Times New Roman" w:hAnsi="Times New Roman" w:cs="Times New Roman"/>
          <w:color w:val="000000"/>
          <w:sz w:val="24"/>
          <w:szCs w:val="24"/>
          <w:lang w:eastAsia="ru-RU"/>
        </w:rPr>
        <w:t>осаль</w:t>
      </w:r>
      <w:r w:rsidR="00C17A85" w:rsidRPr="00F32125">
        <w:rPr>
          <w:rFonts w:ascii="Times New Roman" w:eastAsia="Times New Roman" w:hAnsi="Times New Roman" w:cs="Times New Roman"/>
          <w:color w:val="000000"/>
          <w:sz w:val="24"/>
          <w:szCs w:val="24"/>
          <w:lang w:eastAsia="ru-RU"/>
        </w:rPr>
        <w:t>ский район»</w:t>
      </w:r>
      <w:r w:rsidR="00F32125" w:rsidRPr="00F32125">
        <w:rPr>
          <w:rFonts w:ascii="Times New Roman" w:eastAsia="Times New Roman" w:hAnsi="Times New Roman" w:cs="Times New Roman"/>
          <w:color w:val="000000"/>
          <w:sz w:val="24"/>
          <w:szCs w:val="24"/>
          <w:lang w:eastAsia="ru-RU"/>
        </w:rPr>
        <w:t xml:space="preserve"> и утверждении порядка формирования и использования муниципального дорожного фонда муниципального района «Мосальский район»</w:t>
      </w:r>
      <w:r w:rsidR="00C17A85" w:rsidRPr="00F32125">
        <w:rPr>
          <w:rFonts w:ascii="Times New Roman" w:eastAsia="Times New Roman" w:hAnsi="Times New Roman" w:cs="Times New Roman"/>
          <w:color w:val="000000"/>
          <w:sz w:val="24"/>
          <w:szCs w:val="24"/>
          <w:lang w:eastAsia="ru-RU"/>
        </w:rPr>
        <w:t>, утвержденного Решением Районного Собрания муниципального района «М</w:t>
      </w:r>
      <w:r w:rsidR="00571585" w:rsidRPr="00F32125">
        <w:rPr>
          <w:rFonts w:ascii="Times New Roman" w:eastAsia="Times New Roman" w:hAnsi="Times New Roman" w:cs="Times New Roman"/>
          <w:color w:val="000000"/>
          <w:sz w:val="24"/>
          <w:szCs w:val="24"/>
          <w:lang w:eastAsia="ru-RU"/>
        </w:rPr>
        <w:t>осаль</w:t>
      </w:r>
      <w:r w:rsidR="00C17A85" w:rsidRPr="00F32125">
        <w:rPr>
          <w:rFonts w:ascii="Times New Roman" w:eastAsia="Times New Roman" w:hAnsi="Times New Roman" w:cs="Times New Roman"/>
          <w:color w:val="000000"/>
          <w:sz w:val="24"/>
          <w:szCs w:val="24"/>
          <w:lang w:eastAsia="ru-RU"/>
        </w:rPr>
        <w:t>ский</w:t>
      </w:r>
      <w:r w:rsidR="00C17A85" w:rsidRPr="00C17A85">
        <w:rPr>
          <w:rFonts w:ascii="Times New Roman" w:eastAsia="Times New Roman" w:hAnsi="Times New Roman" w:cs="Times New Roman"/>
          <w:color w:val="000000"/>
          <w:sz w:val="24"/>
          <w:szCs w:val="24"/>
          <w:lang w:eastAsia="ru-RU"/>
        </w:rPr>
        <w:t xml:space="preserve"> район» от</w:t>
      </w:r>
      <w:proofErr w:type="gramEnd"/>
      <w:r w:rsidR="00C17A85" w:rsidRPr="00C17A85">
        <w:rPr>
          <w:rFonts w:ascii="Times New Roman" w:eastAsia="Times New Roman" w:hAnsi="Times New Roman" w:cs="Times New Roman"/>
          <w:color w:val="000000"/>
          <w:sz w:val="24"/>
          <w:szCs w:val="24"/>
          <w:lang w:eastAsia="ru-RU"/>
        </w:rPr>
        <w:t xml:space="preserve"> 2</w:t>
      </w:r>
      <w:r w:rsidR="00571585">
        <w:rPr>
          <w:rFonts w:ascii="Times New Roman" w:eastAsia="Times New Roman" w:hAnsi="Times New Roman" w:cs="Times New Roman"/>
          <w:color w:val="000000"/>
          <w:sz w:val="24"/>
          <w:szCs w:val="24"/>
          <w:lang w:eastAsia="ru-RU"/>
        </w:rPr>
        <w:t>9</w:t>
      </w:r>
      <w:r w:rsidR="00C17A85" w:rsidRPr="00C17A85">
        <w:rPr>
          <w:rFonts w:ascii="Times New Roman" w:eastAsia="Times New Roman" w:hAnsi="Times New Roman" w:cs="Times New Roman"/>
          <w:color w:val="000000"/>
          <w:sz w:val="24"/>
          <w:szCs w:val="24"/>
          <w:lang w:eastAsia="ru-RU"/>
        </w:rPr>
        <w:t>.1</w:t>
      </w:r>
      <w:r w:rsidR="00571585">
        <w:rPr>
          <w:rFonts w:ascii="Times New Roman" w:eastAsia="Times New Roman" w:hAnsi="Times New Roman" w:cs="Times New Roman"/>
          <w:color w:val="000000"/>
          <w:sz w:val="24"/>
          <w:szCs w:val="24"/>
          <w:lang w:eastAsia="ru-RU"/>
        </w:rPr>
        <w:t>1</w:t>
      </w:r>
      <w:r w:rsidR="00C17A85" w:rsidRPr="00C17A85">
        <w:rPr>
          <w:rFonts w:ascii="Times New Roman" w:eastAsia="Times New Roman" w:hAnsi="Times New Roman" w:cs="Times New Roman"/>
          <w:color w:val="000000"/>
          <w:sz w:val="24"/>
          <w:szCs w:val="24"/>
          <w:lang w:eastAsia="ru-RU"/>
        </w:rPr>
        <w:t xml:space="preserve">.2013 № </w:t>
      </w:r>
      <w:r w:rsidR="00571585">
        <w:rPr>
          <w:rFonts w:ascii="Times New Roman" w:eastAsia="Times New Roman" w:hAnsi="Times New Roman" w:cs="Times New Roman"/>
          <w:color w:val="000000"/>
          <w:sz w:val="24"/>
          <w:szCs w:val="24"/>
          <w:lang w:eastAsia="ru-RU"/>
        </w:rPr>
        <w:t>176</w:t>
      </w:r>
      <w:r w:rsidR="00C17A85" w:rsidRPr="00C17A85">
        <w:rPr>
          <w:rFonts w:ascii="Times New Roman" w:eastAsia="Times New Roman" w:hAnsi="Times New Roman" w:cs="Times New Roman"/>
          <w:color w:val="000000"/>
          <w:sz w:val="24"/>
          <w:szCs w:val="24"/>
          <w:lang w:eastAsia="ru-RU"/>
        </w:rPr>
        <w:t xml:space="preserve"> в </w:t>
      </w:r>
      <w:r w:rsidR="00C17A85" w:rsidRPr="00DA58D2">
        <w:rPr>
          <w:rFonts w:ascii="Times New Roman" w:eastAsia="Times New Roman" w:hAnsi="Times New Roman" w:cs="Times New Roman"/>
          <w:color w:val="000000"/>
          <w:sz w:val="24"/>
          <w:szCs w:val="24"/>
          <w:lang w:eastAsia="ru-RU"/>
        </w:rPr>
        <w:t xml:space="preserve">объеме </w:t>
      </w:r>
      <w:r w:rsidR="00631511">
        <w:rPr>
          <w:rFonts w:ascii="Times New Roman" w:eastAsia="Times New Roman" w:hAnsi="Times New Roman" w:cs="Times New Roman"/>
          <w:color w:val="000000"/>
          <w:sz w:val="24"/>
          <w:szCs w:val="24"/>
          <w:lang w:eastAsia="ru-RU"/>
        </w:rPr>
        <w:t>13 157 594,83</w:t>
      </w:r>
      <w:r w:rsidR="00C17A85" w:rsidRPr="00DA58D2">
        <w:rPr>
          <w:rFonts w:ascii="Times New Roman" w:eastAsia="Times New Roman" w:hAnsi="Times New Roman" w:cs="Times New Roman"/>
          <w:color w:val="000000"/>
          <w:sz w:val="24"/>
          <w:szCs w:val="24"/>
          <w:lang w:eastAsia="ru-RU"/>
        </w:rPr>
        <w:t xml:space="preserve"> рублей, </w:t>
      </w:r>
      <w:r w:rsidR="00631511">
        <w:rPr>
          <w:rFonts w:ascii="Times New Roman" w:eastAsia="Times New Roman" w:hAnsi="Times New Roman" w:cs="Times New Roman"/>
          <w:color w:val="000000"/>
          <w:sz w:val="24"/>
          <w:szCs w:val="24"/>
          <w:lang w:eastAsia="ru-RU"/>
        </w:rPr>
        <w:t>13 748 178,76</w:t>
      </w:r>
      <w:r w:rsidR="00C17A85" w:rsidRPr="00DA58D2">
        <w:rPr>
          <w:rFonts w:ascii="Times New Roman" w:eastAsia="Times New Roman" w:hAnsi="Times New Roman" w:cs="Times New Roman"/>
          <w:color w:val="000000"/>
          <w:sz w:val="24"/>
          <w:szCs w:val="24"/>
          <w:lang w:eastAsia="ru-RU"/>
        </w:rPr>
        <w:t xml:space="preserve"> рублей и </w:t>
      </w:r>
    </w:p>
    <w:p w:rsidR="00C17A85" w:rsidRPr="00DA58D2" w:rsidRDefault="00631511" w:rsidP="00450DD1">
      <w:pPr>
        <w:tabs>
          <w:tab w:val="left" w:pos="1134"/>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14 044 133,49</w:t>
      </w:r>
      <w:r w:rsidR="00C17A85" w:rsidRPr="00DA58D2">
        <w:rPr>
          <w:rFonts w:ascii="Times New Roman" w:eastAsia="Times New Roman" w:hAnsi="Times New Roman" w:cs="Times New Roman"/>
          <w:color w:val="000000"/>
          <w:sz w:val="24"/>
          <w:szCs w:val="24"/>
          <w:lang w:eastAsia="ru-RU"/>
        </w:rPr>
        <w:t xml:space="preserve"> рублей соответственно.</w:t>
      </w:r>
    </w:p>
    <w:p w:rsidR="004500D4" w:rsidRDefault="00450DD1" w:rsidP="004500D4">
      <w:pPr>
        <w:tabs>
          <w:tab w:val="left" w:pos="1134"/>
          <w:tab w:val="left" w:pos="1701"/>
        </w:tabs>
        <w:spacing w:after="0" w:line="240" w:lineRule="auto"/>
        <w:ind w:left="709"/>
        <w:jc w:val="both"/>
        <w:rPr>
          <w:rFonts w:ascii="Times New Roman" w:eastAsia="Times New Roman" w:hAnsi="Times New Roman" w:cs="Times New Roman"/>
          <w:color w:val="000000"/>
          <w:sz w:val="24"/>
          <w:szCs w:val="24"/>
          <w:lang w:eastAsia="ru-RU"/>
        </w:rPr>
      </w:pPr>
      <w:r w:rsidRPr="00512143">
        <w:rPr>
          <w:rFonts w:ascii="Times New Roman" w:eastAsia="Times New Roman" w:hAnsi="Times New Roman" w:cs="Times New Roman"/>
          <w:color w:val="000000"/>
          <w:sz w:val="24"/>
          <w:szCs w:val="24"/>
          <w:lang w:eastAsia="ru-RU"/>
        </w:rPr>
        <w:t>4.</w:t>
      </w:r>
      <w:r w:rsidRPr="009B628B">
        <w:rPr>
          <w:rFonts w:ascii="Times New Roman" w:eastAsia="Times New Roman" w:hAnsi="Times New Roman" w:cs="Times New Roman"/>
          <w:color w:val="000000"/>
          <w:sz w:val="24"/>
          <w:szCs w:val="24"/>
          <w:lang w:eastAsia="ru-RU"/>
        </w:rPr>
        <w:t>2.2.2.</w:t>
      </w:r>
      <w:r w:rsidR="00C17A85" w:rsidRPr="00C17A85">
        <w:rPr>
          <w:rFonts w:ascii="Times New Roman" w:eastAsia="Times New Roman" w:hAnsi="Times New Roman" w:cs="Times New Roman"/>
          <w:color w:val="000000"/>
          <w:sz w:val="24"/>
          <w:szCs w:val="24"/>
          <w:lang w:eastAsia="ru-RU"/>
        </w:rPr>
        <w:t>Нормативная величина резервного фонда администрации муниципального</w:t>
      </w:r>
    </w:p>
    <w:p w:rsidR="00C17A85" w:rsidRPr="00E1163A" w:rsidRDefault="00C17A85" w:rsidP="004500D4">
      <w:pPr>
        <w:tabs>
          <w:tab w:val="left" w:pos="1134"/>
          <w:tab w:val="left" w:pos="1701"/>
        </w:tabs>
        <w:spacing w:after="0" w:line="240" w:lineRule="auto"/>
        <w:jc w:val="both"/>
        <w:rPr>
          <w:rFonts w:ascii="Times New Roman" w:eastAsia="Times New Roman" w:hAnsi="Times New Roman" w:cs="Times New Roman"/>
          <w:bCs/>
          <w:color w:val="000000"/>
          <w:sz w:val="24"/>
          <w:szCs w:val="24"/>
          <w:lang w:eastAsia="ru-RU"/>
        </w:rPr>
      </w:pPr>
      <w:r w:rsidRPr="00C17A85">
        <w:rPr>
          <w:rFonts w:ascii="Times New Roman" w:eastAsia="Times New Roman" w:hAnsi="Times New Roman" w:cs="Times New Roman"/>
          <w:color w:val="000000"/>
          <w:sz w:val="24"/>
          <w:szCs w:val="24"/>
          <w:lang w:eastAsia="ru-RU"/>
        </w:rPr>
        <w:t>района «М</w:t>
      </w:r>
      <w:r w:rsidR="00450DD1">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запланирована в объеме </w:t>
      </w:r>
      <w:r w:rsidR="00631511">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00 000,00 рублей на 202</w:t>
      </w:r>
      <w:r w:rsidR="00631511">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и </w:t>
      </w:r>
      <w:r w:rsidR="00631511">
        <w:rPr>
          <w:rFonts w:ascii="Times New Roman" w:eastAsia="Times New Roman" w:hAnsi="Times New Roman" w:cs="Times New Roman"/>
          <w:color w:val="000000"/>
          <w:sz w:val="24"/>
          <w:szCs w:val="24"/>
          <w:lang w:eastAsia="ru-RU"/>
        </w:rPr>
        <w:t xml:space="preserve">по 100 000,00 рублей на </w:t>
      </w:r>
      <w:r w:rsidR="00E1163A">
        <w:rPr>
          <w:rFonts w:ascii="Times New Roman" w:eastAsia="Times New Roman" w:hAnsi="Times New Roman" w:cs="Times New Roman"/>
          <w:color w:val="000000"/>
          <w:sz w:val="24"/>
          <w:szCs w:val="24"/>
          <w:lang w:eastAsia="ru-RU"/>
        </w:rPr>
        <w:t xml:space="preserve">каждый год планового периода в </w:t>
      </w:r>
      <w:r w:rsidR="00E1163A" w:rsidRPr="00E1163A">
        <w:rPr>
          <w:rFonts w:ascii="Times New Roman" w:eastAsia="Times New Roman" w:hAnsi="Times New Roman" w:cs="Times New Roman"/>
          <w:color w:val="000000"/>
          <w:sz w:val="24"/>
          <w:szCs w:val="24"/>
          <w:lang w:eastAsia="ru-RU"/>
        </w:rPr>
        <w:t>соответствии с</w:t>
      </w:r>
      <w:r w:rsidRPr="00E1163A">
        <w:rPr>
          <w:rFonts w:ascii="Times New Roman" w:eastAsia="Times New Roman" w:hAnsi="Times New Roman" w:cs="Times New Roman"/>
          <w:color w:val="000000"/>
          <w:sz w:val="24"/>
          <w:szCs w:val="24"/>
          <w:lang w:eastAsia="ru-RU"/>
        </w:rPr>
        <w:t xml:space="preserve"> </w:t>
      </w:r>
      <w:r w:rsidRPr="00E1163A">
        <w:rPr>
          <w:rFonts w:ascii="Times New Roman" w:eastAsia="Times New Roman" w:hAnsi="Times New Roman" w:cs="Times New Roman"/>
          <w:bCs/>
          <w:color w:val="000000"/>
          <w:sz w:val="24"/>
          <w:szCs w:val="24"/>
          <w:lang w:eastAsia="ru-RU"/>
        </w:rPr>
        <w:t>пунктом 3 статьи 81 БК РФ</w:t>
      </w:r>
      <w:r w:rsidR="00E1163A" w:rsidRPr="00E1163A">
        <w:rPr>
          <w:rFonts w:ascii="Times New Roman" w:eastAsia="Times New Roman" w:hAnsi="Times New Roman" w:cs="Times New Roman"/>
          <w:bCs/>
          <w:color w:val="000000"/>
          <w:sz w:val="24"/>
          <w:szCs w:val="24"/>
          <w:lang w:eastAsia="ru-RU"/>
        </w:rPr>
        <w:t>.</w:t>
      </w:r>
    </w:p>
    <w:p w:rsidR="00466285" w:rsidRDefault="00F03867" w:rsidP="00F03867">
      <w:pPr>
        <w:pStyle w:val="docdata"/>
        <w:spacing w:before="0" w:beforeAutospacing="0" w:after="0" w:afterAutospacing="0"/>
        <w:ind w:firstLine="709"/>
        <w:jc w:val="both"/>
        <w:rPr>
          <w:color w:val="000000"/>
          <w:sz w:val="26"/>
          <w:szCs w:val="26"/>
        </w:rPr>
      </w:pPr>
      <w:r>
        <w:rPr>
          <w:color w:val="000000"/>
        </w:rPr>
        <w:t xml:space="preserve">4.2.2.3. </w:t>
      </w:r>
      <w:r w:rsidR="00194228" w:rsidRPr="00EC2CCA">
        <w:rPr>
          <w:color w:val="000000"/>
        </w:rPr>
        <w:t xml:space="preserve">Верхний предел </w:t>
      </w:r>
      <w:r w:rsidR="00F32F72" w:rsidRPr="00EC2CCA">
        <w:rPr>
          <w:color w:val="000000"/>
        </w:rPr>
        <w:t>муниципального</w:t>
      </w:r>
      <w:r w:rsidR="00194228" w:rsidRPr="00EC2CCA">
        <w:rPr>
          <w:color w:val="000000"/>
        </w:rPr>
        <w:t xml:space="preserve"> внутреннего долга</w:t>
      </w:r>
      <w:r w:rsidR="00F32F72" w:rsidRPr="00EC2CCA">
        <w:rPr>
          <w:color w:val="000000"/>
        </w:rPr>
        <w:t xml:space="preserve"> муниципального района «М</w:t>
      </w:r>
      <w:r w:rsidR="00631511">
        <w:rPr>
          <w:color w:val="000000"/>
        </w:rPr>
        <w:t>осальский район» на 1 января 2025</w:t>
      </w:r>
      <w:r w:rsidR="00194228" w:rsidRPr="00EC2CCA">
        <w:rPr>
          <w:color w:val="000000"/>
        </w:rPr>
        <w:t> года (</w:t>
      </w:r>
      <w:r w:rsidR="00631511">
        <w:rPr>
          <w:color w:val="000000"/>
        </w:rPr>
        <w:t>4 445 000,00 рублей), 1 января 2026</w:t>
      </w:r>
      <w:r w:rsidR="00194228" w:rsidRPr="00EC2CCA">
        <w:rPr>
          <w:color w:val="000000"/>
        </w:rPr>
        <w:t> года (</w:t>
      </w:r>
      <w:r w:rsidR="00631511">
        <w:rPr>
          <w:color w:val="000000"/>
        </w:rPr>
        <w:t>3 945 000,00</w:t>
      </w:r>
      <w:r w:rsidR="00194228" w:rsidRPr="00EC2CCA">
        <w:rPr>
          <w:color w:val="000000"/>
        </w:rPr>
        <w:t> руб</w:t>
      </w:r>
      <w:r w:rsidR="00F32F72" w:rsidRPr="00EC2CCA">
        <w:rPr>
          <w:color w:val="000000"/>
        </w:rPr>
        <w:t>лей</w:t>
      </w:r>
      <w:r w:rsidR="00194228" w:rsidRPr="00EC2CCA">
        <w:rPr>
          <w:color w:val="000000"/>
        </w:rPr>
        <w:t xml:space="preserve">) и </w:t>
      </w:r>
      <w:r w:rsidR="00A72F5E">
        <w:rPr>
          <w:color w:val="000000"/>
        </w:rPr>
        <w:t xml:space="preserve">на </w:t>
      </w:r>
      <w:r w:rsidR="00194228" w:rsidRPr="00EC2CCA">
        <w:rPr>
          <w:color w:val="000000"/>
        </w:rPr>
        <w:t>1 января 202</w:t>
      </w:r>
      <w:r w:rsidR="00631511">
        <w:rPr>
          <w:color w:val="000000"/>
        </w:rPr>
        <w:t>7</w:t>
      </w:r>
      <w:r w:rsidR="00194228" w:rsidRPr="00EC2CCA">
        <w:rPr>
          <w:color w:val="000000"/>
        </w:rPr>
        <w:t> года (</w:t>
      </w:r>
      <w:r w:rsidR="00631511">
        <w:rPr>
          <w:color w:val="000000"/>
        </w:rPr>
        <w:t>3 445 000,00</w:t>
      </w:r>
      <w:r w:rsidR="00194228" w:rsidRPr="00EC2CCA">
        <w:rPr>
          <w:color w:val="000000"/>
        </w:rPr>
        <w:t xml:space="preserve"> руб.) не превышает ограничений, установленных </w:t>
      </w:r>
      <w:proofErr w:type="gramStart"/>
      <w:r w:rsidR="00194228" w:rsidRPr="00EC2CCA">
        <w:rPr>
          <w:color w:val="000000"/>
        </w:rPr>
        <w:t>ч</w:t>
      </w:r>
      <w:proofErr w:type="gramEnd"/>
      <w:r w:rsidR="00194228" w:rsidRPr="00EC2CCA">
        <w:rPr>
          <w:color w:val="000000"/>
        </w:rPr>
        <w:t>. 4 ст. 107 БК РФ</w:t>
      </w:r>
      <w:r w:rsidR="00A72F5E">
        <w:rPr>
          <w:color w:val="000000"/>
        </w:rPr>
        <w:t>.</w:t>
      </w:r>
    </w:p>
    <w:p w:rsidR="009D4288" w:rsidRDefault="009D4288" w:rsidP="002E337D">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Объем муниципального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w:t>
      </w:r>
      <w:r>
        <w:rPr>
          <w:rFonts w:ascii="Times New Roman" w:hAnsi="Times New Roman" w:cs="Times New Roman"/>
          <w:sz w:val="24"/>
          <w:szCs w:val="24"/>
        </w:rPr>
        <w:lastRenderedPageBreak/>
        <w:t>доходов по дополнительным нормативам отчислений от налога на дох</w:t>
      </w:r>
      <w:r w:rsidR="000B4C51">
        <w:rPr>
          <w:rFonts w:ascii="Times New Roman" w:hAnsi="Times New Roman" w:cs="Times New Roman"/>
          <w:sz w:val="24"/>
          <w:szCs w:val="24"/>
        </w:rPr>
        <w:t>оды физических лиц (ч</w:t>
      </w:r>
      <w:r>
        <w:rPr>
          <w:rFonts w:ascii="Times New Roman" w:hAnsi="Times New Roman" w:cs="Times New Roman"/>
          <w:sz w:val="24"/>
          <w:szCs w:val="24"/>
        </w:rPr>
        <w:t>.</w:t>
      </w:r>
      <w:r w:rsidR="000B4C51">
        <w:rPr>
          <w:rFonts w:ascii="Times New Roman" w:hAnsi="Times New Roman" w:cs="Times New Roman"/>
          <w:sz w:val="24"/>
          <w:szCs w:val="24"/>
        </w:rPr>
        <w:t xml:space="preserve"> 5</w:t>
      </w:r>
      <w:r>
        <w:rPr>
          <w:rFonts w:ascii="Times New Roman" w:hAnsi="Times New Roman" w:cs="Times New Roman"/>
          <w:sz w:val="24"/>
          <w:szCs w:val="24"/>
        </w:rPr>
        <w:t xml:space="preserve"> ст.1</w:t>
      </w:r>
      <w:r w:rsidR="000B4C51">
        <w:rPr>
          <w:rFonts w:ascii="Times New Roman" w:hAnsi="Times New Roman" w:cs="Times New Roman"/>
          <w:sz w:val="24"/>
          <w:szCs w:val="24"/>
        </w:rPr>
        <w:t xml:space="preserve">07 </w:t>
      </w:r>
      <w:r>
        <w:rPr>
          <w:rFonts w:ascii="Times New Roman" w:hAnsi="Times New Roman" w:cs="Times New Roman"/>
          <w:sz w:val="24"/>
          <w:szCs w:val="24"/>
        </w:rPr>
        <w:t>БК РФ)</w:t>
      </w:r>
      <w:r w:rsidR="002E337D">
        <w:rPr>
          <w:rFonts w:ascii="Times New Roman" w:hAnsi="Times New Roman" w:cs="Times New Roman"/>
          <w:sz w:val="24"/>
          <w:szCs w:val="24"/>
        </w:rPr>
        <w:t>.</w:t>
      </w:r>
      <w:proofErr w:type="gramEnd"/>
    </w:p>
    <w:p w:rsidR="00BF646D" w:rsidRPr="00BF646D" w:rsidRDefault="009B628B" w:rsidP="000B35F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337D">
        <w:rPr>
          <w:rFonts w:ascii="Times New Roman" w:eastAsia="Times New Roman" w:hAnsi="Times New Roman" w:cs="Times New Roman"/>
          <w:color w:val="000000"/>
          <w:sz w:val="24"/>
          <w:szCs w:val="24"/>
          <w:lang w:eastAsia="ru-RU"/>
        </w:rPr>
        <w:t>4</w:t>
      </w:r>
      <w:r w:rsidR="00194228" w:rsidRPr="002E337D">
        <w:rPr>
          <w:rFonts w:ascii="Times New Roman" w:eastAsia="Times New Roman" w:hAnsi="Times New Roman" w:cs="Times New Roman"/>
          <w:color w:val="000000"/>
          <w:sz w:val="24"/>
          <w:szCs w:val="24"/>
          <w:lang w:eastAsia="ru-RU"/>
        </w:rPr>
        <w:t>.</w:t>
      </w:r>
      <w:r w:rsidR="00194228">
        <w:rPr>
          <w:rFonts w:ascii="Times New Roman" w:eastAsia="Times New Roman" w:hAnsi="Times New Roman" w:cs="Times New Roman"/>
          <w:color w:val="000000"/>
          <w:sz w:val="24"/>
          <w:szCs w:val="24"/>
          <w:lang w:eastAsia="ru-RU"/>
        </w:rPr>
        <w:t>2.2.4</w:t>
      </w:r>
      <w:r w:rsidRPr="009B628B">
        <w:rPr>
          <w:rFonts w:ascii="Times New Roman" w:eastAsia="Times New Roman" w:hAnsi="Times New Roman" w:cs="Times New Roman"/>
          <w:color w:val="000000"/>
          <w:sz w:val="24"/>
          <w:szCs w:val="24"/>
          <w:lang w:eastAsia="ru-RU"/>
        </w:rPr>
        <w:t>.</w:t>
      </w:r>
      <w:r w:rsidR="00C17A85" w:rsidRPr="00C17A85">
        <w:rPr>
          <w:rFonts w:ascii="Times New Roman" w:eastAsia="Times New Roman" w:hAnsi="Times New Roman" w:cs="Times New Roman"/>
          <w:color w:val="000000"/>
          <w:sz w:val="24"/>
          <w:szCs w:val="24"/>
          <w:lang w:eastAsia="ru-RU"/>
        </w:rPr>
        <w:t>Дефицит районного бюджета на 202</w:t>
      </w:r>
      <w:r w:rsidR="00277859">
        <w:rPr>
          <w:rFonts w:ascii="Times New Roman" w:eastAsia="Times New Roman" w:hAnsi="Times New Roman" w:cs="Times New Roman"/>
          <w:color w:val="000000"/>
          <w:sz w:val="24"/>
          <w:szCs w:val="24"/>
          <w:lang w:eastAsia="ru-RU"/>
        </w:rPr>
        <w:t>4</w:t>
      </w:r>
      <w:r w:rsidR="00C17A85" w:rsidRPr="00C17A85">
        <w:rPr>
          <w:rFonts w:ascii="Times New Roman" w:eastAsia="Times New Roman" w:hAnsi="Times New Roman" w:cs="Times New Roman"/>
          <w:color w:val="000000"/>
          <w:sz w:val="24"/>
          <w:szCs w:val="24"/>
          <w:lang w:eastAsia="ru-RU"/>
        </w:rPr>
        <w:t xml:space="preserve"> год предлагается утвердить в сумме </w:t>
      </w:r>
      <w:r w:rsidR="00277859">
        <w:rPr>
          <w:rFonts w:ascii="Times New Roman" w:eastAsia="Times New Roman" w:hAnsi="Times New Roman" w:cs="Times New Roman"/>
          <w:color w:val="000000"/>
          <w:sz w:val="24"/>
          <w:szCs w:val="24"/>
          <w:lang w:eastAsia="ru-RU"/>
        </w:rPr>
        <w:t>3 065 662,57</w:t>
      </w:r>
      <w:r w:rsidR="008E1FD4">
        <w:rPr>
          <w:rFonts w:ascii="Times New Roman" w:eastAsia="Times New Roman" w:hAnsi="Times New Roman" w:cs="Times New Roman"/>
          <w:color w:val="000000"/>
          <w:sz w:val="24"/>
          <w:szCs w:val="24"/>
          <w:lang w:eastAsia="ru-RU"/>
        </w:rPr>
        <w:t xml:space="preserve"> рублей</w:t>
      </w:r>
      <w:r w:rsidR="00C17A85" w:rsidRPr="00C17A85">
        <w:rPr>
          <w:rFonts w:ascii="Times New Roman" w:eastAsia="Times New Roman" w:hAnsi="Times New Roman" w:cs="Times New Roman"/>
          <w:color w:val="000000"/>
          <w:sz w:val="24"/>
          <w:szCs w:val="24"/>
          <w:lang w:eastAsia="ru-RU"/>
        </w:rPr>
        <w:t xml:space="preserve">, или </w:t>
      </w:r>
      <w:r w:rsidR="008E1FD4">
        <w:rPr>
          <w:rFonts w:ascii="Times New Roman" w:eastAsia="Times New Roman" w:hAnsi="Times New Roman" w:cs="Times New Roman"/>
          <w:color w:val="000000"/>
          <w:sz w:val="24"/>
          <w:szCs w:val="24"/>
          <w:lang w:eastAsia="ru-RU"/>
        </w:rPr>
        <w:t>2,2</w:t>
      </w:r>
      <w:r w:rsidR="00C17A85" w:rsidRPr="00C17A85">
        <w:rPr>
          <w:rFonts w:ascii="Times New Roman" w:eastAsia="Times New Roman" w:hAnsi="Times New Roman" w:cs="Times New Roman"/>
          <w:color w:val="000000"/>
          <w:sz w:val="24"/>
          <w:szCs w:val="24"/>
          <w:lang w:eastAsia="ru-RU"/>
        </w:rPr>
        <w:t>% общего годового объема доходов районного бюджета без учета утвержденного объема безвозмездных поступлений</w:t>
      </w:r>
      <w:r w:rsidR="00277859">
        <w:rPr>
          <w:rFonts w:ascii="Times New Roman" w:eastAsia="Times New Roman" w:hAnsi="Times New Roman" w:cs="Times New Roman"/>
          <w:color w:val="000000"/>
          <w:sz w:val="24"/>
          <w:szCs w:val="24"/>
          <w:lang w:eastAsia="ru-RU"/>
        </w:rPr>
        <w:t xml:space="preserve"> </w:t>
      </w:r>
      <w:r w:rsidR="000C543F" w:rsidRPr="000C543F">
        <w:rPr>
          <w:rFonts w:ascii="Times New Roman" w:hAnsi="Times New Roman" w:cs="Times New Roman"/>
          <w:bCs/>
          <w:sz w:val="24"/>
          <w:szCs w:val="24"/>
        </w:rPr>
        <w:t>и (или) поступлений налоговых доходов по допол</w:t>
      </w:r>
      <w:r w:rsidR="000C543F">
        <w:rPr>
          <w:rFonts w:ascii="Times New Roman" w:hAnsi="Times New Roman" w:cs="Times New Roman"/>
          <w:bCs/>
          <w:sz w:val="24"/>
          <w:szCs w:val="24"/>
        </w:rPr>
        <w:t>нительным нормативам отчислений</w:t>
      </w:r>
      <w:r w:rsidR="00C17A85" w:rsidRPr="00C17A85">
        <w:rPr>
          <w:rFonts w:ascii="Times New Roman" w:eastAsia="Times New Roman" w:hAnsi="Times New Roman" w:cs="Times New Roman"/>
          <w:color w:val="000000"/>
          <w:sz w:val="24"/>
          <w:szCs w:val="24"/>
          <w:lang w:eastAsia="ru-RU"/>
        </w:rPr>
        <w:t>, что</w:t>
      </w:r>
      <w:r w:rsidR="00C17A85" w:rsidRPr="00C17A85">
        <w:rPr>
          <w:rFonts w:ascii="Times New Roman" w:eastAsia="Times New Roman" w:hAnsi="Times New Roman" w:cs="Times New Roman"/>
          <w:b/>
          <w:bCs/>
          <w:color w:val="000000"/>
          <w:sz w:val="24"/>
          <w:szCs w:val="24"/>
          <w:lang w:eastAsia="ru-RU"/>
        </w:rPr>
        <w:t xml:space="preserve"> </w:t>
      </w:r>
      <w:r w:rsidR="00C17A85" w:rsidRPr="00E7124C">
        <w:rPr>
          <w:rFonts w:ascii="Times New Roman" w:eastAsia="Times New Roman" w:hAnsi="Times New Roman" w:cs="Times New Roman"/>
          <w:bCs/>
          <w:color w:val="000000"/>
          <w:sz w:val="24"/>
          <w:szCs w:val="24"/>
          <w:lang w:eastAsia="ru-RU"/>
        </w:rPr>
        <w:t xml:space="preserve">не превышает ограничений, установленных пунктом </w:t>
      </w:r>
      <w:r w:rsidR="00205C41" w:rsidRPr="00E7124C">
        <w:rPr>
          <w:rFonts w:ascii="Times New Roman" w:eastAsia="Times New Roman" w:hAnsi="Times New Roman" w:cs="Times New Roman"/>
          <w:bCs/>
          <w:color w:val="000000"/>
          <w:sz w:val="24"/>
          <w:szCs w:val="24"/>
          <w:lang w:eastAsia="ru-RU"/>
        </w:rPr>
        <w:t>3</w:t>
      </w:r>
      <w:r w:rsidR="00C17A85" w:rsidRPr="00E7124C">
        <w:rPr>
          <w:rFonts w:ascii="Times New Roman" w:eastAsia="Times New Roman" w:hAnsi="Times New Roman" w:cs="Times New Roman"/>
          <w:bCs/>
          <w:color w:val="000000"/>
          <w:sz w:val="24"/>
          <w:szCs w:val="24"/>
          <w:lang w:eastAsia="ru-RU"/>
        </w:rPr>
        <w:t xml:space="preserve"> статьи 92.1 БК РФ</w:t>
      </w:r>
      <w:r w:rsidR="00277859" w:rsidRPr="00E7124C">
        <w:rPr>
          <w:rFonts w:ascii="Times New Roman" w:eastAsia="Times New Roman" w:hAnsi="Times New Roman" w:cs="Times New Roman"/>
          <w:bCs/>
          <w:color w:val="000000"/>
          <w:sz w:val="24"/>
          <w:szCs w:val="24"/>
          <w:lang w:eastAsia="ru-RU"/>
        </w:rPr>
        <w:t xml:space="preserve"> </w:t>
      </w:r>
      <w:r w:rsidR="00BF646D" w:rsidRPr="00E7124C">
        <w:rPr>
          <w:rFonts w:ascii="Times New Roman" w:hAnsi="Times New Roman" w:cs="Times New Roman"/>
          <w:sz w:val="24"/>
          <w:szCs w:val="24"/>
        </w:rPr>
        <w:t>для муниципального образования, в отношении которого осуществляются меры, предусмотренные пунктом 4</w:t>
      </w:r>
      <w:proofErr w:type="gramEnd"/>
      <w:r w:rsidR="00BF646D" w:rsidRPr="00E7124C">
        <w:rPr>
          <w:rFonts w:ascii="Times New Roman" w:hAnsi="Times New Roman" w:cs="Times New Roman"/>
          <w:sz w:val="24"/>
          <w:szCs w:val="24"/>
        </w:rPr>
        <w:t xml:space="preserve"> статьи136</w:t>
      </w:r>
      <w:r w:rsidR="00BF646D" w:rsidRPr="00BF646D">
        <w:rPr>
          <w:rFonts w:ascii="Times New Roman" w:hAnsi="Times New Roman" w:cs="Times New Roman"/>
          <w:sz w:val="24"/>
          <w:szCs w:val="24"/>
        </w:rPr>
        <w:t xml:space="preserve"> </w:t>
      </w:r>
      <w:r w:rsidR="00BF646D" w:rsidRPr="00BF646D">
        <w:rPr>
          <w:rFonts w:ascii="Times New Roman" w:eastAsia="Times New Roman" w:hAnsi="Times New Roman" w:cs="Times New Roman"/>
          <w:bCs/>
          <w:color w:val="000000"/>
          <w:sz w:val="24"/>
          <w:szCs w:val="24"/>
          <w:lang w:eastAsia="ru-RU"/>
        </w:rPr>
        <w:t>БК РФ</w:t>
      </w:r>
      <w:r w:rsidR="00BF646D" w:rsidRPr="00BF646D">
        <w:rPr>
          <w:rFonts w:ascii="Times New Roman" w:hAnsi="Times New Roman" w:cs="Times New Roman"/>
          <w:sz w:val="24"/>
          <w:szCs w:val="24"/>
        </w:rPr>
        <w:t>.</w:t>
      </w:r>
    </w:p>
    <w:p w:rsidR="00C17A85" w:rsidRDefault="00277859" w:rsidP="00C17A85">
      <w:pPr>
        <w:tabs>
          <w:tab w:val="left" w:pos="0"/>
          <w:tab w:val="left" w:pos="170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2025 и 2026</w:t>
      </w:r>
      <w:r w:rsidR="00C17A85" w:rsidRPr="00C17A85">
        <w:rPr>
          <w:rFonts w:ascii="Times New Roman" w:eastAsia="Times New Roman" w:hAnsi="Times New Roman" w:cs="Times New Roman"/>
          <w:color w:val="000000"/>
          <w:sz w:val="24"/>
          <w:szCs w:val="24"/>
          <w:lang w:eastAsia="ru-RU"/>
        </w:rPr>
        <w:t xml:space="preserve"> годах бюджет муниципального района сбал</w:t>
      </w:r>
      <w:r>
        <w:rPr>
          <w:rFonts w:ascii="Times New Roman" w:eastAsia="Times New Roman" w:hAnsi="Times New Roman" w:cs="Times New Roman"/>
          <w:color w:val="000000"/>
          <w:sz w:val="24"/>
          <w:szCs w:val="24"/>
          <w:lang w:eastAsia="ru-RU"/>
        </w:rPr>
        <w:t>ансирован по доходам и расходам -</w:t>
      </w:r>
      <w:r w:rsidR="00C17A85" w:rsidRPr="00C17A85">
        <w:rPr>
          <w:rFonts w:ascii="Times New Roman" w:eastAsia="Times New Roman" w:hAnsi="Times New Roman" w:cs="Times New Roman"/>
          <w:color w:val="000000"/>
          <w:sz w:val="24"/>
          <w:szCs w:val="24"/>
          <w:lang w:eastAsia="ru-RU"/>
        </w:rPr>
        <w:t xml:space="preserve"> планируется бездефицитным.</w:t>
      </w:r>
    </w:p>
    <w:p w:rsidR="00547A51" w:rsidRPr="00C17A85" w:rsidRDefault="00547A51" w:rsidP="00C17A85">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4.2.2.5. </w:t>
      </w:r>
      <w:r w:rsidR="003E5FCD">
        <w:rPr>
          <w:rFonts w:ascii="Times New Roman" w:eastAsia="Times New Roman" w:hAnsi="Times New Roman" w:cs="Times New Roman"/>
          <w:color w:val="000000"/>
          <w:sz w:val="24"/>
          <w:szCs w:val="24"/>
          <w:lang w:eastAsia="ru-RU"/>
        </w:rPr>
        <w:t xml:space="preserve">Объём </w:t>
      </w:r>
      <w:r w:rsidR="003E5FCD" w:rsidRPr="003E5FCD">
        <w:rPr>
          <w:rFonts w:ascii="Times New Roman" w:eastAsia="Times New Roman" w:hAnsi="Times New Roman" w:cs="Times New Roman"/>
          <w:color w:val="000000"/>
          <w:sz w:val="24"/>
          <w:szCs w:val="24"/>
          <w:lang w:eastAsia="ru-RU"/>
        </w:rPr>
        <w:t>у</w:t>
      </w:r>
      <w:r w:rsidR="003E5FCD">
        <w:rPr>
          <w:rFonts w:ascii="Times New Roman" w:eastAsia="Times New Roman" w:hAnsi="Times New Roman" w:cs="Times New Roman"/>
          <w:color w:val="000000"/>
          <w:sz w:val="24"/>
          <w:szCs w:val="24"/>
          <w:lang w:eastAsia="ru-RU"/>
        </w:rPr>
        <w:t>словно утверждаемых расходов</w:t>
      </w:r>
      <w:r w:rsidR="00F20128">
        <w:rPr>
          <w:rFonts w:ascii="Times New Roman" w:eastAsia="Times New Roman" w:hAnsi="Times New Roman" w:cs="Times New Roman"/>
          <w:color w:val="000000"/>
          <w:sz w:val="24"/>
          <w:szCs w:val="24"/>
          <w:lang w:eastAsia="ru-RU"/>
        </w:rPr>
        <w:t xml:space="preserve"> </w:t>
      </w:r>
      <w:r w:rsidR="003E5FCD">
        <w:rPr>
          <w:rFonts w:ascii="Times New Roman" w:eastAsia="Times New Roman" w:hAnsi="Times New Roman" w:cs="Times New Roman"/>
          <w:color w:val="000000"/>
          <w:sz w:val="24"/>
          <w:szCs w:val="24"/>
          <w:lang w:eastAsia="ru-RU"/>
        </w:rPr>
        <w:t>запланирован</w:t>
      </w:r>
      <w:r w:rsidR="00F20128">
        <w:rPr>
          <w:rFonts w:ascii="Times New Roman" w:eastAsia="Times New Roman" w:hAnsi="Times New Roman" w:cs="Times New Roman"/>
          <w:color w:val="000000"/>
          <w:sz w:val="24"/>
          <w:szCs w:val="24"/>
          <w:lang w:eastAsia="ru-RU"/>
        </w:rPr>
        <w:t xml:space="preserve"> </w:t>
      </w:r>
      <w:r w:rsidR="00F83838">
        <w:rPr>
          <w:rFonts w:ascii="Times New Roman" w:eastAsia="Times New Roman" w:hAnsi="Times New Roman" w:cs="Times New Roman"/>
          <w:color w:val="000000"/>
          <w:sz w:val="24"/>
          <w:szCs w:val="24"/>
          <w:lang w:eastAsia="ru-RU"/>
        </w:rPr>
        <w:t xml:space="preserve">на плановый период </w:t>
      </w:r>
      <w:r w:rsidR="00290E2B">
        <w:rPr>
          <w:rFonts w:ascii="Times New Roman" w:eastAsia="Times New Roman" w:hAnsi="Times New Roman" w:cs="Times New Roman"/>
          <w:color w:val="000000"/>
          <w:sz w:val="24"/>
          <w:szCs w:val="24"/>
          <w:lang w:eastAsia="ru-RU"/>
        </w:rPr>
        <w:t>2025</w:t>
      </w:r>
      <w:r>
        <w:rPr>
          <w:rFonts w:ascii="Times New Roman" w:eastAsia="Times New Roman" w:hAnsi="Times New Roman" w:cs="Times New Roman"/>
          <w:color w:val="000000"/>
          <w:sz w:val="24"/>
          <w:szCs w:val="24"/>
          <w:lang w:eastAsia="ru-RU"/>
        </w:rPr>
        <w:t xml:space="preserve"> </w:t>
      </w:r>
      <w:r w:rsidR="00290E2B">
        <w:rPr>
          <w:rFonts w:ascii="Times New Roman" w:eastAsia="Times New Roman" w:hAnsi="Times New Roman" w:cs="Times New Roman"/>
          <w:color w:val="000000"/>
          <w:sz w:val="24"/>
          <w:szCs w:val="24"/>
          <w:lang w:eastAsia="ru-RU"/>
        </w:rPr>
        <w:t>и 2026</w:t>
      </w:r>
      <w:r w:rsidR="00F83838">
        <w:rPr>
          <w:rFonts w:ascii="Times New Roman" w:eastAsia="Times New Roman" w:hAnsi="Times New Roman" w:cs="Times New Roman"/>
          <w:color w:val="000000"/>
          <w:sz w:val="24"/>
          <w:szCs w:val="24"/>
          <w:lang w:eastAsia="ru-RU"/>
        </w:rPr>
        <w:t xml:space="preserve"> годов с учётом требований п. 3 статьи 184.1 БК РФ в объёме </w:t>
      </w:r>
      <w:r w:rsidR="00290E2B">
        <w:rPr>
          <w:rFonts w:ascii="Times New Roman" w:eastAsia="Times New Roman" w:hAnsi="Times New Roman" w:cs="Times New Roman"/>
          <w:color w:val="000000"/>
          <w:sz w:val="24"/>
          <w:szCs w:val="24"/>
          <w:lang w:eastAsia="ru-RU"/>
        </w:rPr>
        <w:t>6 248 816,72</w:t>
      </w:r>
      <w:r>
        <w:rPr>
          <w:rFonts w:ascii="Times New Roman" w:eastAsia="Times New Roman" w:hAnsi="Times New Roman" w:cs="Times New Roman"/>
          <w:color w:val="000000"/>
          <w:sz w:val="24"/>
          <w:szCs w:val="24"/>
          <w:lang w:eastAsia="ru-RU"/>
        </w:rPr>
        <w:t xml:space="preserve"> рублей </w:t>
      </w:r>
      <w:r w:rsidR="00F83838">
        <w:rPr>
          <w:rFonts w:ascii="Times New Roman" w:eastAsia="Times New Roman" w:hAnsi="Times New Roman" w:cs="Times New Roman"/>
          <w:color w:val="000000"/>
          <w:sz w:val="24"/>
          <w:szCs w:val="24"/>
          <w:lang w:eastAsia="ru-RU"/>
        </w:rPr>
        <w:t>и</w:t>
      </w:r>
      <w:r w:rsidR="00F20128">
        <w:rPr>
          <w:rFonts w:ascii="Times New Roman" w:eastAsia="Times New Roman" w:hAnsi="Times New Roman" w:cs="Times New Roman"/>
          <w:color w:val="000000"/>
          <w:sz w:val="24"/>
          <w:szCs w:val="24"/>
          <w:lang w:eastAsia="ru-RU"/>
        </w:rPr>
        <w:t xml:space="preserve"> </w:t>
      </w:r>
      <w:r w:rsidR="00290E2B">
        <w:rPr>
          <w:rFonts w:ascii="Times New Roman" w:eastAsia="Times New Roman" w:hAnsi="Times New Roman" w:cs="Times New Roman"/>
          <w:color w:val="000000"/>
          <w:sz w:val="24"/>
          <w:szCs w:val="24"/>
          <w:lang w:eastAsia="ru-RU"/>
        </w:rPr>
        <w:t>12 604 000,13</w:t>
      </w:r>
      <w:r>
        <w:rPr>
          <w:rFonts w:ascii="Times New Roman" w:eastAsia="Times New Roman" w:hAnsi="Times New Roman" w:cs="Times New Roman"/>
          <w:color w:val="000000"/>
          <w:sz w:val="24"/>
          <w:szCs w:val="24"/>
          <w:lang w:eastAsia="ru-RU"/>
        </w:rPr>
        <w:t xml:space="preserve"> рублей</w:t>
      </w:r>
      <w:r w:rsidR="00F83838">
        <w:rPr>
          <w:rFonts w:ascii="Times New Roman" w:eastAsia="Times New Roman" w:hAnsi="Times New Roman" w:cs="Times New Roman"/>
          <w:color w:val="000000"/>
          <w:sz w:val="24"/>
          <w:szCs w:val="24"/>
          <w:lang w:eastAsia="ru-RU"/>
        </w:rPr>
        <w:t xml:space="preserve"> соответственно.</w:t>
      </w:r>
    </w:p>
    <w:p w:rsidR="000121D6" w:rsidRDefault="000121D6" w:rsidP="008E0522">
      <w:pPr>
        <w:pStyle w:val="a4"/>
        <w:numPr>
          <w:ilvl w:val="2"/>
          <w:numId w:val="16"/>
        </w:numPr>
        <w:tabs>
          <w:tab w:val="left" w:pos="1134"/>
          <w:tab w:val="left" w:pos="1418"/>
          <w:tab w:val="left" w:pos="1560"/>
        </w:tabs>
        <w:spacing w:after="0" w:line="240" w:lineRule="auto"/>
        <w:jc w:val="both"/>
        <w:rPr>
          <w:rFonts w:ascii="Times New Roman" w:eastAsia="Times New Roman" w:hAnsi="Times New Roman" w:cs="Times New Roman"/>
          <w:color w:val="000000"/>
          <w:sz w:val="24"/>
          <w:szCs w:val="24"/>
          <w:lang w:eastAsia="ru-RU"/>
        </w:rPr>
      </w:pPr>
      <w:r w:rsidRPr="000121D6">
        <w:rPr>
          <w:rFonts w:ascii="Times New Roman" w:eastAsia="Times New Roman" w:hAnsi="Times New Roman" w:cs="Times New Roman"/>
          <w:color w:val="000000"/>
          <w:sz w:val="24"/>
          <w:szCs w:val="24"/>
          <w:lang w:eastAsia="ru-RU"/>
        </w:rPr>
        <w:t>Пунктом 1 статьи</w:t>
      </w:r>
      <w:r w:rsidR="00290E2B">
        <w:rPr>
          <w:rFonts w:ascii="Times New Roman" w:eastAsia="Times New Roman" w:hAnsi="Times New Roman" w:cs="Times New Roman"/>
          <w:color w:val="000000"/>
          <w:sz w:val="24"/>
          <w:szCs w:val="24"/>
          <w:lang w:eastAsia="ru-RU"/>
        </w:rPr>
        <w:t xml:space="preserve"> </w:t>
      </w:r>
      <w:r w:rsidR="00112F72">
        <w:rPr>
          <w:rFonts w:ascii="Times New Roman" w:eastAsia="Times New Roman" w:hAnsi="Times New Roman" w:cs="Times New Roman"/>
          <w:color w:val="000000"/>
          <w:sz w:val="24"/>
          <w:szCs w:val="24"/>
          <w:lang w:eastAsia="ru-RU"/>
        </w:rPr>
        <w:t>2</w:t>
      </w:r>
      <w:r w:rsidR="00290E2B">
        <w:rPr>
          <w:rFonts w:ascii="Times New Roman" w:eastAsia="Times New Roman" w:hAnsi="Times New Roman" w:cs="Times New Roman"/>
          <w:color w:val="000000"/>
          <w:sz w:val="24"/>
          <w:szCs w:val="24"/>
          <w:lang w:eastAsia="ru-RU"/>
        </w:rPr>
        <w:t xml:space="preserve"> П</w:t>
      </w:r>
      <w:r w:rsidR="00112F72" w:rsidRPr="00F92378">
        <w:rPr>
          <w:rFonts w:ascii="Times New Roman" w:eastAsia="Times New Roman" w:hAnsi="Times New Roman" w:cs="Times New Roman"/>
          <w:color w:val="000000"/>
          <w:sz w:val="24"/>
          <w:szCs w:val="24"/>
          <w:lang w:eastAsia="ru-RU"/>
        </w:rPr>
        <w:t>роекта решения о бюджете утверждаются поступления</w:t>
      </w:r>
    </w:p>
    <w:p w:rsidR="00112F72" w:rsidRPr="009B628B" w:rsidRDefault="00290E2B" w:rsidP="00112F72">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112F72" w:rsidRPr="000121D6">
        <w:rPr>
          <w:rFonts w:ascii="Times New Roman" w:eastAsia="Times New Roman" w:hAnsi="Times New Roman" w:cs="Times New Roman"/>
          <w:color w:val="000000"/>
          <w:sz w:val="24"/>
          <w:szCs w:val="24"/>
          <w:lang w:eastAsia="ru-RU"/>
        </w:rPr>
        <w:t>оходов</w:t>
      </w:r>
      <w:r>
        <w:rPr>
          <w:rFonts w:ascii="Times New Roman" w:eastAsia="Times New Roman" w:hAnsi="Times New Roman" w:cs="Times New Roman"/>
          <w:color w:val="000000"/>
          <w:sz w:val="24"/>
          <w:szCs w:val="24"/>
          <w:lang w:eastAsia="ru-RU"/>
        </w:rPr>
        <w:t xml:space="preserve"> </w:t>
      </w:r>
      <w:r w:rsidR="00112F72" w:rsidRPr="009B628B">
        <w:rPr>
          <w:rFonts w:ascii="Times New Roman" w:eastAsia="Times New Roman" w:hAnsi="Times New Roman" w:cs="Times New Roman"/>
          <w:color w:val="000000"/>
          <w:sz w:val="24"/>
          <w:szCs w:val="24"/>
          <w:lang w:eastAsia="ru-RU"/>
        </w:rPr>
        <w:t>районного бюджета по кодам класс</w:t>
      </w:r>
      <w:r>
        <w:rPr>
          <w:rFonts w:ascii="Times New Roman" w:eastAsia="Times New Roman" w:hAnsi="Times New Roman" w:cs="Times New Roman"/>
          <w:color w:val="000000"/>
          <w:sz w:val="24"/>
          <w:szCs w:val="24"/>
          <w:lang w:eastAsia="ru-RU"/>
        </w:rPr>
        <w:t>ификации доходов бюджета на 2024</w:t>
      </w:r>
      <w:r w:rsidR="00112F72" w:rsidRPr="009B628B">
        <w:rPr>
          <w:rFonts w:ascii="Times New Roman" w:eastAsia="Times New Roman" w:hAnsi="Times New Roman" w:cs="Times New Roman"/>
          <w:color w:val="000000"/>
          <w:sz w:val="24"/>
          <w:szCs w:val="24"/>
          <w:lang w:eastAsia="ru-RU"/>
        </w:rPr>
        <w:t xml:space="preserve"> год и</w:t>
      </w:r>
      <w:r w:rsidR="007401E8">
        <w:rPr>
          <w:rFonts w:ascii="Times New Roman" w:eastAsia="Times New Roman" w:hAnsi="Times New Roman" w:cs="Times New Roman"/>
          <w:color w:val="000000"/>
          <w:sz w:val="24"/>
          <w:szCs w:val="24"/>
          <w:lang w:eastAsia="ru-RU"/>
        </w:rPr>
        <w:t xml:space="preserve"> на</w:t>
      </w:r>
      <w:r w:rsidR="00112F72" w:rsidRPr="009B628B">
        <w:rPr>
          <w:rFonts w:ascii="Times New Roman" w:eastAsia="Times New Roman" w:hAnsi="Times New Roman" w:cs="Times New Roman"/>
          <w:color w:val="000000"/>
          <w:sz w:val="24"/>
          <w:szCs w:val="24"/>
          <w:lang w:eastAsia="ru-RU"/>
        </w:rPr>
        <w:t xml:space="preserve"> плановый период 202</w:t>
      </w:r>
      <w:r>
        <w:rPr>
          <w:rFonts w:ascii="Times New Roman" w:eastAsia="Times New Roman" w:hAnsi="Times New Roman" w:cs="Times New Roman"/>
          <w:color w:val="000000"/>
          <w:sz w:val="24"/>
          <w:szCs w:val="24"/>
          <w:lang w:eastAsia="ru-RU"/>
        </w:rPr>
        <w:t>5</w:t>
      </w:r>
      <w:r w:rsidR="00112F72" w:rsidRPr="009B628B">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00112F72">
        <w:rPr>
          <w:rFonts w:ascii="Times New Roman" w:eastAsia="Times New Roman" w:hAnsi="Times New Roman" w:cs="Times New Roman"/>
          <w:color w:val="000000"/>
          <w:sz w:val="24"/>
          <w:szCs w:val="24"/>
          <w:lang w:eastAsia="ru-RU"/>
        </w:rPr>
        <w:t xml:space="preserve"> годов, со</w:t>
      </w:r>
      <w:r>
        <w:rPr>
          <w:rFonts w:ascii="Times New Roman" w:eastAsia="Times New Roman" w:hAnsi="Times New Roman" w:cs="Times New Roman"/>
          <w:color w:val="000000"/>
          <w:sz w:val="24"/>
          <w:szCs w:val="24"/>
          <w:lang w:eastAsia="ru-RU"/>
        </w:rPr>
        <w:t>гласно приложениям № 1 и № 2 к П</w:t>
      </w:r>
      <w:r w:rsidR="00112F72" w:rsidRPr="009B628B">
        <w:rPr>
          <w:rFonts w:ascii="Times New Roman" w:eastAsia="Times New Roman" w:hAnsi="Times New Roman" w:cs="Times New Roman"/>
          <w:color w:val="000000"/>
          <w:sz w:val="24"/>
          <w:szCs w:val="24"/>
          <w:lang w:eastAsia="ru-RU"/>
        </w:rPr>
        <w:t>роекту решения о бюджете.</w:t>
      </w:r>
    </w:p>
    <w:p w:rsidR="002801FF" w:rsidRDefault="002801FF" w:rsidP="008E0522">
      <w:pPr>
        <w:pStyle w:val="a4"/>
        <w:numPr>
          <w:ilvl w:val="2"/>
          <w:numId w:val="17"/>
        </w:numPr>
        <w:tabs>
          <w:tab w:val="left" w:pos="1134"/>
          <w:tab w:val="left" w:pos="1418"/>
          <w:tab w:val="left" w:pos="15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1164F8" w:rsidRPr="004A0CA5">
        <w:rPr>
          <w:rFonts w:ascii="Times New Roman" w:eastAsia="Times New Roman" w:hAnsi="Times New Roman" w:cs="Times New Roman"/>
          <w:color w:val="000000"/>
          <w:sz w:val="24"/>
          <w:szCs w:val="24"/>
          <w:lang w:eastAsia="ru-RU"/>
        </w:rPr>
        <w:t>унктом 1 с</w:t>
      </w:r>
      <w:r>
        <w:rPr>
          <w:rFonts w:ascii="Times New Roman" w:eastAsia="Times New Roman" w:hAnsi="Times New Roman" w:cs="Times New Roman"/>
          <w:color w:val="000000"/>
          <w:sz w:val="24"/>
          <w:szCs w:val="24"/>
          <w:lang w:eastAsia="ru-RU"/>
        </w:rPr>
        <w:t>татьи</w:t>
      </w:r>
      <w:r w:rsidR="0056060D">
        <w:rPr>
          <w:rFonts w:ascii="Times New Roman" w:eastAsia="Times New Roman" w:hAnsi="Times New Roman" w:cs="Times New Roman"/>
          <w:color w:val="000000"/>
          <w:sz w:val="24"/>
          <w:szCs w:val="24"/>
          <w:lang w:eastAsia="ru-RU"/>
        </w:rPr>
        <w:t xml:space="preserve"> </w:t>
      </w:r>
      <w:r w:rsidR="00112F72" w:rsidRPr="004A0CA5">
        <w:rPr>
          <w:rFonts w:ascii="Times New Roman" w:eastAsia="Times New Roman" w:hAnsi="Times New Roman" w:cs="Times New Roman"/>
          <w:color w:val="000000"/>
          <w:sz w:val="24"/>
          <w:szCs w:val="24"/>
          <w:lang w:eastAsia="ru-RU"/>
        </w:rPr>
        <w:t>3</w:t>
      </w:r>
      <w:r w:rsidR="0056060D">
        <w:rPr>
          <w:rFonts w:ascii="Times New Roman" w:eastAsia="Times New Roman" w:hAnsi="Times New Roman" w:cs="Times New Roman"/>
          <w:color w:val="000000"/>
          <w:sz w:val="24"/>
          <w:szCs w:val="24"/>
          <w:lang w:eastAsia="ru-RU"/>
        </w:rPr>
        <w:t xml:space="preserve"> П</w:t>
      </w:r>
      <w:r w:rsidR="004A0CA5">
        <w:rPr>
          <w:rFonts w:ascii="Times New Roman" w:eastAsia="Times New Roman" w:hAnsi="Times New Roman" w:cs="Times New Roman"/>
          <w:color w:val="000000"/>
          <w:sz w:val="24"/>
          <w:szCs w:val="24"/>
          <w:lang w:eastAsia="ru-RU"/>
        </w:rPr>
        <w:t>роекта</w:t>
      </w:r>
      <w:r w:rsidR="0056060D">
        <w:rPr>
          <w:rFonts w:ascii="Times New Roman" w:eastAsia="Times New Roman" w:hAnsi="Times New Roman" w:cs="Times New Roman"/>
          <w:color w:val="000000"/>
          <w:sz w:val="24"/>
          <w:szCs w:val="24"/>
          <w:lang w:eastAsia="ru-RU"/>
        </w:rPr>
        <w:t xml:space="preserve"> </w:t>
      </w:r>
      <w:r w:rsidRPr="004A0CA5">
        <w:rPr>
          <w:rFonts w:ascii="Times New Roman" w:eastAsia="Times New Roman" w:hAnsi="Times New Roman" w:cs="Times New Roman"/>
          <w:color w:val="000000"/>
          <w:sz w:val="24"/>
          <w:szCs w:val="24"/>
          <w:lang w:eastAsia="ru-RU"/>
        </w:rPr>
        <w:t xml:space="preserve">решения о бюджете </w:t>
      </w:r>
      <w:r>
        <w:rPr>
          <w:rFonts w:ascii="Times New Roman" w:eastAsia="Times New Roman" w:hAnsi="Times New Roman" w:cs="Times New Roman"/>
          <w:color w:val="000000"/>
          <w:sz w:val="24"/>
          <w:szCs w:val="24"/>
          <w:lang w:eastAsia="ru-RU"/>
        </w:rPr>
        <w:t>в</w:t>
      </w:r>
      <w:r w:rsidRPr="004A0CA5">
        <w:rPr>
          <w:rFonts w:ascii="Times New Roman" w:eastAsia="Times New Roman" w:hAnsi="Times New Roman" w:cs="Times New Roman"/>
          <w:color w:val="000000"/>
          <w:sz w:val="24"/>
          <w:szCs w:val="24"/>
          <w:lang w:eastAsia="ru-RU"/>
        </w:rPr>
        <w:t xml:space="preserve"> соответствии с пунктом 3</w:t>
      </w:r>
    </w:p>
    <w:p w:rsidR="00112F72" w:rsidRPr="009B628B" w:rsidRDefault="002801FF" w:rsidP="00112F72">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sidRPr="002801FF">
        <w:rPr>
          <w:rFonts w:ascii="Times New Roman" w:eastAsia="Times New Roman" w:hAnsi="Times New Roman" w:cs="Times New Roman"/>
          <w:color w:val="000000"/>
          <w:sz w:val="24"/>
          <w:szCs w:val="24"/>
          <w:lang w:eastAsia="ru-RU"/>
        </w:rPr>
        <w:t>статьи 184.1 БК РФ</w:t>
      </w:r>
      <w:r w:rsidR="009319B8">
        <w:rPr>
          <w:rFonts w:ascii="Times New Roman" w:eastAsia="Times New Roman" w:hAnsi="Times New Roman" w:cs="Times New Roman"/>
          <w:color w:val="000000"/>
          <w:sz w:val="24"/>
          <w:szCs w:val="24"/>
          <w:lang w:eastAsia="ru-RU"/>
        </w:rPr>
        <w:t xml:space="preserve"> </w:t>
      </w:r>
      <w:r w:rsidR="00112F72" w:rsidRPr="00C17A85">
        <w:rPr>
          <w:rFonts w:ascii="Times New Roman" w:eastAsia="Times New Roman" w:hAnsi="Times New Roman" w:cs="Times New Roman"/>
          <w:color w:val="000000"/>
          <w:sz w:val="24"/>
          <w:szCs w:val="24"/>
          <w:lang w:eastAsia="ru-RU"/>
        </w:rPr>
        <w:t>утверждается ведомственная структура</w:t>
      </w:r>
      <w:r w:rsidR="00112F72">
        <w:rPr>
          <w:rFonts w:ascii="Times New Roman" w:eastAsia="Times New Roman" w:hAnsi="Times New Roman" w:cs="Times New Roman"/>
          <w:color w:val="000000"/>
          <w:sz w:val="24"/>
          <w:szCs w:val="24"/>
          <w:lang w:eastAsia="ru-RU"/>
        </w:rPr>
        <w:t xml:space="preserve"> расходов</w:t>
      </w:r>
      <w:r w:rsidR="00112F72" w:rsidRPr="00C17A85">
        <w:rPr>
          <w:rFonts w:ascii="Times New Roman" w:eastAsia="Times New Roman" w:hAnsi="Times New Roman" w:cs="Times New Roman"/>
          <w:color w:val="000000"/>
          <w:sz w:val="24"/>
          <w:szCs w:val="24"/>
          <w:lang w:eastAsia="ru-RU"/>
        </w:rPr>
        <w:t xml:space="preserve"> бюджета муниципального района «М</w:t>
      </w:r>
      <w:r w:rsidR="0056060D">
        <w:rPr>
          <w:rFonts w:ascii="Times New Roman" w:eastAsia="Times New Roman" w:hAnsi="Times New Roman" w:cs="Times New Roman"/>
          <w:color w:val="000000"/>
          <w:sz w:val="24"/>
          <w:szCs w:val="24"/>
          <w:lang w:eastAsia="ru-RU"/>
        </w:rPr>
        <w:t xml:space="preserve">осальский район» на 2024 год и </w:t>
      </w:r>
      <w:r w:rsidR="007401E8">
        <w:rPr>
          <w:rFonts w:ascii="Times New Roman" w:eastAsia="Times New Roman" w:hAnsi="Times New Roman" w:cs="Times New Roman"/>
          <w:color w:val="000000"/>
          <w:sz w:val="24"/>
          <w:szCs w:val="24"/>
          <w:lang w:eastAsia="ru-RU"/>
        </w:rPr>
        <w:t xml:space="preserve">на </w:t>
      </w:r>
      <w:r w:rsidR="0056060D">
        <w:rPr>
          <w:rFonts w:ascii="Times New Roman" w:eastAsia="Times New Roman" w:hAnsi="Times New Roman" w:cs="Times New Roman"/>
          <w:color w:val="000000"/>
          <w:sz w:val="24"/>
          <w:szCs w:val="24"/>
          <w:lang w:eastAsia="ru-RU"/>
        </w:rPr>
        <w:t>плановый период 2025</w:t>
      </w:r>
      <w:r w:rsidR="00112F72" w:rsidRPr="00C17A85">
        <w:rPr>
          <w:rFonts w:ascii="Times New Roman" w:eastAsia="Times New Roman" w:hAnsi="Times New Roman" w:cs="Times New Roman"/>
          <w:color w:val="000000"/>
          <w:sz w:val="24"/>
          <w:szCs w:val="24"/>
          <w:lang w:eastAsia="ru-RU"/>
        </w:rPr>
        <w:t xml:space="preserve"> и 202</w:t>
      </w:r>
      <w:r w:rsidR="0056060D">
        <w:rPr>
          <w:rFonts w:ascii="Times New Roman" w:eastAsia="Times New Roman" w:hAnsi="Times New Roman" w:cs="Times New Roman"/>
          <w:color w:val="000000"/>
          <w:sz w:val="24"/>
          <w:szCs w:val="24"/>
          <w:lang w:eastAsia="ru-RU"/>
        </w:rPr>
        <w:t>6</w:t>
      </w:r>
      <w:r w:rsidR="00112F72">
        <w:rPr>
          <w:rFonts w:ascii="Times New Roman" w:eastAsia="Times New Roman" w:hAnsi="Times New Roman" w:cs="Times New Roman"/>
          <w:color w:val="000000"/>
          <w:sz w:val="24"/>
          <w:szCs w:val="24"/>
          <w:lang w:eastAsia="ru-RU"/>
        </w:rPr>
        <w:t xml:space="preserve"> годов,</w:t>
      </w:r>
      <w:r w:rsidR="009319B8">
        <w:rPr>
          <w:rFonts w:ascii="Times New Roman" w:eastAsia="Times New Roman" w:hAnsi="Times New Roman" w:cs="Times New Roman"/>
          <w:color w:val="000000"/>
          <w:sz w:val="24"/>
          <w:szCs w:val="24"/>
          <w:lang w:eastAsia="ru-RU"/>
        </w:rPr>
        <w:t xml:space="preserve"> </w:t>
      </w:r>
      <w:r w:rsidR="001164F8">
        <w:rPr>
          <w:rFonts w:ascii="Times New Roman" w:eastAsia="Times New Roman" w:hAnsi="Times New Roman" w:cs="Times New Roman"/>
          <w:color w:val="000000"/>
          <w:sz w:val="24"/>
          <w:szCs w:val="24"/>
          <w:lang w:eastAsia="ru-RU"/>
        </w:rPr>
        <w:t>согласно приложениям № 3 и № 4</w:t>
      </w:r>
      <w:r w:rsidR="0056060D">
        <w:rPr>
          <w:rFonts w:ascii="Times New Roman" w:eastAsia="Times New Roman" w:hAnsi="Times New Roman" w:cs="Times New Roman"/>
          <w:color w:val="000000"/>
          <w:sz w:val="24"/>
          <w:szCs w:val="24"/>
          <w:lang w:eastAsia="ru-RU"/>
        </w:rPr>
        <w:t xml:space="preserve"> к П</w:t>
      </w:r>
      <w:r w:rsidR="00112F72" w:rsidRPr="009B628B">
        <w:rPr>
          <w:rFonts w:ascii="Times New Roman" w:eastAsia="Times New Roman" w:hAnsi="Times New Roman" w:cs="Times New Roman"/>
          <w:color w:val="000000"/>
          <w:sz w:val="24"/>
          <w:szCs w:val="24"/>
          <w:lang w:eastAsia="ru-RU"/>
        </w:rPr>
        <w:t>роекту решения о бюджете.</w:t>
      </w:r>
    </w:p>
    <w:p w:rsidR="00C42B9E" w:rsidRPr="00FD7D8D" w:rsidRDefault="0056060D" w:rsidP="0056060D">
      <w:pPr>
        <w:pStyle w:val="a4"/>
        <w:numPr>
          <w:ilvl w:val="2"/>
          <w:numId w:val="17"/>
        </w:numPr>
        <w:tabs>
          <w:tab w:val="left" w:pos="1134"/>
          <w:tab w:val="left" w:pos="1560"/>
        </w:tabs>
        <w:spacing w:after="0" w:line="240" w:lineRule="auto"/>
        <w:ind w:left="12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Пунктом 2 статьи 3 П</w:t>
      </w:r>
      <w:r w:rsidR="00C17A85" w:rsidRPr="00FD7D8D">
        <w:rPr>
          <w:rFonts w:ascii="Times New Roman" w:eastAsia="Times New Roman" w:hAnsi="Times New Roman" w:cs="Times New Roman"/>
          <w:color w:val="000000"/>
          <w:sz w:val="24"/>
          <w:szCs w:val="24"/>
          <w:lang w:eastAsia="ru-RU"/>
        </w:rPr>
        <w:t>роекта решения о бюджете утверждается</w:t>
      </w:r>
      <w:r>
        <w:rPr>
          <w:rFonts w:ascii="Times New Roman" w:eastAsia="Times New Roman" w:hAnsi="Times New Roman" w:cs="Times New Roman"/>
          <w:color w:val="000000"/>
          <w:sz w:val="24"/>
          <w:szCs w:val="24"/>
          <w:lang w:eastAsia="ru-RU"/>
        </w:rPr>
        <w:t xml:space="preserve"> распределение</w:t>
      </w:r>
    </w:p>
    <w:p w:rsidR="00C17A85" w:rsidRPr="00C42B9E" w:rsidRDefault="00C17A85" w:rsidP="00C42B9E">
      <w:pPr>
        <w:tabs>
          <w:tab w:val="left" w:pos="1134"/>
          <w:tab w:val="left" w:pos="1418"/>
          <w:tab w:val="left" w:pos="1560"/>
        </w:tabs>
        <w:spacing w:after="0" w:line="240" w:lineRule="auto"/>
        <w:jc w:val="both"/>
        <w:rPr>
          <w:rFonts w:ascii="Times New Roman" w:eastAsia="Times New Roman" w:hAnsi="Times New Roman" w:cs="Times New Roman"/>
          <w:color w:val="000000"/>
          <w:sz w:val="24"/>
          <w:szCs w:val="24"/>
          <w:lang w:eastAsia="ru-RU"/>
        </w:rPr>
      </w:pPr>
      <w:proofErr w:type="gramStart"/>
      <w:r w:rsidRPr="00C42B9E">
        <w:rPr>
          <w:rFonts w:ascii="Times New Roman" w:eastAsia="Times New Roman" w:hAnsi="Times New Roman" w:cs="Times New Roman"/>
          <w:color w:val="000000"/>
          <w:sz w:val="24"/>
          <w:szCs w:val="24"/>
          <w:lang w:eastAsia="ru-RU"/>
        </w:rPr>
        <w:t>бюджетных ассигнований бюджета муниципального района «М</w:t>
      </w:r>
      <w:r w:rsidR="00D070BC" w:rsidRPr="00C42B9E">
        <w:rPr>
          <w:rFonts w:ascii="Times New Roman" w:eastAsia="Times New Roman" w:hAnsi="Times New Roman" w:cs="Times New Roman"/>
          <w:color w:val="000000"/>
          <w:sz w:val="24"/>
          <w:szCs w:val="24"/>
          <w:lang w:eastAsia="ru-RU"/>
        </w:rPr>
        <w:t>осаль</w:t>
      </w:r>
      <w:r w:rsidRPr="00C42B9E">
        <w:rPr>
          <w:rFonts w:ascii="Times New Roman" w:eastAsia="Times New Roman" w:hAnsi="Times New Roman" w:cs="Times New Roman"/>
          <w:color w:val="000000"/>
          <w:sz w:val="24"/>
          <w:szCs w:val="24"/>
          <w:lang w:eastAsia="ru-RU"/>
        </w:rPr>
        <w:t xml:space="preserve">ский район» по разделам, подразделам, целевым статьям (муниципальным программам и </w:t>
      </w:r>
      <w:proofErr w:type="spellStart"/>
      <w:r w:rsidRPr="00C42B9E">
        <w:rPr>
          <w:rFonts w:ascii="Times New Roman" w:eastAsia="Times New Roman" w:hAnsi="Times New Roman" w:cs="Times New Roman"/>
          <w:color w:val="000000"/>
          <w:sz w:val="24"/>
          <w:szCs w:val="24"/>
          <w:lang w:eastAsia="ru-RU"/>
        </w:rPr>
        <w:t>непрограммным</w:t>
      </w:r>
      <w:proofErr w:type="spellEnd"/>
      <w:r w:rsidRPr="00C42B9E">
        <w:rPr>
          <w:rFonts w:ascii="Times New Roman" w:eastAsia="Times New Roman" w:hAnsi="Times New Roman" w:cs="Times New Roman"/>
          <w:color w:val="000000"/>
          <w:sz w:val="24"/>
          <w:szCs w:val="24"/>
          <w:lang w:eastAsia="ru-RU"/>
        </w:rPr>
        <w:t xml:space="preserve"> направлениям деятельности), группам и подгруппам видов расходов классификации расх</w:t>
      </w:r>
      <w:r w:rsidR="0056060D">
        <w:rPr>
          <w:rFonts w:ascii="Times New Roman" w:eastAsia="Times New Roman" w:hAnsi="Times New Roman" w:cs="Times New Roman"/>
          <w:color w:val="000000"/>
          <w:sz w:val="24"/>
          <w:szCs w:val="24"/>
          <w:lang w:eastAsia="ru-RU"/>
        </w:rPr>
        <w:t>одов бюджета на 2024</w:t>
      </w:r>
      <w:r w:rsidR="00D070BC" w:rsidRPr="00C42B9E">
        <w:rPr>
          <w:rFonts w:ascii="Times New Roman" w:eastAsia="Times New Roman" w:hAnsi="Times New Roman" w:cs="Times New Roman"/>
          <w:color w:val="000000"/>
          <w:sz w:val="24"/>
          <w:szCs w:val="24"/>
          <w:lang w:eastAsia="ru-RU"/>
        </w:rPr>
        <w:t xml:space="preserve"> год согласно приложению № 5</w:t>
      </w:r>
      <w:r w:rsidRPr="00C42B9E">
        <w:rPr>
          <w:rFonts w:ascii="Times New Roman" w:eastAsia="Times New Roman" w:hAnsi="Times New Roman" w:cs="Times New Roman"/>
          <w:color w:val="000000"/>
          <w:sz w:val="24"/>
          <w:szCs w:val="24"/>
          <w:lang w:eastAsia="ru-RU"/>
        </w:rPr>
        <w:t xml:space="preserve"> к </w:t>
      </w:r>
      <w:r w:rsidR="0056060D">
        <w:rPr>
          <w:rFonts w:ascii="Times New Roman" w:eastAsia="Times New Roman" w:hAnsi="Times New Roman" w:cs="Times New Roman"/>
          <w:color w:val="000000"/>
          <w:sz w:val="24"/>
          <w:szCs w:val="24"/>
          <w:lang w:eastAsia="ru-RU"/>
        </w:rPr>
        <w:t>П</w:t>
      </w:r>
      <w:r w:rsidRPr="00C42B9E">
        <w:rPr>
          <w:rFonts w:ascii="Times New Roman" w:eastAsia="Times New Roman" w:hAnsi="Times New Roman" w:cs="Times New Roman"/>
          <w:color w:val="000000"/>
          <w:sz w:val="24"/>
          <w:szCs w:val="24"/>
          <w:lang w:eastAsia="ru-RU"/>
        </w:rPr>
        <w:t>роекту решения о б</w:t>
      </w:r>
      <w:r w:rsidR="0056060D">
        <w:rPr>
          <w:rFonts w:ascii="Times New Roman" w:eastAsia="Times New Roman" w:hAnsi="Times New Roman" w:cs="Times New Roman"/>
          <w:color w:val="000000"/>
          <w:sz w:val="24"/>
          <w:szCs w:val="24"/>
          <w:lang w:eastAsia="ru-RU"/>
        </w:rPr>
        <w:t>юджете и на плановый период 2025</w:t>
      </w:r>
      <w:r w:rsidRPr="00C42B9E">
        <w:rPr>
          <w:rFonts w:ascii="Times New Roman" w:eastAsia="Times New Roman" w:hAnsi="Times New Roman" w:cs="Times New Roman"/>
          <w:color w:val="000000"/>
          <w:sz w:val="24"/>
          <w:szCs w:val="24"/>
          <w:lang w:eastAsia="ru-RU"/>
        </w:rPr>
        <w:t xml:space="preserve"> и 202</w:t>
      </w:r>
      <w:r w:rsidR="0056060D">
        <w:rPr>
          <w:rFonts w:ascii="Times New Roman" w:eastAsia="Times New Roman" w:hAnsi="Times New Roman" w:cs="Times New Roman"/>
          <w:color w:val="000000"/>
          <w:sz w:val="24"/>
          <w:szCs w:val="24"/>
          <w:lang w:eastAsia="ru-RU"/>
        </w:rPr>
        <w:t>6</w:t>
      </w:r>
      <w:r w:rsidRPr="00C42B9E">
        <w:rPr>
          <w:rFonts w:ascii="Times New Roman" w:eastAsia="Times New Roman" w:hAnsi="Times New Roman" w:cs="Times New Roman"/>
          <w:color w:val="000000"/>
          <w:sz w:val="24"/>
          <w:szCs w:val="24"/>
          <w:lang w:eastAsia="ru-RU"/>
        </w:rPr>
        <w:t xml:space="preserve"> годов согласно приложению № </w:t>
      </w:r>
      <w:r w:rsidR="0056060D">
        <w:rPr>
          <w:rFonts w:ascii="Times New Roman" w:eastAsia="Times New Roman" w:hAnsi="Times New Roman" w:cs="Times New Roman"/>
          <w:color w:val="000000"/>
          <w:sz w:val="24"/>
          <w:szCs w:val="24"/>
          <w:lang w:eastAsia="ru-RU"/>
        </w:rPr>
        <w:t>6 к П</w:t>
      </w:r>
      <w:r w:rsidRPr="00C42B9E">
        <w:rPr>
          <w:rFonts w:ascii="Times New Roman" w:eastAsia="Times New Roman" w:hAnsi="Times New Roman" w:cs="Times New Roman"/>
          <w:color w:val="000000"/>
          <w:sz w:val="24"/>
          <w:szCs w:val="24"/>
          <w:lang w:eastAsia="ru-RU"/>
        </w:rPr>
        <w:t>роекту решения о бюджете.</w:t>
      </w:r>
      <w:proofErr w:type="gramEnd"/>
    </w:p>
    <w:p w:rsidR="00C42B9E" w:rsidRPr="00FD7D8D" w:rsidRDefault="00684F65" w:rsidP="0056060D">
      <w:pPr>
        <w:pStyle w:val="a4"/>
        <w:numPr>
          <w:ilvl w:val="2"/>
          <w:numId w:val="17"/>
        </w:numPr>
        <w:tabs>
          <w:tab w:val="left" w:pos="1134"/>
          <w:tab w:val="left" w:pos="1276"/>
          <w:tab w:val="left" w:pos="1560"/>
        </w:tabs>
        <w:spacing w:after="0" w:line="240" w:lineRule="auto"/>
        <w:jc w:val="both"/>
        <w:rPr>
          <w:rFonts w:ascii="Times New Roman" w:eastAsia="Times New Roman" w:hAnsi="Times New Roman" w:cs="Times New Roman"/>
          <w:sz w:val="24"/>
          <w:szCs w:val="24"/>
          <w:lang w:eastAsia="ru-RU"/>
        </w:rPr>
      </w:pPr>
      <w:r w:rsidRPr="00FD7D8D">
        <w:rPr>
          <w:rFonts w:ascii="Times New Roman" w:eastAsia="Times New Roman" w:hAnsi="Times New Roman" w:cs="Times New Roman"/>
          <w:color w:val="000000"/>
          <w:sz w:val="24"/>
          <w:szCs w:val="24"/>
          <w:lang w:eastAsia="ru-RU"/>
        </w:rPr>
        <w:t xml:space="preserve">Пунктом </w:t>
      </w:r>
      <w:r w:rsidR="00C42B9E" w:rsidRPr="00FD7D8D">
        <w:rPr>
          <w:rFonts w:ascii="Times New Roman" w:eastAsia="Times New Roman" w:hAnsi="Times New Roman" w:cs="Times New Roman"/>
          <w:color w:val="000000"/>
          <w:sz w:val="24"/>
          <w:szCs w:val="24"/>
          <w:lang w:eastAsia="ru-RU"/>
        </w:rPr>
        <w:t>3</w:t>
      </w:r>
      <w:r w:rsidR="0056294D">
        <w:rPr>
          <w:rFonts w:ascii="Times New Roman" w:eastAsia="Times New Roman" w:hAnsi="Times New Roman" w:cs="Times New Roman"/>
          <w:color w:val="000000"/>
          <w:sz w:val="24"/>
          <w:szCs w:val="24"/>
          <w:lang w:eastAsia="ru-RU"/>
        </w:rPr>
        <w:t xml:space="preserve"> статьи</w:t>
      </w:r>
      <w:r w:rsidRPr="00FD7D8D">
        <w:rPr>
          <w:rFonts w:ascii="Times New Roman" w:eastAsia="Times New Roman" w:hAnsi="Times New Roman" w:cs="Times New Roman"/>
          <w:color w:val="000000"/>
          <w:sz w:val="24"/>
          <w:szCs w:val="24"/>
          <w:lang w:eastAsia="ru-RU"/>
        </w:rPr>
        <w:t xml:space="preserve"> 3 </w:t>
      </w:r>
      <w:r w:rsidR="0056060D">
        <w:rPr>
          <w:rFonts w:ascii="Times New Roman" w:eastAsia="Times New Roman" w:hAnsi="Times New Roman" w:cs="Times New Roman"/>
          <w:color w:val="000000"/>
          <w:sz w:val="24"/>
          <w:szCs w:val="24"/>
          <w:lang w:eastAsia="ru-RU"/>
        </w:rPr>
        <w:t>П</w:t>
      </w:r>
      <w:r w:rsidRPr="00FD7D8D">
        <w:rPr>
          <w:rFonts w:ascii="Times New Roman" w:eastAsia="Times New Roman" w:hAnsi="Times New Roman" w:cs="Times New Roman"/>
          <w:color w:val="000000"/>
          <w:sz w:val="24"/>
          <w:szCs w:val="24"/>
          <w:lang w:eastAsia="ru-RU"/>
        </w:rPr>
        <w:t>роекта решения о бюджете утверждается</w:t>
      </w:r>
      <w:r w:rsidR="0056060D">
        <w:rPr>
          <w:rFonts w:ascii="Times New Roman" w:eastAsia="Times New Roman" w:hAnsi="Times New Roman" w:cs="Times New Roman"/>
          <w:color w:val="000000"/>
          <w:sz w:val="24"/>
          <w:szCs w:val="24"/>
          <w:lang w:eastAsia="ru-RU"/>
        </w:rPr>
        <w:t xml:space="preserve"> распределение</w:t>
      </w:r>
    </w:p>
    <w:p w:rsidR="00684F65" w:rsidRPr="00C42B9E" w:rsidRDefault="00684F65" w:rsidP="00C42B9E">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sidRPr="00C42B9E">
        <w:rPr>
          <w:rFonts w:ascii="Times New Roman" w:eastAsia="Times New Roman" w:hAnsi="Times New Roman" w:cs="Times New Roman"/>
          <w:color w:val="000000"/>
          <w:sz w:val="24"/>
          <w:szCs w:val="24"/>
          <w:lang w:eastAsia="ru-RU"/>
        </w:rPr>
        <w:t xml:space="preserve">бюджетных ассигнований бюджета </w:t>
      </w:r>
      <w:r w:rsidR="00C42B9E" w:rsidRPr="00C42B9E">
        <w:rPr>
          <w:rFonts w:ascii="Times New Roman" w:eastAsia="Times New Roman" w:hAnsi="Times New Roman" w:cs="Times New Roman"/>
          <w:color w:val="000000"/>
          <w:sz w:val="24"/>
          <w:szCs w:val="24"/>
          <w:lang w:eastAsia="ru-RU"/>
        </w:rPr>
        <w:t>муниципального района «Мосальский район»</w:t>
      </w:r>
      <w:r w:rsidR="00C42B9E">
        <w:rPr>
          <w:rFonts w:ascii="Times New Roman" w:eastAsia="Times New Roman" w:hAnsi="Times New Roman" w:cs="Times New Roman"/>
          <w:color w:val="000000"/>
          <w:sz w:val="24"/>
          <w:szCs w:val="24"/>
          <w:lang w:eastAsia="ru-RU"/>
        </w:rPr>
        <w:t xml:space="preserve"> по целевым статьям (муниципальным</w:t>
      </w:r>
      <w:r w:rsidRPr="00C42B9E">
        <w:rPr>
          <w:rFonts w:ascii="Times New Roman" w:eastAsia="Times New Roman" w:hAnsi="Times New Roman" w:cs="Times New Roman"/>
          <w:color w:val="000000"/>
          <w:sz w:val="24"/>
          <w:szCs w:val="24"/>
          <w:lang w:eastAsia="ru-RU"/>
        </w:rPr>
        <w:t xml:space="preserve"> программ</w:t>
      </w:r>
      <w:r w:rsidR="00C42B9E">
        <w:rPr>
          <w:rFonts w:ascii="Times New Roman" w:eastAsia="Times New Roman" w:hAnsi="Times New Roman" w:cs="Times New Roman"/>
          <w:color w:val="000000"/>
          <w:sz w:val="24"/>
          <w:szCs w:val="24"/>
          <w:lang w:eastAsia="ru-RU"/>
        </w:rPr>
        <w:t xml:space="preserve">ам и </w:t>
      </w:r>
      <w:proofErr w:type="spellStart"/>
      <w:r w:rsidR="00C42B9E">
        <w:rPr>
          <w:rFonts w:ascii="Times New Roman" w:eastAsia="Times New Roman" w:hAnsi="Times New Roman" w:cs="Times New Roman"/>
          <w:color w:val="000000"/>
          <w:sz w:val="24"/>
          <w:szCs w:val="24"/>
          <w:lang w:eastAsia="ru-RU"/>
        </w:rPr>
        <w:t>непрограммным</w:t>
      </w:r>
      <w:proofErr w:type="spellEnd"/>
      <w:r w:rsidR="00C42B9E">
        <w:rPr>
          <w:rFonts w:ascii="Times New Roman" w:eastAsia="Times New Roman" w:hAnsi="Times New Roman" w:cs="Times New Roman"/>
          <w:color w:val="000000"/>
          <w:sz w:val="24"/>
          <w:szCs w:val="24"/>
          <w:lang w:eastAsia="ru-RU"/>
        </w:rPr>
        <w:t xml:space="preserve"> направлениям</w:t>
      </w:r>
      <w:r w:rsidRPr="00C42B9E">
        <w:rPr>
          <w:rFonts w:ascii="Times New Roman" w:eastAsia="Times New Roman" w:hAnsi="Times New Roman" w:cs="Times New Roman"/>
          <w:color w:val="000000"/>
          <w:sz w:val="24"/>
          <w:szCs w:val="24"/>
          <w:lang w:eastAsia="ru-RU"/>
        </w:rPr>
        <w:t xml:space="preserve"> деятельности), групп</w:t>
      </w:r>
      <w:r w:rsidR="00C42B9E">
        <w:rPr>
          <w:rFonts w:ascii="Times New Roman" w:eastAsia="Times New Roman" w:hAnsi="Times New Roman" w:cs="Times New Roman"/>
          <w:color w:val="000000"/>
          <w:sz w:val="24"/>
          <w:szCs w:val="24"/>
          <w:lang w:eastAsia="ru-RU"/>
        </w:rPr>
        <w:t xml:space="preserve">ам и </w:t>
      </w:r>
      <w:r w:rsidRPr="00C42B9E">
        <w:rPr>
          <w:rFonts w:ascii="Times New Roman" w:eastAsia="Times New Roman" w:hAnsi="Times New Roman" w:cs="Times New Roman"/>
          <w:color w:val="000000"/>
          <w:sz w:val="24"/>
          <w:szCs w:val="24"/>
          <w:lang w:eastAsia="ru-RU"/>
        </w:rPr>
        <w:t>подгрупп</w:t>
      </w:r>
      <w:r w:rsidR="00C42B9E">
        <w:rPr>
          <w:rFonts w:ascii="Times New Roman" w:eastAsia="Times New Roman" w:hAnsi="Times New Roman" w:cs="Times New Roman"/>
          <w:color w:val="000000"/>
          <w:sz w:val="24"/>
          <w:szCs w:val="24"/>
          <w:lang w:eastAsia="ru-RU"/>
        </w:rPr>
        <w:t>ам</w:t>
      </w:r>
      <w:r w:rsidRPr="00C42B9E">
        <w:rPr>
          <w:rFonts w:ascii="Times New Roman" w:eastAsia="Times New Roman" w:hAnsi="Times New Roman" w:cs="Times New Roman"/>
          <w:color w:val="000000"/>
          <w:sz w:val="24"/>
          <w:szCs w:val="24"/>
          <w:lang w:eastAsia="ru-RU"/>
        </w:rPr>
        <w:t xml:space="preserve"> видов ра</w:t>
      </w:r>
      <w:r w:rsidR="0056060D">
        <w:rPr>
          <w:rFonts w:ascii="Times New Roman" w:eastAsia="Times New Roman" w:hAnsi="Times New Roman" w:cs="Times New Roman"/>
          <w:color w:val="000000"/>
          <w:sz w:val="24"/>
          <w:szCs w:val="24"/>
          <w:lang w:eastAsia="ru-RU"/>
        </w:rPr>
        <w:t>сходов районного бюджета на 2024</w:t>
      </w:r>
      <w:r w:rsidRPr="00C42B9E">
        <w:rPr>
          <w:rFonts w:ascii="Times New Roman" w:eastAsia="Times New Roman" w:hAnsi="Times New Roman" w:cs="Times New Roman"/>
          <w:color w:val="000000"/>
          <w:sz w:val="24"/>
          <w:szCs w:val="24"/>
          <w:lang w:eastAsia="ru-RU"/>
        </w:rPr>
        <w:t xml:space="preserve"> год согласно приложению №</w:t>
      </w:r>
      <w:r w:rsidR="00C42B9E">
        <w:rPr>
          <w:rFonts w:ascii="Times New Roman" w:eastAsia="Times New Roman" w:hAnsi="Times New Roman" w:cs="Times New Roman"/>
          <w:color w:val="000000"/>
          <w:sz w:val="24"/>
          <w:szCs w:val="24"/>
          <w:lang w:eastAsia="ru-RU"/>
        </w:rPr>
        <w:t xml:space="preserve"> 7</w:t>
      </w:r>
      <w:r w:rsidR="0056060D">
        <w:rPr>
          <w:rFonts w:ascii="Times New Roman" w:eastAsia="Times New Roman" w:hAnsi="Times New Roman" w:cs="Times New Roman"/>
          <w:color w:val="000000"/>
          <w:sz w:val="24"/>
          <w:szCs w:val="24"/>
          <w:lang w:eastAsia="ru-RU"/>
        </w:rPr>
        <w:t xml:space="preserve"> к П</w:t>
      </w:r>
      <w:r w:rsidRPr="00C42B9E">
        <w:rPr>
          <w:rFonts w:ascii="Times New Roman" w:eastAsia="Times New Roman" w:hAnsi="Times New Roman" w:cs="Times New Roman"/>
          <w:color w:val="000000"/>
          <w:sz w:val="24"/>
          <w:szCs w:val="24"/>
          <w:lang w:eastAsia="ru-RU"/>
        </w:rPr>
        <w:t>роекту решения о бюджете</w:t>
      </w:r>
      <w:r w:rsidR="0056060D">
        <w:rPr>
          <w:rFonts w:ascii="Times New Roman" w:eastAsia="Times New Roman" w:hAnsi="Times New Roman" w:cs="Times New Roman"/>
          <w:color w:val="000000"/>
          <w:sz w:val="24"/>
          <w:szCs w:val="24"/>
          <w:lang w:eastAsia="ru-RU"/>
        </w:rPr>
        <w:t>,</w:t>
      </w:r>
      <w:r w:rsidRPr="00C42B9E">
        <w:rPr>
          <w:rFonts w:ascii="Times New Roman" w:eastAsia="Times New Roman" w:hAnsi="Times New Roman" w:cs="Times New Roman"/>
          <w:color w:val="000000"/>
          <w:sz w:val="24"/>
          <w:szCs w:val="24"/>
          <w:lang w:eastAsia="ru-RU"/>
        </w:rPr>
        <w:t xml:space="preserve"> на плановый период 202</w:t>
      </w:r>
      <w:r w:rsidR="0056060D">
        <w:rPr>
          <w:rFonts w:ascii="Times New Roman" w:eastAsia="Times New Roman" w:hAnsi="Times New Roman" w:cs="Times New Roman"/>
          <w:color w:val="000000"/>
          <w:sz w:val="24"/>
          <w:szCs w:val="24"/>
          <w:lang w:eastAsia="ru-RU"/>
        </w:rPr>
        <w:t>5 и 2026</w:t>
      </w:r>
      <w:r w:rsidRPr="00C42B9E">
        <w:rPr>
          <w:rFonts w:ascii="Times New Roman" w:eastAsia="Times New Roman" w:hAnsi="Times New Roman" w:cs="Times New Roman"/>
          <w:color w:val="000000"/>
          <w:sz w:val="24"/>
          <w:szCs w:val="24"/>
          <w:lang w:eastAsia="ru-RU"/>
        </w:rPr>
        <w:t xml:space="preserve"> годов согласно приложению №</w:t>
      </w:r>
      <w:r w:rsidR="00C42B9E">
        <w:rPr>
          <w:rFonts w:ascii="Times New Roman" w:eastAsia="Times New Roman" w:hAnsi="Times New Roman" w:cs="Times New Roman"/>
          <w:color w:val="000000"/>
          <w:sz w:val="24"/>
          <w:szCs w:val="24"/>
          <w:lang w:eastAsia="ru-RU"/>
        </w:rPr>
        <w:t xml:space="preserve"> 8</w:t>
      </w:r>
      <w:r w:rsidR="0056060D">
        <w:rPr>
          <w:rFonts w:ascii="Times New Roman" w:eastAsia="Times New Roman" w:hAnsi="Times New Roman" w:cs="Times New Roman"/>
          <w:color w:val="000000"/>
          <w:sz w:val="24"/>
          <w:szCs w:val="24"/>
          <w:lang w:eastAsia="ru-RU"/>
        </w:rPr>
        <w:t xml:space="preserve"> к П</w:t>
      </w:r>
      <w:r w:rsidRPr="00C42B9E">
        <w:rPr>
          <w:rFonts w:ascii="Times New Roman" w:eastAsia="Times New Roman" w:hAnsi="Times New Roman" w:cs="Times New Roman"/>
          <w:color w:val="000000"/>
          <w:sz w:val="24"/>
          <w:szCs w:val="24"/>
          <w:lang w:eastAsia="ru-RU"/>
        </w:rPr>
        <w:t>роекту решения о бюджете.</w:t>
      </w:r>
    </w:p>
    <w:p w:rsidR="007B4247" w:rsidRPr="00FD7D8D" w:rsidRDefault="0056060D" w:rsidP="008E0522">
      <w:pPr>
        <w:pStyle w:val="a4"/>
        <w:numPr>
          <w:ilvl w:val="2"/>
          <w:numId w:val="17"/>
        </w:numPr>
        <w:tabs>
          <w:tab w:val="left" w:pos="1134"/>
          <w:tab w:val="left" w:pos="1418"/>
          <w:tab w:val="left" w:pos="1560"/>
        </w:tabs>
        <w:spacing w:after="0" w:line="240" w:lineRule="auto"/>
        <w:ind w:left="1062" w:hanging="35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Пунктом 4 статьи 3 П</w:t>
      </w:r>
      <w:r w:rsidR="0036645E" w:rsidRPr="00FD7D8D">
        <w:rPr>
          <w:rFonts w:ascii="Times New Roman" w:eastAsia="Times New Roman" w:hAnsi="Times New Roman" w:cs="Times New Roman"/>
          <w:color w:val="000000"/>
          <w:sz w:val="24"/>
          <w:szCs w:val="24"/>
          <w:lang w:eastAsia="ru-RU"/>
        </w:rPr>
        <w:t>роекта решения о бюджете утверждается общий</w:t>
      </w:r>
      <w:r>
        <w:rPr>
          <w:rFonts w:ascii="Times New Roman" w:eastAsia="Times New Roman" w:hAnsi="Times New Roman" w:cs="Times New Roman"/>
          <w:color w:val="000000"/>
          <w:sz w:val="24"/>
          <w:szCs w:val="24"/>
          <w:lang w:eastAsia="ru-RU"/>
        </w:rPr>
        <w:t xml:space="preserve"> объем</w:t>
      </w:r>
    </w:p>
    <w:p w:rsidR="0036645E" w:rsidRPr="007B4247" w:rsidRDefault="0036645E" w:rsidP="007B4247">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sidRPr="007B4247">
        <w:rPr>
          <w:rFonts w:ascii="Times New Roman" w:eastAsia="Times New Roman" w:hAnsi="Times New Roman" w:cs="Times New Roman"/>
          <w:color w:val="000000"/>
          <w:sz w:val="24"/>
          <w:szCs w:val="24"/>
          <w:lang w:eastAsia="ru-RU"/>
        </w:rPr>
        <w:t>бюджетных ассигнований</w:t>
      </w:r>
      <w:r w:rsidR="007B4247">
        <w:rPr>
          <w:rFonts w:ascii="Times New Roman" w:eastAsia="Times New Roman" w:hAnsi="Times New Roman" w:cs="Times New Roman"/>
          <w:color w:val="000000"/>
          <w:sz w:val="24"/>
          <w:szCs w:val="24"/>
          <w:lang w:eastAsia="ru-RU"/>
        </w:rPr>
        <w:t>, направляемых</w:t>
      </w:r>
      <w:r w:rsidRPr="007B4247">
        <w:rPr>
          <w:rFonts w:ascii="Times New Roman" w:eastAsia="Times New Roman" w:hAnsi="Times New Roman" w:cs="Times New Roman"/>
          <w:color w:val="000000"/>
          <w:sz w:val="24"/>
          <w:szCs w:val="24"/>
          <w:lang w:eastAsia="ru-RU"/>
        </w:rPr>
        <w:t xml:space="preserve"> на исполнение публичных </w:t>
      </w:r>
      <w:r w:rsidR="007B4247">
        <w:rPr>
          <w:rFonts w:ascii="Times New Roman" w:eastAsia="Times New Roman" w:hAnsi="Times New Roman" w:cs="Times New Roman"/>
          <w:color w:val="000000"/>
          <w:sz w:val="24"/>
          <w:szCs w:val="24"/>
          <w:lang w:eastAsia="ru-RU"/>
        </w:rPr>
        <w:t>нормативных обязательств</w:t>
      </w:r>
      <w:r w:rsidR="0056060D">
        <w:rPr>
          <w:rFonts w:ascii="Times New Roman" w:eastAsia="Times New Roman" w:hAnsi="Times New Roman" w:cs="Times New Roman"/>
          <w:color w:val="000000"/>
          <w:sz w:val="24"/>
          <w:szCs w:val="24"/>
          <w:lang w:eastAsia="ru-RU"/>
        </w:rPr>
        <w:t xml:space="preserve"> на 2024</w:t>
      </w:r>
      <w:r w:rsidR="009F4471" w:rsidRPr="00C42B9E">
        <w:rPr>
          <w:rFonts w:ascii="Times New Roman" w:eastAsia="Times New Roman" w:hAnsi="Times New Roman" w:cs="Times New Roman"/>
          <w:color w:val="000000"/>
          <w:sz w:val="24"/>
          <w:szCs w:val="24"/>
          <w:lang w:eastAsia="ru-RU"/>
        </w:rPr>
        <w:t xml:space="preserve"> год</w:t>
      </w:r>
      <w:r w:rsidR="0056060D">
        <w:rPr>
          <w:rFonts w:ascii="Times New Roman" w:eastAsia="Times New Roman" w:hAnsi="Times New Roman" w:cs="Times New Roman"/>
          <w:color w:val="000000"/>
          <w:sz w:val="24"/>
          <w:szCs w:val="24"/>
          <w:lang w:eastAsia="ru-RU"/>
        </w:rPr>
        <w:t xml:space="preserve"> </w:t>
      </w:r>
      <w:r w:rsidR="009F4471" w:rsidRPr="00C42B9E">
        <w:rPr>
          <w:rFonts w:ascii="Times New Roman" w:eastAsia="Times New Roman" w:hAnsi="Times New Roman" w:cs="Times New Roman"/>
          <w:color w:val="000000"/>
          <w:sz w:val="24"/>
          <w:szCs w:val="24"/>
          <w:lang w:eastAsia="ru-RU"/>
        </w:rPr>
        <w:t>и на плановый период 2</w:t>
      </w:r>
      <w:r w:rsidR="0056060D">
        <w:rPr>
          <w:rFonts w:ascii="Times New Roman" w:eastAsia="Times New Roman" w:hAnsi="Times New Roman" w:cs="Times New Roman"/>
          <w:color w:val="000000"/>
          <w:sz w:val="24"/>
          <w:szCs w:val="24"/>
          <w:lang w:eastAsia="ru-RU"/>
        </w:rPr>
        <w:t>025 и 2026</w:t>
      </w:r>
      <w:r w:rsidR="009F4471" w:rsidRPr="00C42B9E">
        <w:rPr>
          <w:rFonts w:ascii="Times New Roman" w:eastAsia="Times New Roman" w:hAnsi="Times New Roman" w:cs="Times New Roman"/>
          <w:color w:val="000000"/>
          <w:sz w:val="24"/>
          <w:szCs w:val="24"/>
          <w:lang w:eastAsia="ru-RU"/>
        </w:rPr>
        <w:t xml:space="preserve"> годов</w:t>
      </w:r>
      <w:r w:rsidR="009F4471">
        <w:rPr>
          <w:rFonts w:ascii="Times New Roman" w:eastAsia="Times New Roman" w:hAnsi="Times New Roman" w:cs="Times New Roman"/>
          <w:color w:val="000000"/>
          <w:sz w:val="24"/>
          <w:szCs w:val="24"/>
          <w:lang w:eastAsia="ru-RU"/>
        </w:rPr>
        <w:t>.</w:t>
      </w:r>
    </w:p>
    <w:p w:rsidR="00C408BD" w:rsidRPr="0056294D" w:rsidRDefault="00392EE8" w:rsidP="008E0522">
      <w:pPr>
        <w:pStyle w:val="a4"/>
        <w:numPr>
          <w:ilvl w:val="2"/>
          <w:numId w:val="17"/>
        </w:num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Статьей 4 П</w:t>
      </w:r>
      <w:r w:rsidR="00C17A85" w:rsidRPr="0056294D">
        <w:rPr>
          <w:rFonts w:ascii="Times New Roman" w:eastAsia="Times New Roman" w:hAnsi="Times New Roman" w:cs="Times New Roman"/>
          <w:color w:val="000000"/>
          <w:sz w:val="24"/>
          <w:szCs w:val="24"/>
          <w:lang w:eastAsia="ru-RU"/>
        </w:rPr>
        <w:t xml:space="preserve">роекта решения о бюджете устанавливаются особенности </w:t>
      </w:r>
    </w:p>
    <w:p w:rsidR="00C17A85" w:rsidRPr="00C408BD" w:rsidRDefault="00C17A85" w:rsidP="00C408BD">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sidRPr="00C408BD">
        <w:rPr>
          <w:rFonts w:ascii="Times New Roman" w:eastAsia="Times New Roman" w:hAnsi="Times New Roman" w:cs="Times New Roman"/>
          <w:color w:val="000000"/>
          <w:sz w:val="24"/>
          <w:szCs w:val="24"/>
          <w:lang w:eastAsia="ru-RU"/>
        </w:rPr>
        <w:t>использования бюджетных ассигнований по обеспечению деятельности органов м</w:t>
      </w:r>
      <w:r w:rsidR="0056294D">
        <w:rPr>
          <w:rFonts w:ascii="Times New Roman" w:eastAsia="Times New Roman" w:hAnsi="Times New Roman" w:cs="Times New Roman"/>
          <w:color w:val="000000"/>
          <w:sz w:val="24"/>
          <w:szCs w:val="24"/>
          <w:lang w:eastAsia="ru-RU"/>
        </w:rPr>
        <w:t>униципальной власти и иных муниципальных органов</w:t>
      </w:r>
      <w:r w:rsidRPr="00C408BD">
        <w:rPr>
          <w:rFonts w:ascii="Times New Roman" w:eastAsia="Times New Roman" w:hAnsi="Times New Roman" w:cs="Times New Roman"/>
          <w:color w:val="000000"/>
          <w:sz w:val="24"/>
          <w:szCs w:val="24"/>
          <w:lang w:eastAsia="ru-RU"/>
        </w:rPr>
        <w:t xml:space="preserve"> муниципального района «М</w:t>
      </w:r>
      <w:r w:rsidR="0056294D">
        <w:rPr>
          <w:rFonts w:ascii="Times New Roman" w:eastAsia="Times New Roman" w:hAnsi="Times New Roman" w:cs="Times New Roman"/>
          <w:color w:val="000000"/>
          <w:sz w:val="24"/>
          <w:szCs w:val="24"/>
          <w:lang w:eastAsia="ru-RU"/>
        </w:rPr>
        <w:t>осаль</w:t>
      </w:r>
      <w:r w:rsidRPr="00C408BD">
        <w:rPr>
          <w:rFonts w:ascii="Times New Roman" w:eastAsia="Times New Roman" w:hAnsi="Times New Roman" w:cs="Times New Roman"/>
          <w:color w:val="000000"/>
          <w:sz w:val="24"/>
          <w:szCs w:val="24"/>
          <w:lang w:eastAsia="ru-RU"/>
        </w:rPr>
        <w:t>ский район».</w:t>
      </w:r>
    </w:p>
    <w:p w:rsidR="00C408BD" w:rsidRPr="00C408BD" w:rsidRDefault="006D2686" w:rsidP="008E0522">
      <w:pPr>
        <w:pStyle w:val="a4"/>
        <w:numPr>
          <w:ilvl w:val="2"/>
          <w:numId w:val="17"/>
        </w:num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Статьей 5 </w:t>
      </w:r>
      <w:r w:rsidR="00392EE8">
        <w:rPr>
          <w:rFonts w:ascii="Times New Roman" w:eastAsia="Times New Roman" w:hAnsi="Times New Roman" w:cs="Times New Roman"/>
          <w:color w:val="000000"/>
          <w:sz w:val="24"/>
          <w:szCs w:val="24"/>
          <w:lang w:eastAsia="ru-RU"/>
        </w:rPr>
        <w:t>П</w:t>
      </w:r>
      <w:r w:rsidR="00C17A85" w:rsidRPr="00C408BD">
        <w:rPr>
          <w:rFonts w:ascii="Times New Roman" w:eastAsia="Times New Roman" w:hAnsi="Times New Roman" w:cs="Times New Roman"/>
          <w:color w:val="000000"/>
          <w:sz w:val="24"/>
          <w:szCs w:val="24"/>
          <w:lang w:eastAsia="ru-RU"/>
        </w:rPr>
        <w:t>роекта решения о бюджете устанавливаются особенности</w:t>
      </w:r>
    </w:p>
    <w:p w:rsidR="00C17A85" w:rsidRPr="00C408BD" w:rsidRDefault="00C17A85" w:rsidP="00C408BD">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sidRPr="00C408BD">
        <w:rPr>
          <w:rFonts w:ascii="Times New Roman" w:eastAsia="Times New Roman" w:hAnsi="Times New Roman" w:cs="Times New Roman"/>
          <w:color w:val="000000"/>
          <w:sz w:val="24"/>
          <w:szCs w:val="24"/>
          <w:lang w:eastAsia="ru-RU"/>
        </w:rPr>
        <w:t xml:space="preserve">использования </w:t>
      </w:r>
      <w:r w:rsidR="006D2686">
        <w:rPr>
          <w:rFonts w:ascii="Times New Roman" w:eastAsia="Times New Roman" w:hAnsi="Times New Roman" w:cs="Times New Roman"/>
          <w:color w:val="000000"/>
          <w:sz w:val="24"/>
          <w:szCs w:val="24"/>
          <w:lang w:eastAsia="ru-RU"/>
        </w:rPr>
        <w:t>бюджетных ассигнований в сфере</w:t>
      </w:r>
      <w:r w:rsidRPr="00C408BD">
        <w:rPr>
          <w:rFonts w:ascii="Times New Roman" w:eastAsia="Times New Roman" w:hAnsi="Times New Roman" w:cs="Times New Roman"/>
          <w:color w:val="000000"/>
          <w:sz w:val="24"/>
          <w:szCs w:val="24"/>
          <w:lang w:eastAsia="ru-RU"/>
        </w:rPr>
        <w:t xml:space="preserve"> национальной экономики</w:t>
      </w:r>
      <w:r w:rsidR="006D2686">
        <w:rPr>
          <w:rFonts w:ascii="Times New Roman" w:eastAsia="Times New Roman" w:hAnsi="Times New Roman" w:cs="Times New Roman"/>
          <w:color w:val="000000"/>
          <w:sz w:val="24"/>
          <w:szCs w:val="24"/>
          <w:lang w:eastAsia="ru-RU"/>
        </w:rPr>
        <w:t>,</w:t>
      </w:r>
      <w:r w:rsidRPr="00C408BD">
        <w:rPr>
          <w:rFonts w:ascii="Times New Roman" w:eastAsia="Times New Roman" w:hAnsi="Times New Roman" w:cs="Times New Roman"/>
          <w:color w:val="000000"/>
          <w:sz w:val="24"/>
          <w:szCs w:val="24"/>
          <w:lang w:eastAsia="ru-RU"/>
        </w:rPr>
        <w:t xml:space="preserve"> жилищно-коммунального хозяйства.</w:t>
      </w:r>
    </w:p>
    <w:p w:rsidR="00C408BD" w:rsidRPr="00C408BD" w:rsidRDefault="00025357"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Статьей 6 П</w:t>
      </w:r>
      <w:r w:rsidR="00C17A85" w:rsidRPr="00C408BD">
        <w:rPr>
          <w:rFonts w:ascii="Times New Roman" w:eastAsia="Times New Roman" w:hAnsi="Times New Roman" w:cs="Times New Roman"/>
          <w:color w:val="000000"/>
          <w:sz w:val="24"/>
          <w:szCs w:val="24"/>
          <w:lang w:eastAsia="ru-RU"/>
        </w:rPr>
        <w:t>роекта решения о бюджете устанавливаются особенности</w:t>
      </w:r>
    </w:p>
    <w:p w:rsidR="00C17A85" w:rsidRPr="00C408BD" w:rsidRDefault="00C17A85" w:rsidP="00C408BD">
      <w:p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C408BD">
        <w:rPr>
          <w:rFonts w:ascii="Times New Roman" w:eastAsia="Times New Roman" w:hAnsi="Times New Roman" w:cs="Times New Roman"/>
          <w:color w:val="000000"/>
          <w:sz w:val="24"/>
          <w:szCs w:val="24"/>
          <w:lang w:eastAsia="ru-RU"/>
        </w:rPr>
        <w:t xml:space="preserve">использования бюджетных ассигнований в сфере образования и </w:t>
      </w:r>
      <w:r w:rsidR="001E1CFE">
        <w:rPr>
          <w:rFonts w:ascii="Times New Roman" w:eastAsia="Times New Roman" w:hAnsi="Times New Roman" w:cs="Times New Roman"/>
          <w:color w:val="000000"/>
          <w:sz w:val="24"/>
          <w:szCs w:val="24"/>
          <w:lang w:eastAsia="ru-RU"/>
        </w:rPr>
        <w:t>культуры</w:t>
      </w:r>
      <w:r w:rsidRPr="00C408BD">
        <w:rPr>
          <w:rFonts w:ascii="Times New Roman" w:eastAsia="Times New Roman" w:hAnsi="Times New Roman" w:cs="Times New Roman"/>
          <w:color w:val="000000"/>
          <w:sz w:val="24"/>
          <w:szCs w:val="24"/>
          <w:lang w:eastAsia="ru-RU"/>
        </w:rPr>
        <w:t>.</w:t>
      </w:r>
    </w:p>
    <w:p w:rsidR="009547CC" w:rsidRPr="009547CC" w:rsidRDefault="00025357"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Статьей 7 П</w:t>
      </w:r>
      <w:r w:rsidR="00C17A85" w:rsidRPr="009547CC">
        <w:rPr>
          <w:rFonts w:ascii="Times New Roman" w:eastAsia="Times New Roman" w:hAnsi="Times New Roman" w:cs="Times New Roman"/>
          <w:color w:val="000000"/>
          <w:sz w:val="24"/>
          <w:szCs w:val="24"/>
          <w:lang w:eastAsia="ru-RU"/>
        </w:rPr>
        <w:t>роекта решения о бюджете устанавливаются особенности</w:t>
      </w:r>
    </w:p>
    <w:p w:rsidR="00C17A85" w:rsidRPr="009547CC" w:rsidRDefault="00C17A85" w:rsidP="009547CC">
      <w:p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9547CC">
        <w:rPr>
          <w:rFonts w:ascii="Times New Roman" w:eastAsia="Times New Roman" w:hAnsi="Times New Roman" w:cs="Times New Roman"/>
          <w:color w:val="000000"/>
          <w:sz w:val="24"/>
          <w:szCs w:val="24"/>
          <w:lang w:eastAsia="ru-RU"/>
        </w:rPr>
        <w:t>использования бюджетных ассигнований в сфере социального обеспечения населения.</w:t>
      </w:r>
    </w:p>
    <w:p w:rsidR="009547CC" w:rsidRPr="009547CC" w:rsidRDefault="001E4A03"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Статьей 8</w:t>
      </w:r>
      <w:r w:rsidR="00C17A85" w:rsidRPr="009547CC">
        <w:rPr>
          <w:rFonts w:ascii="Times New Roman" w:eastAsia="Times New Roman" w:hAnsi="Times New Roman" w:cs="Times New Roman"/>
          <w:color w:val="000000"/>
          <w:sz w:val="24"/>
          <w:szCs w:val="24"/>
          <w:lang w:eastAsia="ru-RU"/>
        </w:rPr>
        <w:t> </w:t>
      </w:r>
      <w:r w:rsidR="00025357">
        <w:rPr>
          <w:rFonts w:ascii="Times New Roman" w:eastAsia="Times New Roman" w:hAnsi="Times New Roman" w:cs="Times New Roman"/>
          <w:color w:val="000000"/>
          <w:sz w:val="24"/>
          <w:szCs w:val="24"/>
          <w:lang w:eastAsia="ru-RU"/>
        </w:rPr>
        <w:t>П</w:t>
      </w:r>
      <w:r w:rsidR="00C17A85" w:rsidRPr="009547CC">
        <w:rPr>
          <w:rFonts w:ascii="Times New Roman" w:eastAsia="Times New Roman" w:hAnsi="Times New Roman" w:cs="Times New Roman"/>
          <w:color w:val="000000"/>
          <w:sz w:val="24"/>
          <w:szCs w:val="24"/>
          <w:lang w:eastAsia="ru-RU"/>
        </w:rPr>
        <w:t>роекта решения о бюджете устанавливаются особенности</w:t>
      </w:r>
    </w:p>
    <w:p w:rsidR="001F238B" w:rsidRPr="00C408BD" w:rsidRDefault="001F238B" w:rsidP="001F238B">
      <w:pPr>
        <w:tabs>
          <w:tab w:val="left" w:pos="1134"/>
          <w:tab w:val="left" w:pos="1418"/>
          <w:tab w:val="left" w:pos="1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C17A85" w:rsidRPr="009547CC">
        <w:rPr>
          <w:rFonts w:ascii="Times New Roman" w:eastAsia="Times New Roman" w:hAnsi="Times New Roman" w:cs="Times New Roman"/>
          <w:color w:val="000000"/>
          <w:sz w:val="24"/>
          <w:szCs w:val="24"/>
          <w:lang w:eastAsia="ru-RU"/>
        </w:rPr>
        <w:t>спол</w:t>
      </w:r>
      <w:r>
        <w:rPr>
          <w:rFonts w:ascii="Times New Roman" w:eastAsia="Times New Roman" w:hAnsi="Times New Roman" w:cs="Times New Roman"/>
          <w:color w:val="000000"/>
          <w:sz w:val="24"/>
          <w:szCs w:val="24"/>
          <w:lang w:eastAsia="ru-RU"/>
        </w:rPr>
        <w:t>нения бюджета</w:t>
      </w:r>
      <w:r w:rsidR="009319B8">
        <w:rPr>
          <w:rFonts w:ascii="Times New Roman" w:eastAsia="Times New Roman" w:hAnsi="Times New Roman" w:cs="Times New Roman"/>
          <w:color w:val="000000"/>
          <w:sz w:val="24"/>
          <w:szCs w:val="24"/>
          <w:lang w:eastAsia="ru-RU"/>
        </w:rPr>
        <w:t xml:space="preserve"> </w:t>
      </w:r>
      <w:r w:rsidRPr="00C408BD">
        <w:rPr>
          <w:rFonts w:ascii="Times New Roman" w:eastAsia="Times New Roman" w:hAnsi="Times New Roman" w:cs="Times New Roman"/>
          <w:color w:val="000000"/>
          <w:sz w:val="24"/>
          <w:szCs w:val="24"/>
          <w:lang w:eastAsia="ru-RU"/>
        </w:rPr>
        <w:t>муниципального района «М</w:t>
      </w:r>
      <w:r>
        <w:rPr>
          <w:rFonts w:ascii="Times New Roman" w:eastAsia="Times New Roman" w:hAnsi="Times New Roman" w:cs="Times New Roman"/>
          <w:color w:val="000000"/>
          <w:sz w:val="24"/>
          <w:szCs w:val="24"/>
          <w:lang w:eastAsia="ru-RU"/>
        </w:rPr>
        <w:t>осаль</w:t>
      </w:r>
      <w:r w:rsidRPr="00C408BD">
        <w:rPr>
          <w:rFonts w:ascii="Times New Roman" w:eastAsia="Times New Roman" w:hAnsi="Times New Roman" w:cs="Times New Roman"/>
          <w:color w:val="000000"/>
          <w:sz w:val="24"/>
          <w:szCs w:val="24"/>
          <w:lang w:eastAsia="ru-RU"/>
        </w:rPr>
        <w:t>ский район».</w:t>
      </w:r>
    </w:p>
    <w:p w:rsidR="009547CC" w:rsidRPr="009547CC" w:rsidRDefault="00C17A85"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9547CC">
        <w:rPr>
          <w:rFonts w:ascii="Times New Roman" w:eastAsia="Times New Roman" w:hAnsi="Times New Roman" w:cs="Times New Roman"/>
          <w:color w:val="000000"/>
          <w:sz w:val="24"/>
          <w:szCs w:val="24"/>
          <w:lang w:eastAsia="ru-RU"/>
        </w:rPr>
        <w:t xml:space="preserve">Статьей </w:t>
      </w:r>
      <w:r w:rsidR="00F67413">
        <w:rPr>
          <w:rFonts w:ascii="Times New Roman" w:eastAsia="Times New Roman" w:hAnsi="Times New Roman" w:cs="Times New Roman"/>
          <w:color w:val="000000"/>
          <w:sz w:val="24"/>
          <w:szCs w:val="24"/>
          <w:lang w:eastAsia="ru-RU"/>
        </w:rPr>
        <w:t>9</w:t>
      </w:r>
      <w:r w:rsidRPr="009547CC">
        <w:rPr>
          <w:rFonts w:ascii="Times New Roman" w:eastAsia="Times New Roman" w:hAnsi="Times New Roman" w:cs="Times New Roman"/>
          <w:color w:val="000000"/>
          <w:sz w:val="24"/>
          <w:szCs w:val="24"/>
          <w:lang w:eastAsia="ru-RU"/>
        </w:rPr>
        <w:t> </w:t>
      </w:r>
      <w:r w:rsidR="00025357">
        <w:rPr>
          <w:rFonts w:ascii="Times New Roman" w:eastAsia="Times New Roman" w:hAnsi="Times New Roman" w:cs="Times New Roman"/>
          <w:color w:val="000000"/>
          <w:sz w:val="24"/>
          <w:szCs w:val="24"/>
          <w:lang w:eastAsia="ru-RU"/>
        </w:rPr>
        <w:t>П</w:t>
      </w:r>
      <w:r w:rsidRPr="009547CC">
        <w:rPr>
          <w:rFonts w:ascii="Times New Roman" w:eastAsia="Times New Roman" w:hAnsi="Times New Roman" w:cs="Times New Roman"/>
          <w:color w:val="000000"/>
          <w:sz w:val="24"/>
          <w:szCs w:val="24"/>
          <w:lang w:eastAsia="ru-RU"/>
        </w:rPr>
        <w:t>роекта решения о бюджете устанавливаются особенности</w:t>
      </w:r>
    </w:p>
    <w:p w:rsidR="00C17A85" w:rsidRPr="009547CC" w:rsidRDefault="00C17A85" w:rsidP="009547CC">
      <w:p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9547CC">
        <w:rPr>
          <w:rFonts w:ascii="Times New Roman" w:eastAsia="Times New Roman" w:hAnsi="Times New Roman" w:cs="Times New Roman"/>
          <w:color w:val="000000"/>
          <w:sz w:val="24"/>
          <w:szCs w:val="24"/>
          <w:lang w:eastAsia="ru-RU"/>
        </w:rPr>
        <w:lastRenderedPageBreak/>
        <w:t xml:space="preserve">использования </w:t>
      </w:r>
      <w:r w:rsidR="00F67413">
        <w:rPr>
          <w:rFonts w:ascii="Times New Roman" w:eastAsia="Times New Roman" w:hAnsi="Times New Roman" w:cs="Times New Roman"/>
          <w:color w:val="000000"/>
          <w:sz w:val="24"/>
          <w:szCs w:val="24"/>
          <w:lang w:eastAsia="ru-RU"/>
        </w:rPr>
        <w:t>средств, предоставляемых отдельным юридическим лицам и индиви</w:t>
      </w:r>
      <w:r w:rsidR="00025357">
        <w:rPr>
          <w:rFonts w:ascii="Times New Roman" w:eastAsia="Times New Roman" w:hAnsi="Times New Roman" w:cs="Times New Roman"/>
          <w:color w:val="000000"/>
          <w:sz w:val="24"/>
          <w:szCs w:val="24"/>
          <w:lang w:eastAsia="ru-RU"/>
        </w:rPr>
        <w:t>дуальным предпринимателям в 2024</w:t>
      </w:r>
      <w:r w:rsidR="00F67413">
        <w:rPr>
          <w:rFonts w:ascii="Times New Roman" w:eastAsia="Times New Roman" w:hAnsi="Times New Roman" w:cs="Times New Roman"/>
          <w:color w:val="000000"/>
          <w:sz w:val="24"/>
          <w:szCs w:val="24"/>
          <w:lang w:eastAsia="ru-RU"/>
        </w:rPr>
        <w:t xml:space="preserve"> году.</w:t>
      </w:r>
    </w:p>
    <w:p w:rsidR="00A87A31" w:rsidRPr="00A87A31" w:rsidRDefault="00A87A31"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Пунктом 1 с</w:t>
      </w:r>
      <w:r w:rsidR="00C17A85" w:rsidRPr="00A87A31">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w:t>
      </w:r>
      <w:r w:rsidR="00C17A85" w:rsidRPr="00A87A31">
        <w:rPr>
          <w:rFonts w:ascii="Times New Roman" w:eastAsia="Times New Roman" w:hAnsi="Times New Roman" w:cs="Times New Roman"/>
          <w:color w:val="000000"/>
          <w:sz w:val="24"/>
          <w:szCs w:val="24"/>
          <w:lang w:eastAsia="ru-RU"/>
        </w:rPr>
        <w:t xml:space="preserve"> 1</w:t>
      </w:r>
      <w:r w:rsidR="00F67413" w:rsidRPr="00A87A31">
        <w:rPr>
          <w:rFonts w:ascii="Times New Roman" w:eastAsia="Times New Roman" w:hAnsi="Times New Roman" w:cs="Times New Roman"/>
          <w:color w:val="000000"/>
          <w:sz w:val="24"/>
          <w:szCs w:val="24"/>
          <w:lang w:eastAsia="ru-RU"/>
        </w:rPr>
        <w:t>0</w:t>
      </w:r>
      <w:r w:rsidR="00C17A85" w:rsidRPr="00A87A31">
        <w:rPr>
          <w:rFonts w:ascii="Times New Roman" w:eastAsia="Times New Roman" w:hAnsi="Times New Roman" w:cs="Times New Roman"/>
          <w:color w:val="000000"/>
          <w:sz w:val="24"/>
          <w:szCs w:val="24"/>
          <w:lang w:eastAsia="ru-RU"/>
        </w:rPr>
        <w:t> </w:t>
      </w:r>
      <w:r w:rsidR="00025357">
        <w:rPr>
          <w:rFonts w:ascii="Times New Roman" w:eastAsia="Times New Roman" w:hAnsi="Times New Roman" w:cs="Times New Roman"/>
          <w:color w:val="000000"/>
          <w:sz w:val="24"/>
          <w:szCs w:val="24"/>
          <w:lang w:eastAsia="ru-RU"/>
        </w:rPr>
        <w:t>П</w:t>
      </w:r>
      <w:r w:rsidR="00C17A85" w:rsidRPr="00A87A31">
        <w:rPr>
          <w:rFonts w:ascii="Times New Roman" w:eastAsia="Times New Roman" w:hAnsi="Times New Roman" w:cs="Times New Roman"/>
          <w:color w:val="000000"/>
          <w:sz w:val="24"/>
          <w:szCs w:val="24"/>
          <w:lang w:eastAsia="ru-RU"/>
        </w:rPr>
        <w:t>роекта р</w:t>
      </w:r>
      <w:r w:rsidR="00F67413" w:rsidRPr="00A87A31">
        <w:rPr>
          <w:rFonts w:ascii="Times New Roman" w:eastAsia="Times New Roman" w:hAnsi="Times New Roman" w:cs="Times New Roman"/>
          <w:color w:val="000000"/>
          <w:sz w:val="24"/>
          <w:szCs w:val="24"/>
          <w:lang w:eastAsia="ru-RU"/>
        </w:rPr>
        <w:t>ешения о бюджете устан</w:t>
      </w:r>
      <w:r w:rsidR="005770F7">
        <w:rPr>
          <w:rFonts w:ascii="Times New Roman" w:eastAsia="Times New Roman" w:hAnsi="Times New Roman" w:cs="Times New Roman"/>
          <w:color w:val="000000"/>
          <w:sz w:val="24"/>
          <w:szCs w:val="24"/>
          <w:lang w:eastAsia="ru-RU"/>
        </w:rPr>
        <w:t>авливаю</w:t>
      </w:r>
      <w:r>
        <w:rPr>
          <w:rFonts w:ascii="Times New Roman" w:eastAsia="Times New Roman" w:hAnsi="Times New Roman" w:cs="Times New Roman"/>
          <w:color w:val="000000"/>
          <w:sz w:val="24"/>
          <w:szCs w:val="24"/>
          <w:lang w:eastAsia="ru-RU"/>
        </w:rPr>
        <w:t>тся</w:t>
      </w:r>
      <w:r w:rsidR="009319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объём</w:t>
      </w:r>
      <w:r w:rsidR="005770F7">
        <w:rPr>
          <w:rFonts w:ascii="Times New Roman" w:eastAsia="Times New Roman" w:hAnsi="Times New Roman" w:cs="Times New Roman"/>
          <w:color w:val="000000"/>
          <w:sz w:val="24"/>
          <w:szCs w:val="24"/>
          <w:lang w:eastAsia="ru-RU"/>
        </w:rPr>
        <w:t>ы</w:t>
      </w:r>
    </w:p>
    <w:p w:rsidR="00C17A85" w:rsidRDefault="00A87A31" w:rsidP="005770F7">
      <w:pPr>
        <w:tabs>
          <w:tab w:val="left" w:pos="1134"/>
          <w:tab w:val="left" w:pos="1418"/>
          <w:tab w:val="left" w:pos="1560"/>
          <w:tab w:val="left" w:pos="1701"/>
        </w:tabs>
        <w:spacing w:after="0" w:line="240" w:lineRule="auto"/>
        <w:jc w:val="both"/>
        <w:rPr>
          <w:rFonts w:ascii="Times New Roman" w:eastAsia="Times New Roman" w:hAnsi="Times New Roman" w:cs="Times New Roman"/>
          <w:color w:val="000000"/>
          <w:sz w:val="24"/>
          <w:szCs w:val="24"/>
          <w:lang w:eastAsia="ru-RU"/>
        </w:rPr>
      </w:pPr>
      <w:proofErr w:type="gramStart"/>
      <w:r w:rsidRPr="005770F7">
        <w:rPr>
          <w:rFonts w:ascii="Times New Roman" w:eastAsia="Times New Roman" w:hAnsi="Times New Roman" w:cs="Times New Roman"/>
          <w:color w:val="000000"/>
          <w:sz w:val="24"/>
          <w:szCs w:val="24"/>
          <w:lang w:eastAsia="ru-RU"/>
        </w:rPr>
        <w:t>межбюджетных трансфертов, предоставляемых из других бюджетов</w:t>
      </w:r>
      <w:r w:rsidR="009319B8">
        <w:rPr>
          <w:rFonts w:ascii="Times New Roman" w:eastAsia="Times New Roman" w:hAnsi="Times New Roman" w:cs="Times New Roman"/>
          <w:color w:val="000000"/>
          <w:sz w:val="24"/>
          <w:szCs w:val="24"/>
          <w:lang w:eastAsia="ru-RU"/>
        </w:rPr>
        <w:t xml:space="preserve"> </w:t>
      </w:r>
      <w:r w:rsidRPr="005770F7">
        <w:rPr>
          <w:rFonts w:ascii="Times New Roman" w:eastAsia="Times New Roman" w:hAnsi="Times New Roman" w:cs="Times New Roman"/>
          <w:color w:val="000000"/>
          <w:sz w:val="24"/>
          <w:szCs w:val="24"/>
          <w:lang w:eastAsia="ru-RU"/>
        </w:rPr>
        <w:t>бюджетной системы РФ бюджету муниципального р</w:t>
      </w:r>
      <w:r w:rsidR="00025357">
        <w:rPr>
          <w:rFonts w:ascii="Times New Roman" w:eastAsia="Times New Roman" w:hAnsi="Times New Roman" w:cs="Times New Roman"/>
          <w:color w:val="000000"/>
          <w:sz w:val="24"/>
          <w:szCs w:val="24"/>
          <w:lang w:eastAsia="ru-RU"/>
        </w:rPr>
        <w:t>айона «Мосальский район» на 2024 год и на плановый период 2025 и 2026</w:t>
      </w:r>
      <w:r w:rsidRPr="005770F7">
        <w:rPr>
          <w:rFonts w:ascii="Times New Roman" w:eastAsia="Times New Roman" w:hAnsi="Times New Roman" w:cs="Times New Roman"/>
          <w:color w:val="000000"/>
          <w:sz w:val="24"/>
          <w:szCs w:val="24"/>
          <w:lang w:eastAsia="ru-RU"/>
        </w:rPr>
        <w:t xml:space="preserve"> го</w:t>
      </w:r>
      <w:r w:rsidR="00025357">
        <w:rPr>
          <w:rFonts w:ascii="Times New Roman" w:eastAsia="Times New Roman" w:hAnsi="Times New Roman" w:cs="Times New Roman"/>
          <w:color w:val="000000"/>
          <w:sz w:val="24"/>
          <w:szCs w:val="24"/>
          <w:lang w:eastAsia="ru-RU"/>
        </w:rPr>
        <w:t>дов, согласно приложению № 9 к П</w:t>
      </w:r>
      <w:r w:rsidRPr="005770F7">
        <w:rPr>
          <w:rFonts w:ascii="Times New Roman" w:eastAsia="Times New Roman" w:hAnsi="Times New Roman" w:cs="Times New Roman"/>
          <w:color w:val="000000"/>
          <w:sz w:val="24"/>
          <w:szCs w:val="24"/>
          <w:lang w:eastAsia="ru-RU"/>
        </w:rPr>
        <w:t>роекту решения о бюджете</w:t>
      </w:r>
      <w:r w:rsidR="005770F7" w:rsidRPr="005770F7">
        <w:rPr>
          <w:rFonts w:ascii="Times New Roman" w:eastAsia="Times New Roman" w:hAnsi="Times New Roman" w:cs="Times New Roman"/>
          <w:color w:val="000000"/>
          <w:sz w:val="24"/>
          <w:szCs w:val="24"/>
          <w:lang w:eastAsia="ru-RU"/>
        </w:rPr>
        <w:t xml:space="preserve"> и объёмы</w:t>
      </w:r>
      <w:r w:rsidR="005770F7">
        <w:rPr>
          <w:rFonts w:ascii="Times New Roman" w:eastAsia="Times New Roman" w:hAnsi="Times New Roman" w:cs="Times New Roman"/>
          <w:color w:val="000000"/>
          <w:sz w:val="24"/>
          <w:szCs w:val="24"/>
          <w:lang w:eastAsia="ru-RU"/>
        </w:rPr>
        <w:t xml:space="preserve"> м</w:t>
      </w:r>
      <w:r w:rsidR="005770F7" w:rsidRPr="00A87A31">
        <w:rPr>
          <w:rFonts w:ascii="Times New Roman" w:eastAsia="Times New Roman" w:hAnsi="Times New Roman" w:cs="Times New Roman"/>
          <w:color w:val="000000"/>
          <w:sz w:val="24"/>
          <w:szCs w:val="24"/>
          <w:lang w:eastAsia="ru-RU"/>
        </w:rPr>
        <w:t>ежбюджетных</w:t>
      </w:r>
      <w:r w:rsidR="009319B8">
        <w:rPr>
          <w:rFonts w:ascii="Times New Roman" w:eastAsia="Times New Roman" w:hAnsi="Times New Roman" w:cs="Times New Roman"/>
          <w:color w:val="000000"/>
          <w:sz w:val="24"/>
          <w:szCs w:val="24"/>
          <w:lang w:eastAsia="ru-RU"/>
        </w:rPr>
        <w:t xml:space="preserve"> </w:t>
      </w:r>
      <w:r w:rsidR="005770F7" w:rsidRPr="00A87A31">
        <w:rPr>
          <w:rFonts w:ascii="Times New Roman" w:eastAsia="Times New Roman" w:hAnsi="Times New Roman" w:cs="Times New Roman"/>
          <w:color w:val="000000"/>
          <w:sz w:val="24"/>
          <w:szCs w:val="24"/>
          <w:lang w:eastAsia="ru-RU"/>
        </w:rPr>
        <w:t>трансфертов, предоставляемых</w:t>
      </w:r>
      <w:r w:rsidR="005770F7">
        <w:rPr>
          <w:rFonts w:ascii="Times New Roman" w:eastAsia="Times New Roman" w:hAnsi="Times New Roman" w:cs="Times New Roman"/>
          <w:color w:val="000000"/>
          <w:sz w:val="24"/>
          <w:szCs w:val="24"/>
          <w:lang w:eastAsia="ru-RU"/>
        </w:rPr>
        <w:t xml:space="preserve"> из бюджетов муниципальных образований поселений бюджету </w:t>
      </w:r>
      <w:r w:rsidR="005770F7" w:rsidRPr="00C408BD">
        <w:rPr>
          <w:rFonts w:ascii="Times New Roman" w:eastAsia="Times New Roman" w:hAnsi="Times New Roman" w:cs="Times New Roman"/>
          <w:color w:val="000000"/>
          <w:sz w:val="24"/>
          <w:szCs w:val="24"/>
          <w:lang w:eastAsia="ru-RU"/>
        </w:rPr>
        <w:t>муниципального района «М</w:t>
      </w:r>
      <w:r w:rsidR="005770F7">
        <w:rPr>
          <w:rFonts w:ascii="Times New Roman" w:eastAsia="Times New Roman" w:hAnsi="Times New Roman" w:cs="Times New Roman"/>
          <w:color w:val="000000"/>
          <w:sz w:val="24"/>
          <w:szCs w:val="24"/>
          <w:lang w:eastAsia="ru-RU"/>
        </w:rPr>
        <w:t>осаль</w:t>
      </w:r>
      <w:r w:rsidR="005770F7" w:rsidRPr="00C408BD">
        <w:rPr>
          <w:rFonts w:ascii="Times New Roman" w:eastAsia="Times New Roman" w:hAnsi="Times New Roman" w:cs="Times New Roman"/>
          <w:color w:val="000000"/>
          <w:sz w:val="24"/>
          <w:szCs w:val="24"/>
          <w:lang w:eastAsia="ru-RU"/>
        </w:rPr>
        <w:t>ский район»</w:t>
      </w:r>
      <w:r w:rsidR="00025357">
        <w:rPr>
          <w:rFonts w:ascii="Times New Roman" w:eastAsia="Times New Roman" w:hAnsi="Times New Roman" w:cs="Times New Roman"/>
          <w:color w:val="000000"/>
          <w:sz w:val="24"/>
          <w:szCs w:val="24"/>
          <w:lang w:eastAsia="ru-RU"/>
        </w:rPr>
        <w:t xml:space="preserve"> на исполнение переданных полномочий на 2024</w:t>
      </w:r>
      <w:r w:rsidR="005770F7" w:rsidRPr="00A87A31">
        <w:rPr>
          <w:rFonts w:ascii="Times New Roman" w:eastAsia="Times New Roman" w:hAnsi="Times New Roman" w:cs="Times New Roman"/>
          <w:color w:val="000000"/>
          <w:sz w:val="24"/>
          <w:szCs w:val="24"/>
          <w:lang w:eastAsia="ru-RU"/>
        </w:rPr>
        <w:t xml:space="preserve"> год и на </w:t>
      </w:r>
      <w:r w:rsidR="00025357">
        <w:rPr>
          <w:rFonts w:ascii="Times New Roman" w:eastAsia="Times New Roman" w:hAnsi="Times New Roman" w:cs="Times New Roman"/>
          <w:color w:val="000000"/>
          <w:sz w:val="24"/>
          <w:szCs w:val="24"/>
          <w:lang w:eastAsia="ru-RU"/>
        </w:rPr>
        <w:t>плановый период 2025</w:t>
      </w:r>
      <w:proofErr w:type="gramEnd"/>
      <w:r w:rsidR="00025357">
        <w:rPr>
          <w:rFonts w:ascii="Times New Roman" w:eastAsia="Times New Roman" w:hAnsi="Times New Roman" w:cs="Times New Roman"/>
          <w:color w:val="000000"/>
          <w:sz w:val="24"/>
          <w:szCs w:val="24"/>
          <w:lang w:eastAsia="ru-RU"/>
        </w:rPr>
        <w:t xml:space="preserve"> и 2026</w:t>
      </w:r>
      <w:r w:rsidR="005770F7" w:rsidRPr="00C42B9E">
        <w:rPr>
          <w:rFonts w:ascii="Times New Roman" w:eastAsia="Times New Roman" w:hAnsi="Times New Roman" w:cs="Times New Roman"/>
          <w:color w:val="000000"/>
          <w:sz w:val="24"/>
          <w:szCs w:val="24"/>
          <w:lang w:eastAsia="ru-RU"/>
        </w:rPr>
        <w:t xml:space="preserve"> годов</w:t>
      </w:r>
      <w:r w:rsidR="005770F7">
        <w:rPr>
          <w:rFonts w:ascii="Times New Roman" w:eastAsia="Times New Roman" w:hAnsi="Times New Roman" w:cs="Times New Roman"/>
          <w:color w:val="000000"/>
          <w:sz w:val="24"/>
          <w:szCs w:val="24"/>
          <w:lang w:eastAsia="ru-RU"/>
        </w:rPr>
        <w:t>, согласно приложению № 10</w:t>
      </w:r>
      <w:r w:rsidR="00025357">
        <w:rPr>
          <w:rFonts w:ascii="Times New Roman" w:eastAsia="Times New Roman" w:hAnsi="Times New Roman" w:cs="Times New Roman"/>
          <w:color w:val="000000"/>
          <w:sz w:val="24"/>
          <w:szCs w:val="24"/>
          <w:lang w:eastAsia="ru-RU"/>
        </w:rPr>
        <w:t xml:space="preserve"> к П</w:t>
      </w:r>
      <w:r w:rsidR="005770F7" w:rsidRPr="00C42B9E">
        <w:rPr>
          <w:rFonts w:ascii="Times New Roman" w:eastAsia="Times New Roman" w:hAnsi="Times New Roman" w:cs="Times New Roman"/>
          <w:color w:val="000000"/>
          <w:sz w:val="24"/>
          <w:szCs w:val="24"/>
          <w:lang w:eastAsia="ru-RU"/>
        </w:rPr>
        <w:t>роекту решения о бюджете</w:t>
      </w:r>
      <w:r w:rsidR="005770F7">
        <w:rPr>
          <w:rFonts w:ascii="Times New Roman" w:eastAsia="Times New Roman" w:hAnsi="Times New Roman" w:cs="Times New Roman"/>
          <w:color w:val="000000"/>
          <w:sz w:val="24"/>
          <w:szCs w:val="24"/>
          <w:lang w:eastAsia="ru-RU"/>
        </w:rPr>
        <w:t>.</w:t>
      </w:r>
    </w:p>
    <w:p w:rsidR="00E5107F" w:rsidRPr="00E5107F" w:rsidRDefault="00E5107F" w:rsidP="008E0522">
      <w:pPr>
        <w:pStyle w:val="a4"/>
        <w:numPr>
          <w:ilvl w:val="2"/>
          <w:numId w:val="17"/>
        </w:numPr>
        <w:tabs>
          <w:tab w:val="left" w:pos="1134"/>
          <w:tab w:val="left" w:pos="1418"/>
          <w:tab w:val="left" w:pos="1560"/>
          <w:tab w:val="left" w:pos="1701"/>
        </w:tabs>
        <w:spacing w:after="0" w:line="240" w:lineRule="auto"/>
        <w:ind w:hanging="71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Пунктом 2 с</w:t>
      </w:r>
      <w:r w:rsidRPr="00A87A31">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w:t>
      </w:r>
      <w:r w:rsidR="000A0844">
        <w:rPr>
          <w:rFonts w:ascii="Times New Roman" w:eastAsia="Times New Roman" w:hAnsi="Times New Roman" w:cs="Times New Roman"/>
          <w:color w:val="000000"/>
          <w:sz w:val="24"/>
          <w:szCs w:val="24"/>
          <w:lang w:eastAsia="ru-RU"/>
        </w:rPr>
        <w:t xml:space="preserve"> 10 П</w:t>
      </w:r>
      <w:r w:rsidRPr="00A87A31">
        <w:rPr>
          <w:rFonts w:ascii="Times New Roman" w:eastAsia="Times New Roman" w:hAnsi="Times New Roman" w:cs="Times New Roman"/>
          <w:color w:val="000000"/>
          <w:sz w:val="24"/>
          <w:szCs w:val="24"/>
          <w:lang w:eastAsia="ru-RU"/>
        </w:rPr>
        <w:t>роекта решения о бюджете</w:t>
      </w:r>
      <w:r>
        <w:rPr>
          <w:rFonts w:ascii="Times New Roman" w:eastAsia="Times New Roman" w:hAnsi="Times New Roman" w:cs="Times New Roman"/>
          <w:color w:val="000000"/>
          <w:sz w:val="24"/>
          <w:szCs w:val="24"/>
          <w:lang w:eastAsia="ru-RU"/>
        </w:rPr>
        <w:t xml:space="preserve"> утверждается объём</w:t>
      </w:r>
    </w:p>
    <w:p w:rsidR="00E5107F" w:rsidRDefault="00E5107F" w:rsidP="00E5107F">
      <w:pPr>
        <w:tabs>
          <w:tab w:val="left" w:pos="1134"/>
          <w:tab w:val="left" w:pos="1418"/>
          <w:tab w:val="left" w:pos="1560"/>
          <w:tab w:val="left" w:pos="1701"/>
        </w:tabs>
        <w:spacing w:after="0" w:line="240" w:lineRule="auto"/>
        <w:jc w:val="both"/>
        <w:rPr>
          <w:rFonts w:ascii="Times New Roman" w:eastAsia="Times New Roman" w:hAnsi="Times New Roman" w:cs="Times New Roman"/>
          <w:color w:val="000000"/>
          <w:sz w:val="24"/>
          <w:szCs w:val="24"/>
          <w:lang w:eastAsia="ru-RU"/>
        </w:rPr>
      </w:pPr>
      <w:r w:rsidRPr="00E5107F">
        <w:rPr>
          <w:rFonts w:ascii="Times New Roman" w:eastAsia="Times New Roman" w:hAnsi="Times New Roman" w:cs="Times New Roman"/>
          <w:color w:val="000000"/>
          <w:sz w:val="24"/>
          <w:szCs w:val="24"/>
          <w:lang w:eastAsia="ru-RU"/>
        </w:rPr>
        <w:t xml:space="preserve">распределения дотаций на выравнивание бюджетной обеспеченности бюджетам поселений за счёт средств областного бюджета на </w:t>
      </w:r>
      <w:r w:rsidR="000A0844">
        <w:rPr>
          <w:rFonts w:ascii="Times New Roman" w:eastAsia="Times New Roman" w:hAnsi="Times New Roman" w:cs="Times New Roman"/>
          <w:color w:val="000000"/>
          <w:sz w:val="24"/>
          <w:szCs w:val="24"/>
          <w:lang w:eastAsia="ru-RU"/>
        </w:rPr>
        <w:t>2024</w:t>
      </w:r>
      <w:r w:rsidRPr="00A87A31">
        <w:rPr>
          <w:rFonts w:ascii="Times New Roman" w:eastAsia="Times New Roman" w:hAnsi="Times New Roman" w:cs="Times New Roman"/>
          <w:color w:val="000000"/>
          <w:sz w:val="24"/>
          <w:szCs w:val="24"/>
          <w:lang w:eastAsia="ru-RU"/>
        </w:rPr>
        <w:t xml:space="preserve"> год и на </w:t>
      </w:r>
      <w:r w:rsidR="000A0844">
        <w:rPr>
          <w:rFonts w:ascii="Times New Roman" w:eastAsia="Times New Roman" w:hAnsi="Times New Roman" w:cs="Times New Roman"/>
          <w:color w:val="000000"/>
          <w:sz w:val="24"/>
          <w:szCs w:val="24"/>
          <w:lang w:eastAsia="ru-RU"/>
        </w:rPr>
        <w:t>плановый период 2025 и 2026</w:t>
      </w:r>
      <w:r w:rsidRPr="00C42B9E">
        <w:rPr>
          <w:rFonts w:ascii="Times New Roman" w:eastAsia="Times New Roman" w:hAnsi="Times New Roman" w:cs="Times New Roman"/>
          <w:color w:val="000000"/>
          <w:sz w:val="24"/>
          <w:szCs w:val="24"/>
          <w:lang w:eastAsia="ru-RU"/>
        </w:rPr>
        <w:t xml:space="preserve"> годов</w:t>
      </w:r>
      <w:r w:rsidR="000A0844">
        <w:rPr>
          <w:rFonts w:ascii="Times New Roman" w:eastAsia="Times New Roman" w:hAnsi="Times New Roman" w:cs="Times New Roman"/>
          <w:color w:val="000000"/>
          <w:sz w:val="24"/>
          <w:szCs w:val="24"/>
          <w:lang w:eastAsia="ru-RU"/>
        </w:rPr>
        <w:t xml:space="preserve"> из бюджета муниципального района «Мосальский район» бюджетам муниципальных образований поселений</w:t>
      </w:r>
      <w:r w:rsidR="000A0844" w:rsidRPr="000A0844">
        <w:rPr>
          <w:rFonts w:ascii="Times New Roman" w:eastAsia="Times New Roman" w:hAnsi="Times New Roman" w:cs="Times New Roman"/>
          <w:color w:val="000000"/>
          <w:sz w:val="24"/>
          <w:szCs w:val="24"/>
          <w:lang w:eastAsia="ru-RU"/>
        </w:rPr>
        <w:t xml:space="preserve"> </w:t>
      </w:r>
      <w:r w:rsidR="000A0844">
        <w:rPr>
          <w:rFonts w:ascii="Times New Roman" w:eastAsia="Times New Roman" w:hAnsi="Times New Roman" w:cs="Times New Roman"/>
          <w:color w:val="000000"/>
          <w:sz w:val="24"/>
          <w:szCs w:val="24"/>
          <w:lang w:eastAsia="ru-RU"/>
        </w:rPr>
        <w:t>муниципального района «Мосальский район»</w:t>
      </w:r>
      <w:r>
        <w:rPr>
          <w:rFonts w:ascii="Times New Roman" w:eastAsia="Times New Roman" w:hAnsi="Times New Roman" w:cs="Times New Roman"/>
          <w:color w:val="000000"/>
          <w:sz w:val="24"/>
          <w:szCs w:val="24"/>
          <w:lang w:eastAsia="ru-RU"/>
        </w:rPr>
        <w:t>, согласно приложению № 12</w:t>
      </w:r>
      <w:r w:rsidR="000A0844">
        <w:rPr>
          <w:rFonts w:ascii="Times New Roman" w:eastAsia="Times New Roman" w:hAnsi="Times New Roman" w:cs="Times New Roman"/>
          <w:color w:val="000000"/>
          <w:sz w:val="24"/>
          <w:szCs w:val="24"/>
          <w:lang w:eastAsia="ru-RU"/>
        </w:rPr>
        <w:t xml:space="preserve"> к П</w:t>
      </w:r>
      <w:r w:rsidRPr="00C42B9E">
        <w:rPr>
          <w:rFonts w:ascii="Times New Roman" w:eastAsia="Times New Roman" w:hAnsi="Times New Roman" w:cs="Times New Roman"/>
          <w:color w:val="000000"/>
          <w:sz w:val="24"/>
          <w:szCs w:val="24"/>
          <w:lang w:eastAsia="ru-RU"/>
        </w:rPr>
        <w:t>роекту решения о бюджете</w:t>
      </w:r>
      <w:r>
        <w:rPr>
          <w:rFonts w:ascii="Times New Roman" w:eastAsia="Times New Roman" w:hAnsi="Times New Roman" w:cs="Times New Roman"/>
          <w:color w:val="000000"/>
          <w:sz w:val="24"/>
          <w:szCs w:val="24"/>
          <w:lang w:eastAsia="ru-RU"/>
        </w:rPr>
        <w:t>.</w:t>
      </w:r>
    </w:p>
    <w:p w:rsidR="00A410B5" w:rsidRPr="00A410B5" w:rsidRDefault="00A410B5"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Пунктом 3 с</w:t>
      </w:r>
      <w:r w:rsidRPr="00A87A31">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w:t>
      </w:r>
      <w:r w:rsidR="000A0844">
        <w:rPr>
          <w:rFonts w:ascii="Times New Roman" w:eastAsia="Times New Roman" w:hAnsi="Times New Roman" w:cs="Times New Roman"/>
          <w:color w:val="000000"/>
          <w:sz w:val="24"/>
          <w:szCs w:val="24"/>
          <w:lang w:eastAsia="ru-RU"/>
        </w:rPr>
        <w:t xml:space="preserve"> 10 П</w:t>
      </w:r>
      <w:r w:rsidRPr="00A87A31">
        <w:rPr>
          <w:rFonts w:ascii="Times New Roman" w:eastAsia="Times New Roman" w:hAnsi="Times New Roman" w:cs="Times New Roman"/>
          <w:color w:val="000000"/>
          <w:sz w:val="24"/>
          <w:szCs w:val="24"/>
          <w:lang w:eastAsia="ru-RU"/>
        </w:rPr>
        <w:t>роекта решения о бюджете</w:t>
      </w:r>
      <w:r>
        <w:rPr>
          <w:rFonts w:ascii="Times New Roman" w:eastAsia="Times New Roman" w:hAnsi="Times New Roman" w:cs="Times New Roman"/>
          <w:color w:val="000000"/>
          <w:sz w:val="24"/>
          <w:szCs w:val="24"/>
          <w:lang w:eastAsia="ru-RU"/>
        </w:rPr>
        <w:t xml:space="preserve"> утверждается объём иных</w:t>
      </w:r>
    </w:p>
    <w:p w:rsidR="00A410B5" w:rsidRPr="00A410B5" w:rsidRDefault="000A0844" w:rsidP="00A410B5">
      <w:pPr>
        <w:tabs>
          <w:tab w:val="left" w:pos="1134"/>
          <w:tab w:val="left" w:pos="1418"/>
          <w:tab w:val="left" w:pos="1560"/>
          <w:tab w:val="left" w:pos="170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межбюджетных трансфертов на 2024 год и на плановый период 2025 и 2026</w:t>
      </w:r>
      <w:r w:rsidR="00A410B5" w:rsidRPr="00A410B5">
        <w:rPr>
          <w:rFonts w:ascii="Times New Roman" w:eastAsia="Times New Roman" w:hAnsi="Times New Roman" w:cs="Times New Roman"/>
          <w:color w:val="000000"/>
          <w:sz w:val="24"/>
          <w:szCs w:val="24"/>
          <w:lang w:eastAsia="ru-RU"/>
        </w:rPr>
        <w:t xml:space="preserve"> годов из бюджета муниципального района «Мосальский район» бюджетам муниципальных образований поселений муниципального района «Мосальский район»</w:t>
      </w:r>
      <w:r w:rsidR="00A410B5">
        <w:rPr>
          <w:rFonts w:ascii="Times New Roman" w:eastAsia="Times New Roman" w:hAnsi="Times New Roman" w:cs="Times New Roman"/>
          <w:color w:val="000000"/>
          <w:sz w:val="24"/>
          <w:szCs w:val="24"/>
          <w:lang w:eastAsia="ru-RU"/>
        </w:rPr>
        <w:t>, согласно приложению № 13</w:t>
      </w:r>
      <w:r>
        <w:rPr>
          <w:rFonts w:ascii="Times New Roman" w:eastAsia="Times New Roman" w:hAnsi="Times New Roman" w:cs="Times New Roman"/>
          <w:color w:val="000000"/>
          <w:sz w:val="24"/>
          <w:szCs w:val="24"/>
          <w:lang w:eastAsia="ru-RU"/>
        </w:rPr>
        <w:t xml:space="preserve"> к П</w:t>
      </w:r>
      <w:r w:rsidR="00A410B5" w:rsidRPr="00C42B9E">
        <w:rPr>
          <w:rFonts w:ascii="Times New Roman" w:eastAsia="Times New Roman" w:hAnsi="Times New Roman" w:cs="Times New Roman"/>
          <w:color w:val="000000"/>
          <w:sz w:val="24"/>
          <w:szCs w:val="24"/>
          <w:lang w:eastAsia="ru-RU"/>
        </w:rPr>
        <w:t>роекту решения о бюджете</w:t>
      </w:r>
      <w:r w:rsidR="00A410B5">
        <w:rPr>
          <w:rFonts w:ascii="Times New Roman" w:eastAsia="Times New Roman" w:hAnsi="Times New Roman" w:cs="Times New Roman"/>
          <w:color w:val="000000"/>
          <w:sz w:val="24"/>
          <w:szCs w:val="24"/>
          <w:lang w:eastAsia="ru-RU"/>
        </w:rPr>
        <w:t>.</w:t>
      </w:r>
    </w:p>
    <w:p w:rsidR="00B91AE0" w:rsidRPr="0018481D" w:rsidRDefault="00C17A85"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color w:val="000000"/>
          <w:sz w:val="24"/>
          <w:szCs w:val="24"/>
          <w:lang w:eastAsia="ru-RU"/>
        </w:rPr>
      </w:pPr>
      <w:r w:rsidRPr="0018481D">
        <w:rPr>
          <w:rFonts w:ascii="Times New Roman" w:eastAsia="Times New Roman" w:hAnsi="Times New Roman" w:cs="Times New Roman"/>
          <w:color w:val="000000"/>
          <w:sz w:val="24"/>
          <w:szCs w:val="24"/>
          <w:lang w:eastAsia="ru-RU"/>
        </w:rPr>
        <w:t xml:space="preserve">Пунктом </w:t>
      </w:r>
      <w:r w:rsidR="0018481D">
        <w:rPr>
          <w:rFonts w:ascii="Times New Roman" w:eastAsia="Times New Roman" w:hAnsi="Times New Roman" w:cs="Times New Roman"/>
          <w:color w:val="000000"/>
          <w:sz w:val="24"/>
          <w:szCs w:val="24"/>
          <w:lang w:eastAsia="ru-RU"/>
        </w:rPr>
        <w:t>4 статьи 10</w:t>
      </w:r>
      <w:r w:rsidRPr="0018481D">
        <w:rPr>
          <w:rFonts w:ascii="Times New Roman" w:eastAsia="Times New Roman" w:hAnsi="Times New Roman" w:cs="Times New Roman"/>
          <w:color w:val="000000"/>
          <w:sz w:val="24"/>
          <w:szCs w:val="24"/>
          <w:lang w:eastAsia="ru-RU"/>
        </w:rPr>
        <w:t> </w:t>
      </w:r>
      <w:r w:rsidR="00087717">
        <w:rPr>
          <w:rFonts w:ascii="Times New Roman" w:eastAsia="Times New Roman" w:hAnsi="Times New Roman" w:cs="Times New Roman"/>
          <w:color w:val="000000"/>
          <w:sz w:val="24"/>
          <w:szCs w:val="24"/>
          <w:lang w:eastAsia="ru-RU"/>
        </w:rPr>
        <w:t>П</w:t>
      </w:r>
      <w:r w:rsidRPr="0018481D">
        <w:rPr>
          <w:rFonts w:ascii="Times New Roman" w:eastAsia="Times New Roman" w:hAnsi="Times New Roman" w:cs="Times New Roman"/>
          <w:color w:val="000000"/>
          <w:sz w:val="24"/>
          <w:szCs w:val="24"/>
          <w:lang w:eastAsia="ru-RU"/>
        </w:rPr>
        <w:t>роекта решения о бюджете устанавливается критерий</w:t>
      </w:r>
    </w:p>
    <w:p w:rsidR="00C17A85" w:rsidRDefault="00C17A85" w:rsidP="00B91AE0">
      <w:pPr>
        <w:tabs>
          <w:tab w:val="left" w:pos="993"/>
          <w:tab w:val="left" w:pos="1418"/>
          <w:tab w:val="left" w:pos="1701"/>
        </w:tabs>
        <w:spacing w:after="0" w:line="240" w:lineRule="auto"/>
        <w:jc w:val="both"/>
        <w:rPr>
          <w:rFonts w:ascii="Times New Roman" w:eastAsia="Times New Roman" w:hAnsi="Times New Roman" w:cs="Times New Roman"/>
          <w:color w:val="000000"/>
          <w:sz w:val="24"/>
          <w:szCs w:val="24"/>
          <w:lang w:eastAsia="ru-RU"/>
        </w:rPr>
      </w:pPr>
      <w:r w:rsidRPr="00B91AE0">
        <w:rPr>
          <w:rFonts w:ascii="Times New Roman" w:eastAsia="Times New Roman" w:hAnsi="Times New Roman" w:cs="Times New Roman"/>
          <w:color w:val="000000"/>
          <w:sz w:val="24"/>
          <w:szCs w:val="24"/>
          <w:lang w:eastAsia="ru-RU"/>
        </w:rPr>
        <w:t xml:space="preserve"> выра</w:t>
      </w:r>
      <w:r w:rsidR="0018481D">
        <w:rPr>
          <w:rFonts w:ascii="Times New Roman" w:eastAsia="Times New Roman" w:hAnsi="Times New Roman" w:cs="Times New Roman"/>
          <w:color w:val="000000"/>
          <w:sz w:val="24"/>
          <w:szCs w:val="24"/>
          <w:lang w:eastAsia="ru-RU"/>
        </w:rPr>
        <w:t>внивания финансовых возможностей</w:t>
      </w:r>
      <w:r w:rsidRPr="00B91AE0">
        <w:rPr>
          <w:rFonts w:ascii="Times New Roman" w:eastAsia="Times New Roman" w:hAnsi="Times New Roman" w:cs="Times New Roman"/>
          <w:color w:val="000000"/>
          <w:sz w:val="24"/>
          <w:szCs w:val="24"/>
          <w:lang w:eastAsia="ru-RU"/>
        </w:rPr>
        <w:t xml:space="preserve"> городского поселения и сельских поселений М</w:t>
      </w:r>
      <w:r w:rsidR="0018481D">
        <w:rPr>
          <w:rFonts w:ascii="Times New Roman" w:eastAsia="Times New Roman" w:hAnsi="Times New Roman" w:cs="Times New Roman"/>
          <w:color w:val="000000"/>
          <w:sz w:val="24"/>
          <w:szCs w:val="24"/>
          <w:lang w:eastAsia="ru-RU"/>
        </w:rPr>
        <w:t>осальс</w:t>
      </w:r>
      <w:r w:rsidRPr="00B91AE0">
        <w:rPr>
          <w:rFonts w:ascii="Times New Roman" w:eastAsia="Times New Roman" w:hAnsi="Times New Roman" w:cs="Times New Roman"/>
          <w:color w:val="000000"/>
          <w:sz w:val="24"/>
          <w:szCs w:val="24"/>
          <w:lang w:eastAsia="ru-RU"/>
        </w:rPr>
        <w:t xml:space="preserve">кого района. Данный критерий для </w:t>
      </w:r>
      <w:r w:rsidR="00354D7A">
        <w:rPr>
          <w:rFonts w:ascii="Times New Roman" w:eastAsia="Times New Roman" w:hAnsi="Times New Roman" w:cs="Times New Roman"/>
          <w:color w:val="000000"/>
          <w:sz w:val="24"/>
          <w:szCs w:val="24"/>
          <w:lang w:eastAsia="ru-RU"/>
        </w:rPr>
        <w:t xml:space="preserve">городского поселения </w:t>
      </w:r>
      <w:r w:rsidRPr="00B91AE0">
        <w:rPr>
          <w:rFonts w:ascii="Times New Roman" w:eastAsia="Times New Roman" w:hAnsi="Times New Roman" w:cs="Times New Roman"/>
          <w:color w:val="000000"/>
          <w:sz w:val="24"/>
          <w:szCs w:val="24"/>
          <w:lang w:eastAsia="ru-RU"/>
        </w:rPr>
        <w:t xml:space="preserve"> равен </w:t>
      </w:r>
      <w:r w:rsidR="00354D7A">
        <w:rPr>
          <w:rFonts w:ascii="Times New Roman" w:eastAsia="Times New Roman" w:hAnsi="Times New Roman" w:cs="Times New Roman"/>
          <w:color w:val="000000"/>
          <w:sz w:val="24"/>
          <w:szCs w:val="24"/>
          <w:lang w:eastAsia="ru-RU"/>
        </w:rPr>
        <w:t>1,24</w:t>
      </w:r>
      <w:r w:rsidRPr="00B91AE0">
        <w:rPr>
          <w:rFonts w:ascii="Times New Roman" w:eastAsia="Times New Roman" w:hAnsi="Times New Roman" w:cs="Times New Roman"/>
          <w:color w:val="000000"/>
          <w:sz w:val="24"/>
          <w:szCs w:val="24"/>
          <w:lang w:eastAsia="ru-RU"/>
        </w:rPr>
        <w:t>, для сельских поселений</w:t>
      </w:r>
      <w:r w:rsidR="00354D7A">
        <w:rPr>
          <w:rFonts w:ascii="Times New Roman" w:eastAsia="Times New Roman" w:hAnsi="Times New Roman" w:cs="Times New Roman"/>
          <w:color w:val="000000"/>
          <w:sz w:val="24"/>
          <w:szCs w:val="24"/>
          <w:lang w:eastAsia="ru-RU"/>
        </w:rPr>
        <w:t xml:space="preserve"> </w:t>
      </w:r>
      <w:r w:rsidR="0018481D">
        <w:rPr>
          <w:rFonts w:ascii="Times New Roman" w:eastAsia="Times New Roman" w:hAnsi="Times New Roman" w:cs="Times New Roman"/>
          <w:color w:val="000000"/>
          <w:sz w:val="24"/>
          <w:szCs w:val="24"/>
          <w:lang w:eastAsia="ru-RU"/>
        </w:rPr>
        <w:t xml:space="preserve">– </w:t>
      </w:r>
      <w:r w:rsidR="00354D7A">
        <w:rPr>
          <w:rFonts w:ascii="Times New Roman" w:eastAsia="Times New Roman" w:hAnsi="Times New Roman" w:cs="Times New Roman"/>
          <w:color w:val="000000"/>
          <w:sz w:val="24"/>
          <w:szCs w:val="24"/>
          <w:lang w:eastAsia="ru-RU"/>
        </w:rPr>
        <w:t>2,28</w:t>
      </w:r>
      <w:r w:rsidRPr="00B91AE0">
        <w:rPr>
          <w:rFonts w:ascii="Times New Roman" w:eastAsia="Times New Roman" w:hAnsi="Times New Roman" w:cs="Times New Roman"/>
          <w:color w:val="000000"/>
          <w:sz w:val="24"/>
          <w:szCs w:val="24"/>
          <w:lang w:eastAsia="ru-RU"/>
        </w:rPr>
        <w:t xml:space="preserve">. </w:t>
      </w:r>
      <w:r w:rsidRPr="00CC2878">
        <w:rPr>
          <w:rFonts w:ascii="Times New Roman" w:eastAsia="Times New Roman" w:hAnsi="Times New Roman" w:cs="Times New Roman"/>
          <w:color w:val="000000"/>
          <w:sz w:val="24"/>
          <w:szCs w:val="24"/>
          <w:lang w:eastAsia="ru-RU"/>
        </w:rPr>
        <w:t>Требования пунктов 2 и 6 статьи 138 БК РФ выполняются.</w:t>
      </w:r>
      <w:r w:rsidRPr="00B91AE0">
        <w:rPr>
          <w:rFonts w:ascii="Times New Roman" w:eastAsia="Times New Roman" w:hAnsi="Times New Roman" w:cs="Times New Roman"/>
          <w:color w:val="000000"/>
          <w:sz w:val="24"/>
          <w:szCs w:val="24"/>
          <w:lang w:eastAsia="ru-RU"/>
        </w:rPr>
        <w:t> </w:t>
      </w:r>
    </w:p>
    <w:p w:rsidR="00612061" w:rsidRPr="00612061" w:rsidRDefault="003E5941" w:rsidP="008E0522">
      <w:pPr>
        <w:pStyle w:val="a4"/>
        <w:numPr>
          <w:ilvl w:val="2"/>
          <w:numId w:val="17"/>
        </w:numPr>
        <w:tabs>
          <w:tab w:val="left" w:pos="993"/>
          <w:tab w:val="left" w:pos="1418"/>
          <w:tab w:val="left" w:pos="170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Статья</w:t>
      </w:r>
      <w:r w:rsidR="00B01C6D" w:rsidRPr="00EA2E77">
        <w:rPr>
          <w:rFonts w:ascii="Times New Roman" w:eastAsia="Times New Roman" w:hAnsi="Times New Roman" w:cs="Times New Roman"/>
          <w:color w:val="000000"/>
          <w:sz w:val="24"/>
          <w:szCs w:val="24"/>
          <w:lang w:eastAsia="ru-RU"/>
        </w:rPr>
        <w:t xml:space="preserve"> 1</w:t>
      </w:r>
      <w:r w:rsidR="00B01C6D">
        <w:rPr>
          <w:rFonts w:ascii="Times New Roman" w:eastAsia="Times New Roman" w:hAnsi="Times New Roman" w:cs="Times New Roman"/>
          <w:color w:val="000000"/>
          <w:sz w:val="24"/>
          <w:szCs w:val="24"/>
          <w:lang w:eastAsia="ru-RU"/>
        </w:rPr>
        <w:t>1</w:t>
      </w:r>
      <w:r w:rsidR="00B01C6D" w:rsidRPr="00EA2E77">
        <w:rPr>
          <w:rFonts w:ascii="Times New Roman" w:eastAsia="Times New Roman" w:hAnsi="Times New Roman" w:cs="Times New Roman"/>
          <w:color w:val="000000"/>
          <w:sz w:val="24"/>
          <w:szCs w:val="24"/>
          <w:lang w:eastAsia="ru-RU"/>
        </w:rPr>
        <w:t> </w:t>
      </w:r>
      <w:r w:rsidR="008571A7">
        <w:rPr>
          <w:rFonts w:ascii="Times New Roman" w:eastAsia="Times New Roman" w:hAnsi="Times New Roman" w:cs="Times New Roman"/>
          <w:color w:val="000000"/>
          <w:sz w:val="24"/>
          <w:szCs w:val="24"/>
          <w:lang w:eastAsia="ru-RU"/>
        </w:rPr>
        <w:t>П</w:t>
      </w:r>
      <w:r w:rsidR="00B01C6D" w:rsidRPr="00EA2E77">
        <w:rPr>
          <w:rFonts w:ascii="Times New Roman" w:eastAsia="Times New Roman" w:hAnsi="Times New Roman" w:cs="Times New Roman"/>
          <w:color w:val="000000"/>
          <w:sz w:val="24"/>
          <w:szCs w:val="24"/>
          <w:lang w:eastAsia="ru-RU"/>
        </w:rPr>
        <w:t>роекта решения о бюджете</w:t>
      </w:r>
      <w:r w:rsidR="009319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устанавливает</w:t>
      </w:r>
      <w:r w:rsidR="00612061">
        <w:rPr>
          <w:rFonts w:ascii="Times New Roman" w:eastAsia="Times New Roman" w:hAnsi="Times New Roman" w:cs="Times New Roman"/>
          <w:color w:val="000000"/>
          <w:sz w:val="24"/>
          <w:szCs w:val="24"/>
          <w:lang w:eastAsia="ru-RU"/>
        </w:rPr>
        <w:t xml:space="preserve"> нормативы</w:t>
      </w:r>
    </w:p>
    <w:p w:rsidR="00B01C6D" w:rsidRPr="00612061" w:rsidRDefault="00612061" w:rsidP="00612061">
      <w:pPr>
        <w:tabs>
          <w:tab w:val="left" w:pos="993"/>
          <w:tab w:val="left" w:pos="1418"/>
          <w:tab w:val="left" w:pos="1701"/>
        </w:tabs>
        <w:spacing w:after="0" w:line="240" w:lineRule="auto"/>
        <w:jc w:val="both"/>
        <w:rPr>
          <w:rFonts w:ascii="Times New Roman" w:eastAsia="Times New Roman" w:hAnsi="Times New Roman" w:cs="Times New Roman"/>
          <w:b/>
          <w:sz w:val="24"/>
          <w:szCs w:val="24"/>
          <w:lang w:eastAsia="ru-RU"/>
        </w:rPr>
      </w:pPr>
      <w:r w:rsidRPr="00612061">
        <w:rPr>
          <w:rFonts w:ascii="Times New Roman" w:eastAsia="Times New Roman" w:hAnsi="Times New Roman" w:cs="Times New Roman"/>
          <w:color w:val="000000"/>
          <w:sz w:val="24"/>
          <w:szCs w:val="24"/>
          <w:lang w:eastAsia="ru-RU"/>
        </w:rPr>
        <w:t>распределения доходов между бюджетом муниципального района «Мосальский район» и бюджетами городск</w:t>
      </w:r>
      <w:r w:rsidR="008571A7">
        <w:rPr>
          <w:rFonts w:ascii="Times New Roman" w:eastAsia="Times New Roman" w:hAnsi="Times New Roman" w:cs="Times New Roman"/>
          <w:color w:val="000000"/>
          <w:sz w:val="24"/>
          <w:szCs w:val="24"/>
          <w:lang w:eastAsia="ru-RU"/>
        </w:rPr>
        <w:t>ого и сельских поселений на 2024 год на плановый период 2025 и 2026</w:t>
      </w:r>
      <w:r w:rsidRPr="00612061">
        <w:rPr>
          <w:rFonts w:ascii="Times New Roman" w:eastAsia="Times New Roman" w:hAnsi="Times New Roman" w:cs="Times New Roman"/>
          <w:color w:val="000000"/>
          <w:sz w:val="24"/>
          <w:szCs w:val="24"/>
          <w:lang w:eastAsia="ru-RU"/>
        </w:rPr>
        <w:t> год</w:t>
      </w:r>
      <w:r w:rsidR="008571A7">
        <w:rPr>
          <w:rFonts w:ascii="Times New Roman" w:eastAsia="Times New Roman" w:hAnsi="Times New Roman" w:cs="Times New Roman"/>
          <w:color w:val="000000"/>
          <w:sz w:val="24"/>
          <w:szCs w:val="24"/>
          <w:lang w:eastAsia="ru-RU"/>
        </w:rPr>
        <w:t>ов, согласно приложению № 11 к П</w:t>
      </w:r>
      <w:r w:rsidRPr="00612061">
        <w:rPr>
          <w:rFonts w:ascii="Times New Roman" w:eastAsia="Times New Roman" w:hAnsi="Times New Roman" w:cs="Times New Roman"/>
          <w:color w:val="000000"/>
          <w:sz w:val="24"/>
          <w:szCs w:val="24"/>
          <w:lang w:eastAsia="ru-RU"/>
        </w:rPr>
        <w:t>роекту решения о бюджете.</w:t>
      </w:r>
    </w:p>
    <w:p w:rsidR="00EA2E77" w:rsidRPr="00EA2E77" w:rsidRDefault="00C17A85"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EA2E77">
        <w:rPr>
          <w:rFonts w:ascii="Times New Roman" w:eastAsia="Times New Roman" w:hAnsi="Times New Roman" w:cs="Times New Roman"/>
          <w:color w:val="000000"/>
          <w:sz w:val="24"/>
          <w:szCs w:val="24"/>
          <w:lang w:eastAsia="ru-RU"/>
        </w:rPr>
        <w:t>Статьей 12</w:t>
      </w:r>
      <w:r w:rsidR="008571A7">
        <w:rPr>
          <w:rFonts w:ascii="Times New Roman" w:eastAsia="Times New Roman" w:hAnsi="Times New Roman" w:cs="Times New Roman"/>
          <w:color w:val="000000"/>
          <w:sz w:val="24"/>
          <w:szCs w:val="24"/>
          <w:lang w:eastAsia="ru-RU"/>
        </w:rPr>
        <w:t xml:space="preserve"> П</w:t>
      </w:r>
      <w:r w:rsidRPr="00EA2E77">
        <w:rPr>
          <w:rFonts w:ascii="Times New Roman" w:eastAsia="Times New Roman" w:hAnsi="Times New Roman" w:cs="Times New Roman"/>
          <w:color w:val="000000"/>
          <w:sz w:val="24"/>
          <w:szCs w:val="24"/>
          <w:lang w:eastAsia="ru-RU"/>
        </w:rPr>
        <w:t>роекта решения о бюджете устанавливаются источники</w:t>
      </w:r>
    </w:p>
    <w:p w:rsidR="00C17A85" w:rsidRPr="00EA2E77" w:rsidRDefault="00C17A85" w:rsidP="00EA2E77">
      <w:p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EA2E77">
        <w:rPr>
          <w:rFonts w:ascii="Times New Roman" w:eastAsia="Times New Roman" w:hAnsi="Times New Roman" w:cs="Times New Roman"/>
          <w:color w:val="000000"/>
          <w:sz w:val="24"/>
          <w:szCs w:val="24"/>
          <w:lang w:eastAsia="ru-RU"/>
        </w:rPr>
        <w:t>финансирования де</w:t>
      </w:r>
      <w:r w:rsidR="008571A7">
        <w:rPr>
          <w:rFonts w:ascii="Times New Roman" w:eastAsia="Times New Roman" w:hAnsi="Times New Roman" w:cs="Times New Roman"/>
          <w:color w:val="000000"/>
          <w:sz w:val="24"/>
          <w:szCs w:val="24"/>
          <w:lang w:eastAsia="ru-RU"/>
        </w:rPr>
        <w:t>фицита районного бюджета на 2024 год и на плановый период 2025 и 2026</w:t>
      </w:r>
      <w:r w:rsidRPr="00EA2E77">
        <w:rPr>
          <w:rFonts w:ascii="Times New Roman" w:eastAsia="Times New Roman" w:hAnsi="Times New Roman" w:cs="Times New Roman"/>
          <w:color w:val="000000"/>
          <w:sz w:val="24"/>
          <w:szCs w:val="24"/>
          <w:lang w:eastAsia="ru-RU"/>
        </w:rPr>
        <w:t> годов</w:t>
      </w:r>
      <w:r w:rsidR="00B01C6D">
        <w:rPr>
          <w:rFonts w:ascii="Times New Roman" w:eastAsia="Times New Roman" w:hAnsi="Times New Roman" w:cs="Times New Roman"/>
          <w:color w:val="000000"/>
          <w:sz w:val="24"/>
          <w:szCs w:val="24"/>
          <w:lang w:eastAsia="ru-RU"/>
        </w:rPr>
        <w:t xml:space="preserve">, согласно </w:t>
      </w:r>
      <w:r w:rsidRPr="00EA2E77">
        <w:rPr>
          <w:rFonts w:ascii="Times New Roman" w:eastAsia="Times New Roman" w:hAnsi="Times New Roman" w:cs="Times New Roman"/>
          <w:color w:val="000000"/>
          <w:sz w:val="24"/>
          <w:szCs w:val="24"/>
          <w:lang w:eastAsia="ru-RU"/>
        </w:rPr>
        <w:t>приложени</w:t>
      </w:r>
      <w:r w:rsidR="00B01C6D">
        <w:rPr>
          <w:rFonts w:ascii="Times New Roman" w:eastAsia="Times New Roman" w:hAnsi="Times New Roman" w:cs="Times New Roman"/>
          <w:color w:val="000000"/>
          <w:sz w:val="24"/>
          <w:szCs w:val="24"/>
          <w:lang w:eastAsia="ru-RU"/>
        </w:rPr>
        <w:t>ю</w:t>
      </w:r>
      <w:r w:rsidRPr="00EA2E77">
        <w:rPr>
          <w:rFonts w:ascii="Times New Roman" w:eastAsia="Times New Roman" w:hAnsi="Times New Roman" w:cs="Times New Roman"/>
          <w:color w:val="000000"/>
          <w:sz w:val="24"/>
          <w:szCs w:val="24"/>
          <w:lang w:eastAsia="ru-RU"/>
        </w:rPr>
        <w:t xml:space="preserve"> № 14 к </w:t>
      </w:r>
      <w:r w:rsidR="008571A7">
        <w:rPr>
          <w:rFonts w:ascii="Times New Roman" w:eastAsia="Times New Roman" w:hAnsi="Times New Roman" w:cs="Times New Roman"/>
          <w:color w:val="000000"/>
          <w:sz w:val="24"/>
          <w:szCs w:val="24"/>
          <w:lang w:eastAsia="ru-RU"/>
        </w:rPr>
        <w:t>П</w:t>
      </w:r>
      <w:r w:rsidR="00B01C6D">
        <w:rPr>
          <w:rFonts w:ascii="Times New Roman" w:eastAsia="Times New Roman" w:hAnsi="Times New Roman" w:cs="Times New Roman"/>
          <w:color w:val="000000"/>
          <w:sz w:val="24"/>
          <w:szCs w:val="24"/>
          <w:lang w:eastAsia="ru-RU"/>
        </w:rPr>
        <w:t>роекту решения о бюджете</w:t>
      </w:r>
      <w:r w:rsidRPr="00EA2E77">
        <w:rPr>
          <w:rFonts w:ascii="Times New Roman" w:eastAsia="Times New Roman" w:hAnsi="Times New Roman" w:cs="Times New Roman"/>
          <w:color w:val="000000"/>
          <w:sz w:val="24"/>
          <w:szCs w:val="24"/>
          <w:lang w:eastAsia="ru-RU"/>
        </w:rPr>
        <w:t>.</w:t>
      </w:r>
    </w:p>
    <w:p w:rsidR="00E1420A" w:rsidRPr="00E1420A" w:rsidRDefault="00C17A85" w:rsidP="008E0522">
      <w:pPr>
        <w:pStyle w:val="a4"/>
        <w:numPr>
          <w:ilvl w:val="2"/>
          <w:numId w:val="17"/>
        </w:numPr>
        <w:tabs>
          <w:tab w:val="left" w:pos="1134"/>
          <w:tab w:val="left" w:pos="1418"/>
          <w:tab w:val="left" w:pos="1560"/>
          <w:tab w:val="left" w:pos="1701"/>
        </w:tabs>
        <w:spacing w:after="0" w:line="240" w:lineRule="auto"/>
        <w:jc w:val="both"/>
        <w:rPr>
          <w:rFonts w:ascii="Times New Roman" w:eastAsia="Times New Roman" w:hAnsi="Times New Roman" w:cs="Times New Roman"/>
          <w:sz w:val="24"/>
          <w:szCs w:val="24"/>
          <w:lang w:eastAsia="ru-RU"/>
        </w:rPr>
      </w:pPr>
      <w:r w:rsidRPr="00EA2E77">
        <w:rPr>
          <w:rFonts w:ascii="Times New Roman" w:eastAsia="Times New Roman" w:hAnsi="Times New Roman" w:cs="Times New Roman"/>
          <w:color w:val="000000"/>
          <w:sz w:val="24"/>
          <w:szCs w:val="24"/>
          <w:lang w:eastAsia="ru-RU"/>
        </w:rPr>
        <w:t xml:space="preserve">Статья 13 </w:t>
      </w:r>
      <w:r w:rsidR="008571A7">
        <w:rPr>
          <w:rFonts w:ascii="Times New Roman" w:eastAsia="Times New Roman" w:hAnsi="Times New Roman" w:cs="Times New Roman"/>
          <w:color w:val="000000"/>
          <w:sz w:val="24"/>
          <w:szCs w:val="24"/>
          <w:lang w:eastAsia="ru-RU"/>
        </w:rPr>
        <w:t>П</w:t>
      </w:r>
      <w:r w:rsidRPr="00EA2E77">
        <w:rPr>
          <w:rFonts w:ascii="Times New Roman" w:eastAsia="Times New Roman" w:hAnsi="Times New Roman" w:cs="Times New Roman"/>
          <w:color w:val="000000"/>
          <w:sz w:val="24"/>
          <w:szCs w:val="24"/>
          <w:lang w:eastAsia="ru-RU"/>
        </w:rPr>
        <w:t xml:space="preserve">роекта решения о бюджете </w:t>
      </w:r>
      <w:r w:rsidR="00E1420A">
        <w:rPr>
          <w:rFonts w:ascii="Times New Roman" w:eastAsia="Times New Roman" w:hAnsi="Times New Roman" w:cs="Times New Roman"/>
          <w:color w:val="000000"/>
          <w:sz w:val="24"/>
          <w:szCs w:val="24"/>
          <w:lang w:eastAsia="ru-RU"/>
        </w:rPr>
        <w:t xml:space="preserve">утверждает Программу </w:t>
      </w:r>
    </w:p>
    <w:p w:rsidR="00E1420A" w:rsidRDefault="00E1420A" w:rsidP="00E1420A">
      <w:pPr>
        <w:tabs>
          <w:tab w:val="left" w:pos="1134"/>
          <w:tab w:val="left" w:pos="1418"/>
          <w:tab w:val="left" w:pos="1560"/>
          <w:tab w:val="left" w:pos="1701"/>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E1420A">
        <w:rPr>
          <w:rFonts w:ascii="Times New Roman" w:eastAsia="Times New Roman" w:hAnsi="Times New Roman" w:cs="Times New Roman"/>
          <w:color w:val="000000"/>
          <w:sz w:val="24"/>
          <w:szCs w:val="24"/>
          <w:lang w:eastAsia="ru-RU"/>
        </w:rPr>
        <w:t>униципальных внутренних заимствований муниципального р</w:t>
      </w:r>
      <w:r w:rsidR="008571A7">
        <w:rPr>
          <w:rFonts w:ascii="Times New Roman" w:eastAsia="Times New Roman" w:hAnsi="Times New Roman" w:cs="Times New Roman"/>
          <w:color w:val="000000"/>
          <w:sz w:val="24"/>
          <w:szCs w:val="24"/>
          <w:lang w:eastAsia="ru-RU"/>
        </w:rPr>
        <w:t>айона «Мосальский район» на 2024</w:t>
      </w:r>
      <w:r w:rsidRPr="00E1420A">
        <w:rPr>
          <w:rFonts w:ascii="Times New Roman" w:eastAsia="Times New Roman" w:hAnsi="Times New Roman" w:cs="Times New Roman"/>
          <w:color w:val="000000"/>
          <w:sz w:val="24"/>
          <w:szCs w:val="24"/>
          <w:lang w:eastAsia="ru-RU"/>
        </w:rPr>
        <w:t xml:space="preserve"> год </w:t>
      </w:r>
      <w:r w:rsidR="008571A7">
        <w:rPr>
          <w:rFonts w:ascii="Times New Roman" w:eastAsia="Times New Roman" w:hAnsi="Times New Roman" w:cs="Times New Roman"/>
          <w:color w:val="000000"/>
          <w:sz w:val="24"/>
          <w:szCs w:val="24"/>
          <w:lang w:eastAsia="ru-RU"/>
        </w:rPr>
        <w:t>и на плановый период 2025 и 2026</w:t>
      </w:r>
      <w:r w:rsidRPr="00EA2E77">
        <w:rPr>
          <w:rFonts w:ascii="Times New Roman" w:eastAsia="Times New Roman" w:hAnsi="Times New Roman" w:cs="Times New Roman"/>
          <w:color w:val="000000"/>
          <w:sz w:val="24"/>
          <w:szCs w:val="24"/>
          <w:lang w:eastAsia="ru-RU"/>
        </w:rPr>
        <w:t> годов</w:t>
      </w:r>
      <w:r>
        <w:rPr>
          <w:rFonts w:ascii="Times New Roman" w:eastAsia="Times New Roman" w:hAnsi="Times New Roman" w:cs="Times New Roman"/>
          <w:color w:val="000000"/>
          <w:sz w:val="24"/>
          <w:szCs w:val="24"/>
          <w:lang w:eastAsia="ru-RU"/>
        </w:rPr>
        <w:t xml:space="preserve">, согласно </w:t>
      </w:r>
      <w:r w:rsidRPr="00EA2E77">
        <w:rPr>
          <w:rFonts w:ascii="Times New Roman" w:eastAsia="Times New Roman" w:hAnsi="Times New Roman" w:cs="Times New Roman"/>
          <w:color w:val="000000"/>
          <w:sz w:val="24"/>
          <w:szCs w:val="24"/>
          <w:lang w:eastAsia="ru-RU"/>
        </w:rPr>
        <w:t>приложени</w:t>
      </w:r>
      <w:r w:rsidR="008571A7">
        <w:rPr>
          <w:rFonts w:ascii="Times New Roman" w:eastAsia="Times New Roman" w:hAnsi="Times New Roman" w:cs="Times New Roman"/>
          <w:color w:val="000000"/>
          <w:sz w:val="24"/>
          <w:szCs w:val="24"/>
          <w:lang w:eastAsia="ru-RU"/>
        </w:rPr>
        <w:t>ю №</w:t>
      </w:r>
      <w:r>
        <w:rPr>
          <w:rFonts w:ascii="Times New Roman" w:eastAsia="Times New Roman" w:hAnsi="Times New Roman" w:cs="Times New Roman"/>
          <w:color w:val="000000"/>
          <w:sz w:val="24"/>
          <w:szCs w:val="24"/>
          <w:lang w:eastAsia="ru-RU"/>
        </w:rPr>
        <w:t>15</w:t>
      </w:r>
      <w:r w:rsidRPr="00EA2E77">
        <w:rPr>
          <w:rFonts w:ascii="Times New Roman" w:eastAsia="Times New Roman" w:hAnsi="Times New Roman" w:cs="Times New Roman"/>
          <w:color w:val="000000"/>
          <w:sz w:val="24"/>
          <w:szCs w:val="24"/>
          <w:lang w:eastAsia="ru-RU"/>
        </w:rPr>
        <w:t xml:space="preserve"> к </w:t>
      </w:r>
      <w:r w:rsidR="008571A7">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роекту решения о бюджете</w:t>
      </w:r>
      <w:r w:rsidR="008571A7">
        <w:rPr>
          <w:rFonts w:ascii="Times New Roman" w:eastAsia="Times New Roman" w:hAnsi="Times New Roman" w:cs="Times New Roman"/>
          <w:color w:val="000000"/>
          <w:sz w:val="24"/>
          <w:szCs w:val="24"/>
          <w:lang w:eastAsia="ru-RU"/>
        </w:rPr>
        <w:t xml:space="preserve"> (т</w:t>
      </w:r>
      <w:r w:rsidR="007C1214">
        <w:rPr>
          <w:rFonts w:ascii="Times New Roman" w:eastAsia="Times New Roman" w:hAnsi="Times New Roman" w:cs="Times New Roman"/>
          <w:color w:val="000000"/>
          <w:sz w:val="24"/>
          <w:szCs w:val="24"/>
          <w:lang w:eastAsia="ru-RU"/>
        </w:rPr>
        <w:t>ребования п.3 статьи 110.2 БК РФ</w:t>
      </w:r>
      <w:r w:rsidR="008571A7">
        <w:rPr>
          <w:rFonts w:ascii="Times New Roman" w:eastAsia="Times New Roman" w:hAnsi="Times New Roman" w:cs="Times New Roman"/>
          <w:color w:val="000000"/>
          <w:sz w:val="24"/>
          <w:szCs w:val="24"/>
          <w:lang w:eastAsia="ru-RU"/>
        </w:rPr>
        <w:t>)</w:t>
      </w:r>
      <w:r w:rsidR="007C1214">
        <w:rPr>
          <w:rFonts w:ascii="Times New Roman" w:eastAsia="Times New Roman" w:hAnsi="Times New Roman" w:cs="Times New Roman"/>
          <w:color w:val="000000"/>
          <w:sz w:val="24"/>
          <w:szCs w:val="24"/>
          <w:lang w:eastAsia="ru-RU"/>
        </w:rPr>
        <w:t>.</w:t>
      </w:r>
    </w:p>
    <w:p w:rsidR="00C17A85" w:rsidRPr="00C17A85" w:rsidRDefault="00C17A85" w:rsidP="00C17A85">
      <w:pPr>
        <w:tabs>
          <w:tab w:val="left" w:pos="1134"/>
        </w:tabs>
        <w:spacing w:after="0" w:line="240" w:lineRule="auto"/>
        <w:ind w:left="1353"/>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5232D3" w:rsidRPr="005232D3" w:rsidRDefault="00C17A85" w:rsidP="008E0522">
      <w:pPr>
        <w:pStyle w:val="a4"/>
        <w:numPr>
          <w:ilvl w:val="1"/>
          <w:numId w:val="17"/>
        </w:numPr>
        <w:tabs>
          <w:tab w:val="left" w:pos="1276"/>
        </w:tabs>
        <w:spacing w:after="0" w:line="240" w:lineRule="auto"/>
        <w:ind w:hanging="185"/>
        <w:jc w:val="both"/>
        <w:rPr>
          <w:rFonts w:ascii="Times New Roman" w:eastAsia="Times New Roman" w:hAnsi="Times New Roman" w:cs="Times New Roman"/>
          <w:sz w:val="24"/>
          <w:szCs w:val="24"/>
          <w:lang w:eastAsia="ru-RU"/>
        </w:rPr>
      </w:pPr>
      <w:r w:rsidRPr="005232D3">
        <w:rPr>
          <w:rFonts w:ascii="Times New Roman" w:eastAsia="Times New Roman" w:hAnsi="Times New Roman" w:cs="Times New Roman"/>
          <w:b/>
          <w:bCs/>
          <w:color w:val="000000"/>
          <w:sz w:val="24"/>
          <w:szCs w:val="24"/>
          <w:lang w:eastAsia="ru-RU"/>
        </w:rPr>
        <w:t xml:space="preserve">Оценка правильности применения бюджетной классификации РФ </w:t>
      </w:r>
      <w:proofErr w:type="gramStart"/>
      <w:r w:rsidRPr="005232D3">
        <w:rPr>
          <w:rFonts w:ascii="Times New Roman" w:eastAsia="Times New Roman" w:hAnsi="Times New Roman" w:cs="Times New Roman"/>
          <w:b/>
          <w:bCs/>
          <w:color w:val="000000"/>
          <w:sz w:val="24"/>
          <w:szCs w:val="24"/>
          <w:lang w:eastAsia="ru-RU"/>
        </w:rPr>
        <w:t>при</w:t>
      </w:r>
      <w:proofErr w:type="gramEnd"/>
    </w:p>
    <w:p w:rsidR="00C17A85" w:rsidRPr="005232D3" w:rsidRDefault="004466EC" w:rsidP="005232D3">
      <w:pPr>
        <w:tabs>
          <w:tab w:val="left" w:pos="127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составлении</w:t>
      </w:r>
      <w:proofErr w:type="gramEnd"/>
      <w:r w:rsidR="00DB2BB8">
        <w:rPr>
          <w:rFonts w:ascii="Times New Roman" w:eastAsia="Times New Roman" w:hAnsi="Times New Roman" w:cs="Times New Roman"/>
          <w:b/>
          <w:bCs/>
          <w:color w:val="000000"/>
          <w:sz w:val="24"/>
          <w:szCs w:val="24"/>
          <w:lang w:eastAsia="ru-RU"/>
        </w:rPr>
        <w:t xml:space="preserve"> п</w:t>
      </w:r>
      <w:r w:rsidR="00C17A85" w:rsidRPr="005232D3">
        <w:rPr>
          <w:rFonts w:ascii="Times New Roman" w:eastAsia="Times New Roman" w:hAnsi="Times New Roman" w:cs="Times New Roman"/>
          <w:b/>
          <w:bCs/>
          <w:color w:val="000000"/>
          <w:sz w:val="24"/>
          <w:szCs w:val="24"/>
          <w:lang w:eastAsia="ru-RU"/>
        </w:rPr>
        <w:t>роекта решения о бюджете</w:t>
      </w:r>
    </w:p>
    <w:p w:rsidR="00C17A85" w:rsidRPr="00C17A85" w:rsidRDefault="00C17A85" w:rsidP="00C17A85">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При оценке правильности применения кодов бюджетной</w:t>
      </w:r>
      <w:r w:rsidR="004466EC">
        <w:rPr>
          <w:rFonts w:ascii="Times New Roman" w:eastAsia="Times New Roman" w:hAnsi="Times New Roman" w:cs="Times New Roman"/>
          <w:color w:val="000000"/>
          <w:sz w:val="24"/>
          <w:szCs w:val="24"/>
          <w:lang w:eastAsia="ru-RU"/>
        </w:rPr>
        <w:t xml:space="preserve"> классификации при составлении П</w:t>
      </w:r>
      <w:r w:rsidRPr="00C17A85">
        <w:rPr>
          <w:rFonts w:ascii="Times New Roman" w:eastAsia="Times New Roman" w:hAnsi="Times New Roman" w:cs="Times New Roman"/>
          <w:color w:val="000000"/>
          <w:sz w:val="24"/>
          <w:szCs w:val="24"/>
          <w:lang w:eastAsia="ru-RU"/>
        </w:rPr>
        <w:t>роекта решения о бюджете были сопоставлены на соответствие действующему законодател</w:t>
      </w:r>
      <w:r w:rsidR="004466EC">
        <w:rPr>
          <w:rFonts w:ascii="Times New Roman" w:eastAsia="Times New Roman" w:hAnsi="Times New Roman" w:cs="Times New Roman"/>
          <w:color w:val="000000"/>
          <w:sz w:val="24"/>
          <w:szCs w:val="24"/>
          <w:lang w:eastAsia="ru-RU"/>
        </w:rPr>
        <w:t>ьству  представленные данные к П</w:t>
      </w:r>
      <w:r w:rsidRPr="00C17A85">
        <w:rPr>
          <w:rFonts w:ascii="Times New Roman" w:eastAsia="Times New Roman" w:hAnsi="Times New Roman" w:cs="Times New Roman"/>
          <w:color w:val="000000"/>
          <w:sz w:val="24"/>
          <w:szCs w:val="24"/>
          <w:lang w:eastAsia="ru-RU"/>
        </w:rPr>
        <w:t>роекту решения о бюджете: поступление доходов</w:t>
      </w:r>
      <w:r w:rsidR="004466EC">
        <w:rPr>
          <w:rFonts w:ascii="Times New Roman" w:eastAsia="Times New Roman" w:hAnsi="Times New Roman" w:cs="Times New Roman"/>
          <w:color w:val="000000"/>
          <w:sz w:val="24"/>
          <w:szCs w:val="24"/>
          <w:lang w:eastAsia="ru-RU"/>
        </w:rPr>
        <w:t>  по основным источникам на 2024-2026</w:t>
      </w:r>
      <w:r w:rsidRPr="00C17A85">
        <w:rPr>
          <w:rFonts w:ascii="Times New Roman" w:eastAsia="Times New Roman" w:hAnsi="Times New Roman" w:cs="Times New Roman"/>
          <w:color w:val="000000"/>
          <w:sz w:val="24"/>
          <w:szCs w:val="24"/>
          <w:lang w:eastAsia="ru-RU"/>
        </w:rPr>
        <w:t xml:space="preserve"> годы, расходы в разрезе разделов, подразделов, целевых статей, видов расходов классификации бюджета му</w:t>
      </w:r>
      <w:r w:rsidR="004C0C37">
        <w:rPr>
          <w:rFonts w:ascii="Times New Roman" w:eastAsia="Times New Roman" w:hAnsi="Times New Roman" w:cs="Times New Roman"/>
          <w:color w:val="000000"/>
          <w:sz w:val="24"/>
          <w:szCs w:val="24"/>
          <w:lang w:eastAsia="ru-RU"/>
        </w:rPr>
        <w:t xml:space="preserve">ниципального </w:t>
      </w:r>
      <w:r w:rsidR="00450A93">
        <w:rPr>
          <w:rFonts w:ascii="Times New Roman" w:eastAsia="Times New Roman" w:hAnsi="Times New Roman" w:cs="Times New Roman"/>
          <w:color w:val="000000"/>
          <w:sz w:val="24"/>
          <w:szCs w:val="24"/>
          <w:lang w:eastAsia="ru-RU"/>
        </w:rPr>
        <w:t>района</w:t>
      </w:r>
      <w:r w:rsidR="004466EC">
        <w:rPr>
          <w:rFonts w:ascii="Times New Roman" w:eastAsia="Times New Roman" w:hAnsi="Times New Roman" w:cs="Times New Roman"/>
          <w:color w:val="000000"/>
          <w:sz w:val="24"/>
          <w:szCs w:val="24"/>
          <w:lang w:eastAsia="ru-RU"/>
        </w:rPr>
        <w:t xml:space="preserve"> на 2024</w:t>
      </w:r>
      <w:r w:rsidRPr="00C17A85">
        <w:rPr>
          <w:rFonts w:ascii="Times New Roman" w:eastAsia="Times New Roman" w:hAnsi="Times New Roman" w:cs="Times New Roman"/>
          <w:color w:val="000000"/>
          <w:sz w:val="24"/>
          <w:szCs w:val="24"/>
          <w:lang w:eastAsia="ru-RU"/>
        </w:rPr>
        <w:t>-202</w:t>
      </w:r>
      <w:r w:rsidR="004466EC">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годы. </w:t>
      </w:r>
    </w:p>
    <w:p w:rsidR="00C17A85" w:rsidRPr="00C17A85" w:rsidRDefault="00C17A85" w:rsidP="00C17A85">
      <w:pPr>
        <w:tabs>
          <w:tab w:val="left" w:pos="7006"/>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Нарушений действующего законодательства не выявлено</w:t>
      </w:r>
      <w:r w:rsidRPr="00C17A85">
        <w:rPr>
          <w:rFonts w:ascii="Times New Roman" w:eastAsia="Times New Roman" w:hAnsi="Times New Roman" w:cs="Times New Roman"/>
          <w:color w:val="000000"/>
          <w:sz w:val="24"/>
          <w:szCs w:val="24"/>
          <w:lang w:eastAsia="ru-RU"/>
        </w:rPr>
        <w:t>.</w:t>
      </w:r>
      <w:r w:rsidRPr="00C17A85">
        <w:rPr>
          <w:rFonts w:ascii="Times New Roman" w:eastAsia="Times New Roman" w:hAnsi="Times New Roman" w:cs="Times New Roman"/>
          <w:color w:val="000000"/>
          <w:sz w:val="24"/>
          <w:szCs w:val="24"/>
          <w:lang w:eastAsia="ru-RU"/>
        </w:rPr>
        <w:tab/>
        <w:t> </w:t>
      </w:r>
    </w:p>
    <w:p w:rsidR="00C17A85" w:rsidRPr="00C17A85" w:rsidRDefault="00C17A85" w:rsidP="00C17A85">
      <w:pPr>
        <w:tabs>
          <w:tab w:val="left" w:pos="7006"/>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5232D3" w:rsidRPr="005232D3" w:rsidRDefault="00C17A85" w:rsidP="008E0522">
      <w:pPr>
        <w:pStyle w:val="a4"/>
        <w:numPr>
          <w:ilvl w:val="0"/>
          <w:numId w:val="17"/>
        </w:numPr>
        <w:spacing w:after="0" w:line="240" w:lineRule="auto"/>
        <w:ind w:firstLine="169"/>
        <w:jc w:val="both"/>
        <w:rPr>
          <w:rFonts w:ascii="Times New Roman" w:eastAsia="Times New Roman" w:hAnsi="Times New Roman" w:cs="Times New Roman"/>
          <w:sz w:val="24"/>
          <w:szCs w:val="24"/>
          <w:lang w:eastAsia="ru-RU"/>
        </w:rPr>
      </w:pPr>
      <w:r w:rsidRPr="005232D3">
        <w:rPr>
          <w:rFonts w:ascii="Times New Roman" w:eastAsia="Times New Roman" w:hAnsi="Times New Roman" w:cs="Times New Roman"/>
          <w:b/>
          <w:bCs/>
          <w:color w:val="000000"/>
          <w:sz w:val="24"/>
          <w:szCs w:val="24"/>
          <w:lang w:eastAsia="ru-RU"/>
        </w:rPr>
        <w:t xml:space="preserve">Анализ проекта доходной части бюджета </w:t>
      </w:r>
      <w:r w:rsidR="005232D3" w:rsidRPr="005232D3">
        <w:rPr>
          <w:rFonts w:ascii="Times New Roman" w:eastAsia="Times New Roman" w:hAnsi="Times New Roman" w:cs="Times New Roman"/>
          <w:b/>
          <w:color w:val="000000"/>
          <w:sz w:val="24"/>
          <w:szCs w:val="24"/>
          <w:lang w:eastAsia="ru-RU"/>
        </w:rPr>
        <w:t>муниципального района</w:t>
      </w:r>
    </w:p>
    <w:p w:rsidR="00C17A85" w:rsidRDefault="00C17A85" w:rsidP="005232D3">
      <w:pPr>
        <w:spacing w:after="0" w:line="240" w:lineRule="auto"/>
        <w:jc w:val="both"/>
        <w:rPr>
          <w:rFonts w:ascii="Times New Roman" w:eastAsia="Times New Roman" w:hAnsi="Times New Roman" w:cs="Times New Roman"/>
          <w:b/>
          <w:bCs/>
          <w:color w:val="000000"/>
          <w:sz w:val="24"/>
          <w:szCs w:val="24"/>
          <w:lang w:eastAsia="ru-RU"/>
        </w:rPr>
      </w:pPr>
      <w:r w:rsidRPr="005232D3">
        <w:rPr>
          <w:rFonts w:ascii="Times New Roman" w:eastAsia="Times New Roman" w:hAnsi="Times New Roman" w:cs="Times New Roman"/>
          <w:b/>
          <w:bCs/>
          <w:color w:val="000000"/>
          <w:sz w:val="24"/>
          <w:szCs w:val="24"/>
          <w:lang w:eastAsia="ru-RU"/>
        </w:rPr>
        <w:t>«М</w:t>
      </w:r>
      <w:r w:rsidR="005232D3" w:rsidRPr="005232D3">
        <w:rPr>
          <w:rFonts w:ascii="Times New Roman" w:eastAsia="Times New Roman" w:hAnsi="Times New Roman" w:cs="Times New Roman"/>
          <w:b/>
          <w:bCs/>
          <w:color w:val="000000"/>
          <w:sz w:val="24"/>
          <w:szCs w:val="24"/>
          <w:lang w:eastAsia="ru-RU"/>
        </w:rPr>
        <w:t>осаль</w:t>
      </w:r>
      <w:r w:rsidRPr="005232D3">
        <w:rPr>
          <w:rFonts w:ascii="Times New Roman" w:eastAsia="Times New Roman" w:hAnsi="Times New Roman" w:cs="Times New Roman"/>
          <w:b/>
          <w:bCs/>
          <w:color w:val="000000"/>
          <w:sz w:val="24"/>
          <w:szCs w:val="24"/>
          <w:lang w:eastAsia="ru-RU"/>
        </w:rPr>
        <w:t>ский район»</w:t>
      </w:r>
    </w:p>
    <w:p w:rsidR="00EA4677" w:rsidRDefault="00EA4677" w:rsidP="005232D3">
      <w:pPr>
        <w:spacing w:after="0" w:line="240" w:lineRule="auto"/>
        <w:jc w:val="both"/>
        <w:rPr>
          <w:rFonts w:ascii="Times New Roman" w:eastAsia="Times New Roman" w:hAnsi="Times New Roman" w:cs="Times New Roman"/>
          <w:b/>
          <w:bCs/>
          <w:color w:val="000000"/>
          <w:sz w:val="24"/>
          <w:szCs w:val="24"/>
          <w:lang w:eastAsia="ru-RU"/>
        </w:rPr>
      </w:pP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Доходы бюджета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sidR="006B212C">
        <w:rPr>
          <w:rFonts w:ascii="Times New Roman" w:eastAsia="Times New Roman" w:hAnsi="Times New Roman" w:cs="Times New Roman"/>
          <w:color w:val="000000"/>
          <w:sz w:val="24"/>
          <w:szCs w:val="24"/>
          <w:lang w:eastAsia="ru-RU"/>
        </w:rPr>
        <w:t xml:space="preserve">осальский район» на 2024 год и </w:t>
      </w:r>
      <w:r w:rsidR="007401E8">
        <w:rPr>
          <w:rFonts w:ascii="Times New Roman" w:eastAsia="Times New Roman" w:hAnsi="Times New Roman" w:cs="Times New Roman"/>
          <w:color w:val="000000"/>
          <w:sz w:val="24"/>
          <w:szCs w:val="24"/>
          <w:lang w:eastAsia="ru-RU"/>
        </w:rPr>
        <w:t xml:space="preserve">на </w:t>
      </w:r>
      <w:r w:rsidR="006B212C">
        <w:rPr>
          <w:rFonts w:ascii="Times New Roman" w:eastAsia="Times New Roman" w:hAnsi="Times New Roman" w:cs="Times New Roman"/>
          <w:color w:val="000000"/>
          <w:sz w:val="24"/>
          <w:szCs w:val="24"/>
          <w:lang w:eastAsia="ru-RU"/>
        </w:rPr>
        <w:lastRenderedPageBreak/>
        <w:t>плановый период 2025 и 2026</w:t>
      </w:r>
      <w:r w:rsidRPr="00C17A85">
        <w:rPr>
          <w:rFonts w:ascii="Times New Roman" w:eastAsia="Times New Roman" w:hAnsi="Times New Roman" w:cs="Times New Roman"/>
          <w:color w:val="000000"/>
          <w:sz w:val="24"/>
          <w:szCs w:val="24"/>
          <w:lang w:eastAsia="ru-RU"/>
        </w:rPr>
        <w:t> годов сформированы на основе бюджетного законодательства и законодательства о налогах и сборах.</w:t>
      </w:r>
    </w:p>
    <w:p w:rsidR="00C50162" w:rsidRDefault="00EA4677" w:rsidP="00EA4677">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17A85">
        <w:rPr>
          <w:rFonts w:ascii="Times New Roman" w:eastAsia="Times New Roman" w:hAnsi="Times New Roman" w:cs="Times New Roman"/>
          <w:color w:val="000000"/>
          <w:sz w:val="24"/>
          <w:szCs w:val="24"/>
          <w:lang w:eastAsia="ru-RU"/>
        </w:rPr>
        <w:t xml:space="preserve">В основу </w:t>
      </w:r>
      <w:r w:rsidRPr="00F41709">
        <w:rPr>
          <w:rFonts w:ascii="Times New Roman" w:eastAsia="Times New Roman" w:hAnsi="Times New Roman" w:cs="Times New Roman"/>
          <w:color w:val="000000"/>
          <w:sz w:val="24"/>
          <w:szCs w:val="24"/>
          <w:lang w:eastAsia="ru-RU"/>
        </w:rPr>
        <w:t xml:space="preserve">прогноза </w:t>
      </w:r>
      <w:r w:rsidR="00C50162">
        <w:rPr>
          <w:rFonts w:ascii="Times New Roman" w:eastAsia="Times New Roman" w:hAnsi="Times New Roman" w:cs="Times New Roman"/>
          <w:color w:val="000000"/>
          <w:sz w:val="24"/>
          <w:szCs w:val="24"/>
          <w:lang w:eastAsia="ru-RU"/>
        </w:rPr>
        <w:t>доходов</w:t>
      </w:r>
      <w:r w:rsidR="009319B8">
        <w:rPr>
          <w:rFonts w:ascii="Times New Roman" w:eastAsia="Times New Roman" w:hAnsi="Times New Roman" w:cs="Times New Roman"/>
          <w:color w:val="000000"/>
          <w:sz w:val="24"/>
          <w:szCs w:val="24"/>
          <w:lang w:eastAsia="ru-RU"/>
        </w:rPr>
        <w:t xml:space="preserve"> </w:t>
      </w:r>
      <w:r w:rsidR="00C50162" w:rsidRPr="00F41709">
        <w:rPr>
          <w:rFonts w:ascii="Times New Roman" w:eastAsia="Times New Roman" w:hAnsi="Times New Roman" w:cs="Times New Roman"/>
          <w:color w:val="000000"/>
          <w:sz w:val="24"/>
          <w:szCs w:val="24"/>
          <w:lang w:eastAsia="ru-RU"/>
        </w:rPr>
        <w:t>положены</w:t>
      </w:r>
      <w:r w:rsidR="00C50162">
        <w:rPr>
          <w:rFonts w:ascii="Times New Roman" w:eastAsia="Times New Roman" w:hAnsi="Times New Roman" w:cs="Times New Roman"/>
          <w:color w:val="000000"/>
          <w:sz w:val="24"/>
          <w:szCs w:val="24"/>
          <w:lang w:eastAsia="ru-RU"/>
        </w:rPr>
        <w:t xml:space="preserve"> соответствующие  </w:t>
      </w:r>
      <w:r w:rsidRPr="00F41709">
        <w:rPr>
          <w:rFonts w:ascii="Times New Roman" w:eastAsia="Times New Roman" w:hAnsi="Times New Roman" w:cs="Times New Roman"/>
          <w:color w:val="000000"/>
          <w:sz w:val="24"/>
          <w:szCs w:val="24"/>
          <w:lang w:eastAsia="ru-RU"/>
        </w:rPr>
        <w:t>макроэкономические показатели</w:t>
      </w:r>
      <w:r w:rsidR="00C50162">
        <w:rPr>
          <w:rFonts w:ascii="Times New Roman" w:eastAsia="Times New Roman" w:hAnsi="Times New Roman" w:cs="Times New Roman"/>
          <w:color w:val="000000"/>
          <w:sz w:val="24"/>
          <w:szCs w:val="24"/>
          <w:lang w:eastAsia="ru-RU"/>
        </w:rPr>
        <w:t xml:space="preserve">, характеризующие социально-экономическое развитие Калужской области, действующее налоговое и бюджетное законодательство, изменение законодательства, вступающее в силу </w:t>
      </w:r>
      <w:r w:rsidR="006B212C" w:rsidRPr="006B212C">
        <w:rPr>
          <w:rFonts w:ascii="Times New Roman" w:eastAsia="Times New Roman" w:hAnsi="Times New Roman" w:cs="Times New Roman"/>
          <w:color w:val="000000"/>
          <w:sz w:val="24"/>
          <w:szCs w:val="24"/>
          <w:lang w:eastAsia="ru-RU"/>
        </w:rPr>
        <w:t>с 1 января 2024</w:t>
      </w:r>
      <w:r w:rsidR="00C50162" w:rsidRPr="006B212C">
        <w:rPr>
          <w:rFonts w:ascii="Times New Roman" w:eastAsia="Times New Roman" w:hAnsi="Times New Roman" w:cs="Times New Roman"/>
          <w:color w:val="000000"/>
          <w:sz w:val="24"/>
          <w:szCs w:val="24"/>
          <w:lang w:eastAsia="ru-RU"/>
        </w:rPr>
        <w:t xml:space="preserve"> год</w:t>
      </w:r>
      <w:r w:rsidR="006B212C" w:rsidRPr="006B212C">
        <w:rPr>
          <w:rFonts w:ascii="Times New Roman" w:eastAsia="Times New Roman" w:hAnsi="Times New Roman" w:cs="Times New Roman"/>
          <w:color w:val="000000"/>
          <w:sz w:val="24"/>
          <w:szCs w:val="24"/>
          <w:lang w:eastAsia="ru-RU"/>
        </w:rPr>
        <w:t>а</w:t>
      </w:r>
      <w:r w:rsidR="00C50162" w:rsidRPr="006B212C">
        <w:rPr>
          <w:rFonts w:ascii="Times New Roman" w:eastAsia="Times New Roman" w:hAnsi="Times New Roman" w:cs="Times New Roman"/>
          <w:color w:val="000000"/>
          <w:sz w:val="24"/>
          <w:szCs w:val="24"/>
          <w:lang w:eastAsia="ru-RU"/>
        </w:rPr>
        <w:t>,</w:t>
      </w:r>
      <w:r w:rsidR="00C50162">
        <w:rPr>
          <w:rFonts w:ascii="Times New Roman" w:eastAsia="Times New Roman" w:hAnsi="Times New Roman" w:cs="Times New Roman"/>
          <w:color w:val="000000"/>
          <w:sz w:val="24"/>
          <w:szCs w:val="24"/>
          <w:lang w:eastAsia="ru-RU"/>
        </w:rPr>
        <w:t xml:space="preserve"> а также проекты федеральных и областных законов по внесению изменений в бюджетное и налоговое законодательство.</w:t>
      </w:r>
      <w:proofErr w:type="gramEnd"/>
    </w:p>
    <w:p w:rsidR="00EA4677" w:rsidRPr="00C17A85" w:rsidRDefault="00C50162"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Основными макроэкономическими показателями, взятыми за основу являются</w:t>
      </w:r>
      <w:proofErr w:type="gramEnd"/>
      <w:r w:rsidR="0037676D">
        <w:rPr>
          <w:rFonts w:ascii="Times New Roman" w:eastAsia="Times New Roman" w:hAnsi="Times New Roman" w:cs="Times New Roman"/>
          <w:color w:val="000000"/>
          <w:sz w:val="24"/>
          <w:szCs w:val="24"/>
          <w:lang w:eastAsia="ru-RU"/>
        </w:rPr>
        <w:t xml:space="preserve">: </w:t>
      </w:r>
      <w:r w:rsidR="006B212C">
        <w:rPr>
          <w:rFonts w:ascii="Times New Roman" w:eastAsia="Times New Roman" w:hAnsi="Times New Roman" w:cs="Times New Roman"/>
          <w:color w:val="000000"/>
          <w:sz w:val="24"/>
          <w:szCs w:val="24"/>
          <w:lang w:eastAsia="ru-RU"/>
        </w:rPr>
        <w:t xml:space="preserve">валовой региональный продукт, </w:t>
      </w:r>
      <w:r w:rsidR="00EA4677" w:rsidRPr="00F41709">
        <w:rPr>
          <w:rFonts w:ascii="Times New Roman" w:eastAsia="Times New Roman" w:hAnsi="Times New Roman" w:cs="Times New Roman"/>
          <w:color w:val="000000"/>
          <w:sz w:val="24"/>
          <w:szCs w:val="24"/>
          <w:lang w:eastAsia="ru-RU"/>
        </w:rPr>
        <w:t xml:space="preserve">прибыль прибыльных организаций, фонд оплаты труда, остаточная стоимость основных фондов, оборот розничной торговли, объем платных услуг, оказываемых населению </w:t>
      </w:r>
      <w:r w:rsidR="006B212C">
        <w:rPr>
          <w:rFonts w:ascii="Times New Roman" w:eastAsia="Times New Roman" w:hAnsi="Times New Roman" w:cs="Times New Roman"/>
          <w:color w:val="000000"/>
          <w:sz w:val="24"/>
          <w:szCs w:val="24"/>
          <w:lang w:eastAsia="ru-RU"/>
        </w:rPr>
        <w:t>области</w:t>
      </w:r>
      <w:r w:rsidR="00F41709">
        <w:rPr>
          <w:rFonts w:ascii="Times New Roman" w:eastAsia="Times New Roman" w:hAnsi="Times New Roman" w:cs="Times New Roman"/>
          <w:color w:val="000000"/>
          <w:sz w:val="24"/>
          <w:szCs w:val="24"/>
          <w:lang w:eastAsia="ru-RU"/>
        </w:rPr>
        <w:t>, объём реализации подакцизной продукции.</w:t>
      </w: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При осуществлении расчетов по доходам использовались показатели отчетности Федеральной налоговой службы за </w:t>
      </w:r>
      <w:r w:rsidR="006B212C">
        <w:rPr>
          <w:rFonts w:ascii="Times New Roman" w:eastAsia="Times New Roman" w:hAnsi="Times New Roman" w:cs="Times New Roman"/>
          <w:color w:val="000000"/>
          <w:sz w:val="24"/>
          <w:szCs w:val="24"/>
          <w:lang w:eastAsia="ru-RU"/>
        </w:rPr>
        <w:t>2022</w:t>
      </w:r>
      <w:r w:rsidRPr="00C17A85">
        <w:rPr>
          <w:rFonts w:ascii="Times New Roman" w:eastAsia="Times New Roman" w:hAnsi="Times New Roman" w:cs="Times New Roman"/>
          <w:color w:val="000000"/>
          <w:sz w:val="24"/>
          <w:szCs w:val="24"/>
          <w:lang w:eastAsia="ru-RU"/>
        </w:rPr>
        <w:t xml:space="preserve"> год о налоговой базе и структуре начислений по соответствующим налогам, оценки ожид</w:t>
      </w:r>
      <w:r w:rsidR="006B212C">
        <w:rPr>
          <w:rFonts w:ascii="Times New Roman" w:eastAsia="Times New Roman" w:hAnsi="Times New Roman" w:cs="Times New Roman"/>
          <w:color w:val="000000"/>
          <w:sz w:val="24"/>
          <w:szCs w:val="24"/>
          <w:lang w:eastAsia="ru-RU"/>
        </w:rPr>
        <w:t>аемых поступлений доходов в 2023</w:t>
      </w:r>
      <w:r w:rsidRPr="00C17A85">
        <w:rPr>
          <w:rFonts w:ascii="Times New Roman" w:eastAsia="Times New Roman" w:hAnsi="Times New Roman" w:cs="Times New Roman"/>
          <w:color w:val="000000"/>
          <w:sz w:val="24"/>
          <w:szCs w:val="24"/>
          <w:lang w:eastAsia="ru-RU"/>
        </w:rPr>
        <w:t xml:space="preserve"> году</w:t>
      </w:r>
      <w:r w:rsidR="00F41709">
        <w:rPr>
          <w:rFonts w:ascii="Times New Roman" w:eastAsia="Times New Roman" w:hAnsi="Times New Roman" w:cs="Times New Roman"/>
          <w:color w:val="000000"/>
          <w:sz w:val="24"/>
          <w:szCs w:val="24"/>
          <w:lang w:eastAsia="ru-RU"/>
        </w:rPr>
        <w:t>, прогнозируемые объемы налоговых льгот.</w:t>
      </w: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Параметры доходов районного бюджета определены по нормативам </w:t>
      </w:r>
      <w:r w:rsidR="00C50162">
        <w:rPr>
          <w:rFonts w:ascii="Times New Roman" w:eastAsia="Times New Roman" w:hAnsi="Times New Roman" w:cs="Times New Roman"/>
          <w:color w:val="000000"/>
          <w:sz w:val="24"/>
          <w:szCs w:val="24"/>
          <w:lang w:eastAsia="ru-RU"/>
        </w:rPr>
        <w:t xml:space="preserve">распределения </w:t>
      </w:r>
      <w:r w:rsidRPr="00C17A85">
        <w:rPr>
          <w:rFonts w:ascii="Times New Roman" w:eastAsia="Times New Roman" w:hAnsi="Times New Roman" w:cs="Times New Roman"/>
          <w:color w:val="000000"/>
          <w:sz w:val="24"/>
          <w:szCs w:val="24"/>
          <w:lang w:eastAsia="ru-RU"/>
        </w:rPr>
        <w:t>от федеральных, региональных налогов и отдельных видов неналоговых доходов в соответствии с федеральным и областным бюджетным законодательством.</w:t>
      </w: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Доходы местного бюджета формируются за счет налоговых и неналоговых доходов, безвозмездных поступлений. Налоговые, неналоговые доходы составляют собственные доходы района.</w:t>
      </w:r>
    </w:p>
    <w:p w:rsidR="00EA4677" w:rsidRPr="001E1C81" w:rsidRDefault="00C846AB" w:rsidP="00EA4677">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proofErr w:type="gramStart"/>
      <w:r w:rsidR="00EA4677" w:rsidRPr="001E1C81">
        <w:rPr>
          <w:rFonts w:ascii="Times New Roman" w:eastAsia="Times New Roman" w:hAnsi="Times New Roman" w:cs="Times New Roman"/>
          <w:color w:val="000000"/>
          <w:sz w:val="24"/>
          <w:szCs w:val="24"/>
          <w:lang w:eastAsia="ru-RU"/>
        </w:rPr>
        <w:t>Расчет прогноза налоговых и неналоговых доходов районного бюджета производился в соответствии с методиками прогнозирования поступлений доходов в бюджеты бюджетной системы Российской Федерации, разработанными и утвержденными главными администраторами доходов районного бюджета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w:t>
      </w:r>
      <w:r w:rsidR="007342D6">
        <w:rPr>
          <w:rFonts w:ascii="Times New Roman" w:eastAsia="Times New Roman" w:hAnsi="Times New Roman" w:cs="Times New Roman"/>
          <w:color w:val="000000"/>
          <w:sz w:val="24"/>
          <w:szCs w:val="24"/>
          <w:lang w:eastAsia="ru-RU"/>
        </w:rPr>
        <w:t xml:space="preserve"> </w:t>
      </w:r>
      <w:r w:rsidR="00881348">
        <w:rPr>
          <w:rFonts w:ascii="Times New Roman" w:hAnsi="Times New Roman" w:cs="Times New Roman"/>
          <w:sz w:val="24"/>
          <w:szCs w:val="24"/>
        </w:rPr>
        <w:t>(ред. от 27.10.2023</w:t>
      </w:r>
      <w:r w:rsidR="00EA4677" w:rsidRPr="00177C54">
        <w:rPr>
          <w:rFonts w:ascii="Times New Roman" w:hAnsi="Times New Roman" w:cs="Times New Roman"/>
          <w:sz w:val="24"/>
          <w:szCs w:val="24"/>
        </w:rPr>
        <w:t>)</w:t>
      </w:r>
      <w:r w:rsidR="00EA4677" w:rsidRPr="00177C54">
        <w:rPr>
          <w:rFonts w:ascii="Times New Roman" w:eastAsia="Times New Roman" w:hAnsi="Times New Roman" w:cs="Times New Roman"/>
          <w:color w:val="000000"/>
          <w:sz w:val="24"/>
          <w:szCs w:val="24"/>
          <w:lang w:eastAsia="ru-RU"/>
        </w:rPr>
        <w:t xml:space="preserve"> «</w:t>
      </w:r>
      <w:r w:rsidR="00EA4677" w:rsidRPr="001E1C81">
        <w:rPr>
          <w:rFonts w:ascii="Times New Roman" w:eastAsia="Times New Roman" w:hAnsi="Times New Roman" w:cs="Times New Roman"/>
          <w:color w:val="000000"/>
          <w:sz w:val="24"/>
          <w:szCs w:val="24"/>
          <w:lang w:eastAsia="ru-RU"/>
        </w:rPr>
        <w:t>Об общих требованиях</w:t>
      </w:r>
      <w:proofErr w:type="gramEnd"/>
      <w:r w:rsidR="00EA4677" w:rsidRPr="001E1C81">
        <w:rPr>
          <w:rFonts w:ascii="Times New Roman" w:eastAsia="Times New Roman" w:hAnsi="Times New Roman" w:cs="Times New Roman"/>
          <w:color w:val="000000"/>
          <w:sz w:val="24"/>
          <w:szCs w:val="24"/>
          <w:lang w:eastAsia="ru-RU"/>
        </w:rPr>
        <w:t xml:space="preserve"> </w:t>
      </w:r>
      <w:proofErr w:type="gramStart"/>
      <w:r w:rsidR="00EA4677" w:rsidRPr="001E1C81">
        <w:rPr>
          <w:rFonts w:ascii="Times New Roman" w:eastAsia="Times New Roman" w:hAnsi="Times New Roman" w:cs="Times New Roman"/>
          <w:color w:val="000000"/>
          <w:sz w:val="24"/>
          <w:szCs w:val="24"/>
          <w:lang w:eastAsia="ru-RU"/>
        </w:rPr>
        <w:t>к методике прогнозирования поступлений доходов в бюджеты бюджетной системы Российской Федерации»</w:t>
      </w:r>
      <w:r w:rsidR="00881348">
        <w:rPr>
          <w:rFonts w:ascii="Times New Roman" w:eastAsia="Times New Roman" w:hAnsi="Times New Roman" w:cs="Times New Roman"/>
          <w:color w:val="000000"/>
          <w:sz w:val="24"/>
          <w:szCs w:val="24"/>
          <w:lang w:eastAsia="ru-RU"/>
        </w:rPr>
        <w:t xml:space="preserve">, в том числе с прогнозируемыми показателями поступлений по доходам, </w:t>
      </w:r>
      <w:proofErr w:type="spellStart"/>
      <w:r w:rsidR="00881348">
        <w:rPr>
          <w:rFonts w:ascii="Times New Roman" w:eastAsia="Times New Roman" w:hAnsi="Times New Roman" w:cs="Times New Roman"/>
          <w:color w:val="000000"/>
          <w:sz w:val="24"/>
          <w:szCs w:val="24"/>
          <w:lang w:eastAsia="ru-RU"/>
        </w:rPr>
        <w:t>администрируемым</w:t>
      </w:r>
      <w:proofErr w:type="spellEnd"/>
      <w:r w:rsidR="00881348">
        <w:rPr>
          <w:rFonts w:ascii="Times New Roman" w:eastAsia="Times New Roman" w:hAnsi="Times New Roman" w:cs="Times New Roman"/>
          <w:color w:val="000000"/>
          <w:sz w:val="24"/>
          <w:szCs w:val="24"/>
          <w:lang w:eastAsia="ru-RU"/>
        </w:rPr>
        <w:t xml:space="preserve"> налоговыми органами и с Постановлением администрации муниципального района «Мосальский район» от 25.05.2022 №183 «Об утверждении методики прогнозирования поступлений доходов в бюджет муниципального района «Мосальский район», главным администратором которых является администрация муниципального района «Мосальский район».</w:t>
      </w:r>
      <w:proofErr w:type="gramEnd"/>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Собственные доходы</w:t>
      </w:r>
      <w:r w:rsidR="00881348">
        <w:rPr>
          <w:rFonts w:ascii="Times New Roman" w:eastAsia="Times New Roman" w:hAnsi="Times New Roman" w:cs="Times New Roman"/>
          <w:color w:val="000000"/>
          <w:sz w:val="24"/>
          <w:szCs w:val="24"/>
          <w:lang w:eastAsia="ru-RU"/>
        </w:rPr>
        <w:t xml:space="preserve"> бюджета на 2024</w:t>
      </w:r>
      <w:r>
        <w:rPr>
          <w:rFonts w:ascii="Times New Roman" w:eastAsia="Times New Roman" w:hAnsi="Times New Roman" w:cs="Times New Roman"/>
          <w:color w:val="000000"/>
          <w:sz w:val="24"/>
          <w:szCs w:val="24"/>
          <w:lang w:eastAsia="ru-RU"/>
        </w:rPr>
        <w:t xml:space="preserve"> год и </w:t>
      </w:r>
      <w:r w:rsidR="007401E8">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пл</w:t>
      </w:r>
      <w:r w:rsidR="00881348">
        <w:rPr>
          <w:rFonts w:ascii="Times New Roman" w:eastAsia="Times New Roman" w:hAnsi="Times New Roman" w:cs="Times New Roman"/>
          <w:color w:val="000000"/>
          <w:sz w:val="24"/>
          <w:szCs w:val="24"/>
          <w:lang w:eastAsia="ru-RU"/>
        </w:rPr>
        <w:t>ановый период 2025 и 2026</w:t>
      </w:r>
      <w:r w:rsidRPr="00C17A85">
        <w:rPr>
          <w:rFonts w:ascii="Times New Roman" w:eastAsia="Times New Roman" w:hAnsi="Times New Roman" w:cs="Times New Roman"/>
          <w:color w:val="000000"/>
          <w:sz w:val="24"/>
          <w:szCs w:val="24"/>
          <w:lang w:eastAsia="ru-RU"/>
        </w:rPr>
        <w:t xml:space="preserve"> годов сформированы за счет:</w:t>
      </w:r>
    </w:p>
    <w:p w:rsidR="00EA4677" w:rsidRPr="002D31C8" w:rsidRDefault="00EA4677" w:rsidP="008E0522">
      <w:pPr>
        <w:pStyle w:val="a4"/>
        <w:widowControl w:val="0"/>
        <w:numPr>
          <w:ilvl w:val="0"/>
          <w:numId w:val="13"/>
        </w:numPr>
        <w:tabs>
          <w:tab w:val="left" w:pos="0"/>
        </w:tabs>
        <w:spacing w:after="0" w:line="240" w:lineRule="auto"/>
        <w:jc w:val="both"/>
        <w:rPr>
          <w:rFonts w:ascii="Times New Roman" w:eastAsia="Times New Roman" w:hAnsi="Times New Roman" w:cs="Times New Roman"/>
          <w:sz w:val="24"/>
          <w:szCs w:val="24"/>
          <w:lang w:eastAsia="ru-RU"/>
        </w:rPr>
      </w:pPr>
      <w:r w:rsidRPr="002D31C8">
        <w:rPr>
          <w:rFonts w:ascii="Times New Roman" w:eastAsia="Times New Roman" w:hAnsi="Times New Roman" w:cs="Times New Roman"/>
          <w:color w:val="000000"/>
          <w:sz w:val="24"/>
          <w:szCs w:val="24"/>
          <w:lang w:eastAsia="ru-RU"/>
        </w:rPr>
        <w:t>Налога на прибыль организаций;</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Налога на доходы физических лиц;</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Акциз по подакцизным товарам (продукции), производимым на территории Российской Федерации;</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Налога, взимаемого</w:t>
      </w:r>
      <w:r w:rsidRPr="00C17A85">
        <w:rPr>
          <w:rFonts w:ascii="Times New Roman" w:eastAsia="Times New Roman" w:hAnsi="Times New Roman" w:cs="Times New Roman"/>
          <w:color w:val="000000"/>
          <w:sz w:val="24"/>
          <w:szCs w:val="24"/>
          <w:lang w:eastAsia="ru-RU"/>
        </w:rPr>
        <w:t xml:space="preserve"> в связи с применением упрощенной системы налогообложения;</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Единого сельскохозяйственного налога;</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Налога, взимаемого в связи с применением патентной системы нал</w:t>
      </w:r>
      <w:r>
        <w:rPr>
          <w:rFonts w:ascii="Times New Roman" w:eastAsia="Times New Roman" w:hAnsi="Times New Roman" w:cs="Times New Roman"/>
          <w:color w:val="000000"/>
          <w:sz w:val="24"/>
          <w:szCs w:val="24"/>
          <w:lang w:eastAsia="ru-RU"/>
        </w:rPr>
        <w:t>огообло</w:t>
      </w:r>
      <w:r w:rsidRPr="00C17A85">
        <w:rPr>
          <w:rFonts w:ascii="Times New Roman" w:eastAsia="Times New Roman" w:hAnsi="Times New Roman" w:cs="Times New Roman"/>
          <w:color w:val="000000"/>
          <w:sz w:val="24"/>
          <w:szCs w:val="24"/>
          <w:lang w:eastAsia="ru-RU"/>
        </w:rPr>
        <w:t>жения;</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Налога на имущество организаций;</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Государственной пошлины</w:t>
      </w:r>
      <w:r w:rsidRPr="00C17A85">
        <w:rPr>
          <w:rFonts w:ascii="Times New Roman" w:eastAsia="Times New Roman" w:hAnsi="Times New Roman" w:cs="Times New Roman"/>
          <w:color w:val="000000"/>
          <w:sz w:val="24"/>
          <w:szCs w:val="24"/>
          <w:lang w:eastAsia="ru-RU"/>
        </w:rPr>
        <w:t>;</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Доходов от использования имущества, находящегося в государственной и муниципальной собственности;</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Платежей</w:t>
      </w:r>
      <w:r w:rsidRPr="00C17A85">
        <w:rPr>
          <w:rFonts w:ascii="Times New Roman" w:eastAsia="Times New Roman" w:hAnsi="Times New Roman" w:cs="Times New Roman"/>
          <w:color w:val="000000"/>
          <w:sz w:val="24"/>
          <w:szCs w:val="24"/>
          <w:lang w:eastAsia="ru-RU"/>
        </w:rPr>
        <w:t xml:space="preserve"> при пользовании природными ресурсами;</w:t>
      </w:r>
    </w:p>
    <w:p w:rsidR="00EA4677" w:rsidRPr="00150F1C"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Доходов от оказания платных услуг и компенсации затрат государства</w:t>
      </w:r>
      <w:r w:rsidRPr="00C17A85">
        <w:rPr>
          <w:rFonts w:ascii="Times New Roman" w:eastAsia="Times New Roman" w:hAnsi="Times New Roman" w:cs="Times New Roman"/>
          <w:color w:val="000000"/>
          <w:sz w:val="24"/>
          <w:szCs w:val="24"/>
          <w:lang w:eastAsia="ru-RU"/>
        </w:rPr>
        <w:t>;</w:t>
      </w:r>
    </w:p>
    <w:p w:rsidR="00EA4677" w:rsidRPr="00150F1C"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Доходов от продажи материальных и нематериальных активов;</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Штрафов, санкций, возмещения ущерба</w:t>
      </w:r>
    </w:p>
    <w:p w:rsidR="00EA4677" w:rsidRPr="00C17A85" w:rsidRDefault="00EA4677" w:rsidP="008E0522">
      <w:pPr>
        <w:widowControl w:val="0"/>
        <w:numPr>
          <w:ilvl w:val="0"/>
          <w:numId w:val="8"/>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Прочи</w:t>
      </w:r>
      <w:r>
        <w:rPr>
          <w:rFonts w:ascii="Times New Roman" w:eastAsia="Times New Roman" w:hAnsi="Times New Roman" w:cs="Times New Roman"/>
          <w:color w:val="000000"/>
          <w:sz w:val="24"/>
          <w:szCs w:val="24"/>
          <w:lang w:eastAsia="ru-RU"/>
        </w:rPr>
        <w:t>х неналоговых доходов.</w:t>
      </w: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Безвозмездные поступления</w:t>
      </w:r>
      <w:r w:rsidR="0060300C">
        <w:rPr>
          <w:rFonts w:ascii="Times New Roman" w:eastAsia="Times New Roman" w:hAnsi="Times New Roman" w:cs="Times New Roman"/>
          <w:color w:val="000000"/>
          <w:sz w:val="24"/>
          <w:szCs w:val="24"/>
          <w:lang w:eastAsia="ru-RU"/>
        </w:rPr>
        <w:t xml:space="preserve"> на 2024 год и</w:t>
      </w:r>
      <w:r w:rsidR="007401E8">
        <w:rPr>
          <w:rFonts w:ascii="Times New Roman" w:eastAsia="Times New Roman" w:hAnsi="Times New Roman" w:cs="Times New Roman"/>
          <w:color w:val="000000"/>
          <w:sz w:val="24"/>
          <w:szCs w:val="24"/>
          <w:lang w:eastAsia="ru-RU"/>
        </w:rPr>
        <w:t xml:space="preserve"> на</w:t>
      </w:r>
      <w:r w:rsidR="0060300C">
        <w:rPr>
          <w:rFonts w:ascii="Times New Roman" w:eastAsia="Times New Roman" w:hAnsi="Times New Roman" w:cs="Times New Roman"/>
          <w:color w:val="000000"/>
          <w:sz w:val="24"/>
          <w:szCs w:val="24"/>
          <w:lang w:eastAsia="ru-RU"/>
        </w:rPr>
        <w:t xml:space="preserve"> плановый период 2025 и 2026</w:t>
      </w:r>
      <w:r w:rsidR="00177C54">
        <w:rPr>
          <w:rFonts w:ascii="Times New Roman" w:eastAsia="Times New Roman" w:hAnsi="Times New Roman" w:cs="Times New Roman"/>
          <w:color w:val="000000"/>
          <w:sz w:val="24"/>
          <w:szCs w:val="24"/>
          <w:lang w:eastAsia="ru-RU"/>
        </w:rPr>
        <w:t xml:space="preserve"> годов запланированы в п</w:t>
      </w:r>
      <w:r w:rsidRPr="00C17A85">
        <w:rPr>
          <w:rFonts w:ascii="Times New Roman" w:eastAsia="Times New Roman" w:hAnsi="Times New Roman" w:cs="Times New Roman"/>
          <w:color w:val="000000"/>
          <w:sz w:val="24"/>
          <w:szCs w:val="24"/>
          <w:lang w:eastAsia="ru-RU"/>
        </w:rPr>
        <w:t>роекте решения о бюджете в виде:</w:t>
      </w:r>
    </w:p>
    <w:p w:rsidR="00EA4677" w:rsidRPr="00C17A85" w:rsidRDefault="00EA4677" w:rsidP="008E0522">
      <w:pPr>
        <w:widowControl w:val="0"/>
        <w:numPr>
          <w:ilvl w:val="0"/>
          <w:numId w:val="9"/>
        </w:numPr>
        <w:tabs>
          <w:tab w:val="left" w:pos="0"/>
        </w:tabs>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Дотаций  на выравнивание уровня бюджетной обеспеченности</w:t>
      </w:r>
      <w:r w:rsidRPr="00C17A85">
        <w:rPr>
          <w:rFonts w:ascii="Times New Roman" w:eastAsia="Times New Roman" w:hAnsi="Times New Roman" w:cs="Times New Roman"/>
          <w:color w:val="000000"/>
          <w:sz w:val="24"/>
          <w:szCs w:val="24"/>
          <w:lang w:eastAsia="ru-RU"/>
        </w:rPr>
        <w:t>;</w:t>
      </w:r>
    </w:p>
    <w:p w:rsidR="00EA4677" w:rsidRPr="00C17A85" w:rsidRDefault="00EA4677" w:rsidP="008E0522">
      <w:pPr>
        <w:widowControl w:val="0"/>
        <w:numPr>
          <w:ilvl w:val="0"/>
          <w:numId w:val="9"/>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Субсидий;</w:t>
      </w:r>
    </w:p>
    <w:p w:rsidR="00EA4677" w:rsidRPr="00C17A85" w:rsidRDefault="00EA4677" w:rsidP="008E0522">
      <w:pPr>
        <w:widowControl w:val="0"/>
        <w:numPr>
          <w:ilvl w:val="0"/>
          <w:numId w:val="9"/>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Субвенций</w:t>
      </w:r>
      <w:r w:rsidR="00177C54">
        <w:rPr>
          <w:rFonts w:ascii="Times New Roman" w:eastAsia="Times New Roman" w:hAnsi="Times New Roman" w:cs="Times New Roman"/>
          <w:color w:val="000000"/>
          <w:sz w:val="24"/>
          <w:szCs w:val="24"/>
          <w:lang w:eastAsia="ru-RU"/>
        </w:rPr>
        <w:t>;</w:t>
      </w:r>
    </w:p>
    <w:p w:rsidR="00EA4677" w:rsidRPr="0060300C" w:rsidRDefault="00EA4677" w:rsidP="008E0522">
      <w:pPr>
        <w:widowControl w:val="0"/>
        <w:numPr>
          <w:ilvl w:val="0"/>
          <w:numId w:val="9"/>
        </w:numPr>
        <w:tabs>
          <w:tab w:val="left" w:pos="0"/>
        </w:tabs>
        <w:spacing w:after="0" w:line="240" w:lineRule="auto"/>
        <w:ind w:left="144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Иных межбюджетных трансфертов</w:t>
      </w:r>
      <w:r>
        <w:rPr>
          <w:rFonts w:ascii="Times New Roman" w:eastAsia="Times New Roman" w:hAnsi="Times New Roman" w:cs="Times New Roman"/>
          <w:color w:val="000000"/>
          <w:sz w:val="24"/>
          <w:szCs w:val="24"/>
          <w:lang w:eastAsia="ru-RU"/>
        </w:rPr>
        <w:t>.</w:t>
      </w:r>
    </w:p>
    <w:p w:rsidR="0060300C" w:rsidRPr="00064D70" w:rsidRDefault="0060300C" w:rsidP="0060300C">
      <w:pPr>
        <w:widowControl w:val="0"/>
        <w:tabs>
          <w:tab w:val="left" w:pos="0"/>
        </w:tabs>
        <w:spacing w:after="0" w:line="240" w:lineRule="auto"/>
        <w:ind w:left="1440"/>
        <w:jc w:val="both"/>
        <w:rPr>
          <w:rFonts w:ascii="Times New Roman" w:eastAsia="Times New Roman" w:hAnsi="Times New Roman" w:cs="Times New Roman"/>
          <w:sz w:val="24"/>
          <w:szCs w:val="24"/>
          <w:lang w:eastAsia="ru-RU"/>
        </w:rPr>
      </w:pPr>
    </w:p>
    <w:p w:rsidR="00EA4677" w:rsidRPr="00C17A85" w:rsidRDefault="00EA4677" w:rsidP="00EA4677">
      <w:pPr>
        <w:spacing w:after="0" w:line="240" w:lineRule="auto"/>
        <w:ind w:firstLine="720"/>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Доходы бюджета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определены:</w:t>
      </w:r>
    </w:p>
    <w:p w:rsidR="00EA4677" w:rsidRPr="00177C54" w:rsidRDefault="0060300C" w:rsidP="008E0522">
      <w:pPr>
        <w:pStyle w:val="a4"/>
        <w:numPr>
          <w:ilvl w:val="0"/>
          <w:numId w:val="13"/>
        </w:num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2024</w:t>
      </w:r>
      <w:r w:rsidR="00EA4677" w:rsidRPr="00177C54">
        <w:rPr>
          <w:rFonts w:ascii="Times New Roman" w:eastAsia="Times New Roman" w:hAnsi="Times New Roman" w:cs="Times New Roman"/>
          <w:color w:val="000000"/>
          <w:sz w:val="24"/>
          <w:szCs w:val="24"/>
          <w:lang w:eastAsia="ru-RU"/>
        </w:rPr>
        <w:t xml:space="preserve"> год в сумме </w:t>
      </w:r>
      <w:r w:rsidR="00892E15">
        <w:rPr>
          <w:rFonts w:ascii="Times New Roman" w:eastAsia="Times New Roman" w:hAnsi="Times New Roman" w:cs="Times New Roman"/>
          <w:color w:val="000000"/>
          <w:sz w:val="24"/>
          <w:szCs w:val="24"/>
          <w:lang w:eastAsia="ru-RU"/>
        </w:rPr>
        <w:t>492 692 056,46</w:t>
      </w:r>
      <w:r>
        <w:rPr>
          <w:rFonts w:ascii="Times New Roman" w:eastAsia="Times New Roman" w:hAnsi="Times New Roman" w:cs="Times New Roman"/>
          <w:color w:val="000000"/>
          <w:sz w:val="24"/>
          <w:szCs w:val="24"/>
          <w:lang w:eastAsia="ru-RU"/>
        </w:rPr>
        <w:t xml:space="preserve"> </w:t>
      </w:r>
      <w:r w:rsidR="00EA4677" w:rsidRPr="00177C54">
        <w:rPr>
          <w:rFonts w:ascii="Times New Roman" w:eastAsia="Times New Roman" w:hAnsi="Times New Roman" w:cs="Times New Roman"/>
          <w:color w:val="000000"/>
          <w:sz w:val="24"/>
          <w:szCs w:val="24"/>
          <w:lang w:eastAsia="ru-RU"/>
        </w:rPr>
        <w:t>рублей, в том числе:</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налоговые доходы – </w:t>
      </w:r>
      <w:r w:rsidR="0060300C">
        <w:rPr>
          <w:rFonts w:ascii="Times New Roman" w:eastAsia="Times New Roman" w:hAnsi="Times New Roman" w:cs="Times New Roman"/>
          <w:color w:val="000000"/>
          <w:sz w:val="24"/>
          <w:szCs w:val="24"/>
          <w:lang w:eastAsia="ru-RU"/>
        </w:rPr>
        <w:t xml:space="preserve">121 778 794,83 </w:t>
      </w:r>
      <w:r>
        <w:rPr>
          <w:rFonts w:ascii="Times New Roman" w:eastAsia="Times New Roman" w:hAnsi="Times New Roman" w:cs="Times New Roman"/>
          <w:color w:val="000000"/>
          <w:sz w:val="24"/>
          <w:szCs w:val="24"/>
          <w:lang w:eastAsia="ru-RU"/>
        </w:rPr>
        <w:t>рублей (</w:t>
      </w:r>
      <w:r w:rsidR="00892E15">
        <w:rPr>
          <w:rFonts w:ascii="Times New Roman" w:eastAsia="Times New Roman" w:hAnsi="Times New Roman" w:cs="Times New Roman"/>
          <w:color w:val="000000"/>
          <w:sz w:val="24"/>
          <w:szCs w:val="24"/>
          <w:lang w:eastAsia="ru-RU"/>
        </w:rPr>
        <w:t>24,7</w:t>
      </w:r>
      <w:r w:rsidRPr="0060300C">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неналоговые доходы – </w:t>
      </w:r>
      <w:r w:rsidR="0060300C">
        <w:rPr>
          <w:rFonts w:ascii="Times New Roman" w:eastAsia="Times New Roman" w:hAnsi="Times New Roman" w:cs="Times New Roman"/>
          <w:color w:val="000000"/>
          <w:sz w:val="24"/>
          <w:szCs w:val="24"/>
          <w:lang w:eastAsia="ru-RU"/>
        </w:rPr>
        <w:t>17 283 000,00</w:t>
      </w:r>
      <w:r w:rsidRPr="00C17A85">
        <w:rPr>
          <w:rFonts w:ascii="Times New Roman" w:eastAsia="Times New Roman" w:hAnsi="Times New Roman" w:cs="Times New Roman"/>
          <w:color w:val="000000"/>
          <w:sz w:val="24"/>
          <w:szCs w:val="24"/>
          <w:lang w:eastAsia="ru-RU"/>
        </w:rPr>
        <w:t xml:space="preserve"> </w:t>
      </w:r>
      <w:r w:rsidRPr="0060300C">
        <w:rPr>
          <w:rFonts w:ascii="Times New Roman" w:eastAsia="Times New Roman" w:hAnsi="Times New Roman" w:cs="Times New Roman"/>
          <w:color w:val="000000"/>
          <w:sz w:val="24"/>
          <w:szCs w:val="24"/>
          <w:lang w:eastAsia="ru-RU"/>
        </w:rPr>
        <w:t>рублей (</w:t>
      </w:r>
      <w:r w:rsidR="0060300C" w:rsidRPr="0060300C">
        <w:rPr>
          <w:rFonts w:ascii="Times New Roman" w:eastAsia="Times New Roman" w:hAnsi="Times New Roman" w:cs="Times New Roman"/>
          <w:color w:val="000000"/>
          <w:sz w:val="24"/>
          <w:szCs w:val="24"/>
          <w:lang w:eastAsia="ru-RU"/>
        </w:rPr>
        <w:t>3</w:t>
      </w:r>
      <w:r w:rsidR="00892E15">
        <w:rPr>
          <w:rFonts w:ascii="Times New Roman" w:eastAsia="Times New Roman" w:hAnsi="Times New Roman" w:cs="Times New Roman"/>
          <w:color w:val="000000"/>
          <w:sz w:val="24"/>
          <w:szCs w:val="24"/>
          <w:lang w:eastAsia="ru-RU"/>
        </w:rPr>
        <w:t>,5</w:t>
      </w:r>
      <w:r w:rsidRPr="0060300C">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безвозмездные поступления – </w:t>
      </w:r>
      <w:r w:rsidR="0060300C">
        <w:rPr>
          <w:rFonts w:ascii="Times New Roman" w:eastAsia="Times New Roman" w:hAnsi="Times New Roman" w:cs="Times New Roman"/>
          <w:color w:val="000000"/>
          <w:sz w:val="24"/>
          <w:szCs w:val="24"/>
          <w:lang w:eastAsia="ru-RU"/>
        </w:rPr>
        <w:t>3</w:t>
      </w:r>
      <w:r w:rsidR="00892E15">
        <w:rPr>
          <w:rFonts w:ascii="Times New Roman" w:eastAsia="Times New Roman" w:hAnsi="Times New Roman" w:cs="Times New Roman"/>
          <w:color w:val="000000"/>
          <w:sz w:val="24"/>
          <w:szCs w:val="24"/>
          <w:lang w:eastAsia="ru-RU"/>
        </w:rPr>
        <w:t xml:space="preserve">53 630 261,63 </w:t>
      </w:r>
      <w:r>
        <w:rPr>
          <w:rFonts w:ascii="Times New Roman" w:eastAsia="Times New Roman" w:hAnsi="Times New Roman" w:cs="Times New Roman"/>
          <w:color w:val="000000"/>
          <w:sz w:val="24"/>
          <w:szCs w:val="24"/>
          <w:lang w:eastAsia="ru-RU"/>
        </w:rPr>
        <w:t>рублей (</w:t>
      </w:r>
      <w:r w:rsidR="00892E15">
        <w:rPr>
          <w:rFonts w:ascii="Times New Roman" w:eastAsia="Times New Roman" w:hAnsi="Times New Roman" w:cs="Times New Roman"/>
          <w:color w:val="000000"/>
          <w:sz w:val="24"/>
          <w:szCs w:val="24"/>
          <w:lang w:eastAsia="ru-RU"/>
        </w:rPr>
        <w:t>71,8</w:t>
      </w:r>
      <w:r w:rsidRPr="00C17A85">
        <w:rPr>
          <w:rFonts w:ascii="Times New Roman" w:eastAsia="Times New Roman" w:hAnsi="Times New Roman" w:cs="Times New Roman"/>
          <w:color w:val="000000"/>
          <w:sz w:val="24"/>
          <w:szCs w:val="24"/>
          <w:lang w:eastAsia="ru-RU"/>
        </w:rPr>
        <w:t>%).</w:t>
      </w:r>
    </w:p>
    <w:p w:rsidR="00EA4677" w:rsidRPr="00177C54" w:rsidRDefault="004C4B6E" w:rsidP="008E0522">
      <w:pPr>
        <w:pStyle w:val="a4"/>
        <w:numPr>
          <w:ilvl w:val="0"/>
          <w:numId w:val="13"/>
        </w:num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2025</w:t>
      </w:r>
      <w:r w:rsidR="00EA4677" w:rsidRPr="00177C54">
        <w:rPr>
          <w:rFonts w:ascii="Times New Roman" w:eastAsia="Times New Roman" w:hAnsi="Times New Roman" w:cs="Times New Roman"/>
          <w:color w:val="000000"/>
          <w:sz w:val="24"/>
          <w:szCs w:val="24"/>
          <w:lang w:eastAsia="ru-RU"/>
        </w:rPr>
        <w:t xml:space="preserve"> год в сумме </w:t>
      </w:r>
      <w:r w:rsidR="00892E15">
        <w:rPr>
          <w:rFonts w:ascii="Times New Roman" w:eastAsia="Times New Roman" w:hAnsi="Times New Roman" w:cs="Times New Roman"/>
          <w:color w:val="000000"/>
          <w:sz w:val="24"/>
          <w:szCs w:val="24"/>
          <w:lang w:eastAsia="ru-RU"/>
        </w:rPr>
        <w:t>501 807 969,25</w:t>
      </w:r>
      <w:r w:rsidR="00EA4677" w:rsidRPr="00177C54">
        <w:rPr>
          <w:rFonts w:ascii="Times New Roman" w:eastAsia="Times New Roman" w:hAnsi="Times New Roman" w:cs="Times New Roman"/>
          <w:color w:val="000000"/>
          <w:sz w:val="24"/>
          <w:szCs w:val="24"/>
          <w:lang w:eastAsia="ru-RU"/>
        </w:rPr>
        <w:t>  рублей, в том числе:</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налоговые доходы – </w:t>
      </w:r>
      <w:r w:rsidR="004C4B6E">
        <w:rPr>
          <w:rFonts w:ascii="Times New Roman" w:eastAsia="Times New Roman" w:hAnsi="Times New Roman" w:cs="Times New Roman"/>
          <w:color w:val="000000"/>
          <w:sz w:val="24"/>
          <w:szCs w:val="24"/>
          <w:lang w:eastAsia="ru-RU"/>
        </w:rPr>
        <w:t>130 042 178,76</w:t>
      </w:r>
      <w:r>
        <w:rPr>
          <w:rFonts w:ascii="Times New Roman" w:eastAsia="Times New Roman" w:hAnsi="Times New Roman" w:cs="Times New Roman"/>
          <w:color w:val="000000"/>
          <w:sz w:val="24"/>
          <w:szCs w:val="24"/>
          <w:lang w:eastAsia="ru-RU"/>
        </w:rPr>
        <w:t xml:space="preserve"> рублей (</w:t>
      </w:r>
      <w:r w:rsidR="00892E15">
        <w:rPr>
          <w:rFonts w:ascii="Times New Roman" w:eastAsia="Times New Roman" w:hAnsi="Times New Roman" w:cs="Times New Roman"/>
          <w:color w:val="000000"/>
          <w:sz w:val="24"/>
          <w:szCs w:val="24"/>
          <w:lang w:eastAsia="ru-RU"/>
        </w:rPr>
        <w:t>25,9</w:t>
      </w:r>
      <w:r w:rsidRPr="00C17A85">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неналоговые доходы – </w:t>
      </w:r>
      <w:r w:rsidR="004C4B6E">
        <w:rPr>
          <w:rFonts w:ascii="Times New Roman" w:eastAsia="Times New Roman" w:hAnsi="Times New Roman" w:cs="Times New Roman"/>
          <w:color w:val="000000"/>
          <w:sz w:val="24"/>
          <w:szCs w:val="24"/>
          <w:lang w:eastAsia="ru-RU"/>
        </w:rPr>
        <w:t>13 035 000,00</w:t>
      </w:r>
      <w:r w:rsidR="00892E15">
        <w:rPr>
          <w:rFonts w:ascii="Times New Roman" w:eastAsia="Times New Roman" w:hAnsi="Times New Roman" w:cs="Times New Roman"/>
          <w:color w:val="000000"/>
          <w:sz w:val="24"/>
          <w:szCs w:val="24"/>
          <w:lang w:eastAsia="ru-RU"/>
        </w:rPr>
        <w:t xml:space="preserve"> рублей (2,6</w:t>
      </w:r>
      <w:r w:rsidRPr="00C17A85">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безвозмездные поступления  – </w:t>
      </w:r>
      <w:r w:rsidR="00892E15">
        <w:rPr>
          <w:rFonts w:ascii="Times New Roman" w:eastAsia="Times New Roman" w:hAnsi="Times New Roman" w:cs="Times New Roman"/>
          <w:color w:val="000000"/>
          <w:sz w:val="24"/>
          <w:szCs w:val="24"/>
          <w:lang w:eastAsia="ru-RU"/>
        </w:rPr>
        <w:t>358 730 790,49</w:t>
      </w:r>
      <w:r w:rsidRPr="00C17A85">
        <w:rPr>
          <w:rFonts w:ascii="Times New Roman" w:eastAsia="Times New Roman" w:hAnsi="Times New Roman" w:cs="Times New Roman"/>
          <w:color w:val="000000"/>
          <w:sz w:val="24"/>
          <w:szCs w:val="24"/>
          <w:lang w:eastAsia="ru-RU"/>
        </w:rPr>
        <w:t xml:space="preserve"> рублей (</w:t>
      </w:r>
      <w:r w:rsidR="00892E15">
        <w:rPr>
          <w:rFonts w:ascii="Times New Roman" w:eastAsia="Times New Roman" w:hAnsi="Times New Roman" w:cs="Times New Roman"/>
          <w:color w:val="000000"/>
          <w:sz w:val="24"/>
          <w:szCs w:val="24"/>
          <w:lang w:eastAsia="ru-RU"/>
        </w:rPr>
        <w:t>71,5</w:t>
      </w:r>
      <w:r w:rsidRPr="00C17A85">
        <w:rPr>
          <w:rFonts w:ascii="Times New Roman" w:eastAsia="Times New Roman" w:hAnsi="Times New Roman" w:cs="Times New Roman"/>
          <w:color w:val="000000"/>
          <w:sz w:val="24"/>
          <w:szCs w:val="24"/>
          <w:lang w:eastAsia="ru-RU"/>
        </w:rPr>
        <w:t xml:space="preserve"> %).</w:t>
      </w:r>
    </w:p>
    <w:p w:rsidR="00EA4677" w:rsidRPr="00177C54" w:rsidRDefault="004C4B6E" w:rsidP="008E0522">
      <w:pPr>
        <w:pStyle w:val="a4"/>
        <w:numPr>
          <w:ilvl w:val="0"/>
          <w:numId w:val="13"/>
        </w:num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2026</w:t>
      </w:r>
      <w:r w:rsidR="00EA4677" w:rsidRPr="00177C54">
        <w:rPr>
          <w:rFonts w:ascii="Times New Roman" w:eastAsia="Times New Roman" w:hAnsi="Times New Roman" w:cs="Times New Roman"/>
          <w:color w:val="000000"/>
          <w:sz w:val="24"/>
          <w:szCs w:val="24"/>
          <w:lang w:eastAsia="ru-RU"/>
        </w:rPr>
        <w:t xml:space="preserve"> год в сумме </w:t>
      </w:r>
      <w:r w:rsidR="00892E15">
        <w:rPr>
          <w:rFonts w:ascii="Times New Roman" w:eastAsia="Times New Roman" w:hAnsi="Times New Roman" w:cs="Times New Roman"/>
          <w:color w:val="000000"/>
          <w:sz w:val="24"/>
          <w:szCs w:val="24"/>
          <w:lang w:eastAsia="ru-RU"/>
        </w:rPr>
        <w:t>479 248 375,30</w:t>
      </w:r>
      <w:r w:rsidR="00EA4677" w:rsidRPr="00177C54">
        <w:rPr>
          <w:rFonts w:ascii="Times New Roman" w:eastAsia="Times New Roman" w:hAnsi="Times New Roman" w:cs="Times New Roman"/>
          <w:color w:val="000000"/>
          <w:sz w:val="24"/>
          <w:szCs w:val="24"/>
          <w:lang w:eastAsia="ru-RU"/>
        </w:rPr>
        <w:t xml:space="preserve"> рублей, в том числе:</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налоговые доходы – </w:t>
      </w:r>
      <w:r w:rsidR="004C4B6E">
        <w:rPr>
          <w:rFonts w:ascii="Times New Roman" w:eastAsia="Times New Roman" w:hAnsi="Times New Roman" w:cs="Times New Roman"/>
          <w:color w:val="000000"/>
          <w:sz w:val="24"/>
          <w:szCs w:val="24"/>
          <w:lang w:eastAsia="ru-RU"/>
        </w:rPr>
        <w:t>136 274 133,49</w:t>
      </w:r>
      <w:r>
        <w:rPr>
          <w:rFonts w:ascii="Times New Roman" w:eastAsia="Times New Roman" w:hAnsi="Times New Roman" w:cs="Times New Roman"/>
          <w:color w:val="000000"/>
          <w:sz w:val="24"/>
          <w:szCs w:val="24"/>
          <w:lang w:eastAsia="ru-RU"/>
        </w:rPr>
        <w:t xml:space="preserve"> рублей (</w:t>
      </w:r>
      <w:r w:rsidR="00892E15">
        <w:rPr>
          <w:rFonts w:ascii="Times New Roman" w:eastAsia="Times New Roman" w:hAnsi="Times New Roman" w:cs="Times New Roman"/>
          <w:color w:val="000000"/>
          <w:sz w:val="24"/>
          <w:szCs w:val="24"/>
          <w:lang w:eastAsia="ru-RU"/>
        </w:rPr>
        <w:t>28,4</w:t>
      </w:r>
      <w:r w:rsidRPr="00C17A85">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неналоговые доходы – </w:t>
      </w:r>
      <w:r w:rsidR="004C4B6E">
        <w:rPr>
          <w:rFonts w:ascii="Times New Roman" w:eastAsia="Times New Roman" w:hAnsi="Times New Roman" w:cs="Times New Roman"/>
          <w:color w:val="000000"/>
          <w:sz w:val="24"/>
          <w:szCs w:val="24"/>
          <w:lang w:eastAsia="ru-RU"/>
        </w:rPr>
        <w:t>13 135 000,00</w:t>
      </w:r>
      <w:r w:rsidRPr="00C17A85">
        <w:rPr>
          <w:rFonts w:ascii="Times New Roman" w:eastAsia="Times New Roman" w:hAnsi="Times New Roman" w:cs="Times New Roman"/>
          <w:color w:val="000000"/>
          <w:sz w:val="24"/>
          <w:szCs w:val="24"/>
          <w:lang w:eastAsia="ru-RU"/>
        </w:rPr>
        <w:t xml:space="preserve"> рублей (</w:t>
      </w:r>
      <w:r>
        <w:rPr>
          <w:rFonts w:ascii="Times New Roman" w:eastAsia="Times New Roman" w:hAnsi="Times New Roman" w:cs="Times New Roman"/>
          <w:color w:val="000000"/>
          <w:sz w:val="24"/>
          <w:szCs w:val="24"/>
          <w:lang w:eastAsia="ru-RU"/>
        </w:rPr>
        <w:t>2,</w:t>
      </w:r>
      <w:r w:rsidR="00892E15">
        <w:rPr>
          <w:rFonts w:ascii="Times New Roman" w:eastAsia="Times New Roman" w:hAnsi="Times New Roman" w:cs="Times New Roman"/>
          <w:color w:val="000000"/>
          <w:sz w:val="24"/>
          <w:szCs w:val="24"/>
          <w:lang w:eastAsia="ru-RU"/>
        </w:rPr>
        <w:t>8</w:t>
      </w:r>
      <w:r w:rsidRPr="00C17A85">
        <w:rPr>
          <w:rFonts w:ascii="Times New Roman" w:eastAsia="Times New Roman" w:hAnsi="Times New Roman" w:cs="Times New Roman"/>
          <w:color w:val="000000"/>
          <w:sz w:val="24"/>
          <w:szCs w:val="24"/>
          <w:lang w:eastAsia="ru-RU"/>
        </w:rPr>
        <w:t>%);</w:t>
      </w:r>
    </w:p>
    <w:p w:rsidR="00EA4677" w:rsidRDefault="00EA4677" w:rsidP="00EA4677">
      <w:pPr>
        <w:spacing w:after="0" w:line="240" w:lineRule="auto"/>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 xml:space="preserve">- безвозмездные поступления  – </w:t>
      </w:r>
      <w:r w:rsidR="00892E15">
        <w:rPr>
          <w:rFonts w:ascii="Times New Roman" w:eastAsia="Times New Roman" w:hAnsi="Times New Roman" w:cs="Times New Roman"/>
          <w:color w:val="000000"/>
          <w:sz w:val="24"/>
          <w:szCs w:val="24"/>
          <w:lang w:eastAsia="ru-RU"/>
        </w:rPr>
        <w:t>329 839 241,81</w:t>
      </w:r>
      <w:r w:rsidRPr="00C17A85">
        <w:rPr>
          <w:rFonts w:ascii="Times New Roman" w:eastAsia="Times New Roman" w:hAnsi="Times New Roman" w:cs="Times New Roman"/>
          <w:color w:val="000000"/>
          <w:sz w:val="24"/>
          <w:szCs w:val="24"/>
          <w:lang w:eastAsia="ru-RU"/>
        </w:rPr>
        <w:t> рублей (</w:t>
      </w:r>
      <w:r w:rsidR="00892E15">
        <w:rPr>
          <w:rFonts w:ascii="Times New Roman" w:eastAsia="Times New Roman" w:hAnsi="Times New Roman" w:cs="Times New Roman"/>
          <w:color w:val="000000"/>
          <w:sz w:val="24"/>
          <w:szCs w:val="24"/>
          <w:lang w:eastAsia="ru-RU"/>
        </w:rPr>
        <w:t>68,8</w:t>
      </w:r>
      <w:r w:rsidRPr="00C17A85">
        <w:rPr>
          <w:rFonts w:ascii="Times New Roman" w:eastAsia="Times New Roman" w:hAnsi="Times New Roman" w:cs="Times New Roman"/>
          <w:color w:val="000000"/>
          <w:sz w:val="24"/>
          <w:szCs w:val="24"/>
          <w:lang w:eastAsia="ru-RU"/>
        </w:rPr>
        <w:t>%).</w:t>
      </w:r>
    </w:p>
    <w:p w:rsidR="007401E8" w:rsidRPr="00C17A85" w:rsidRDefault="007401E8" w:rsidP="00EA4677">
      <w:pPr>
        <w:spacing w:after="0" w:line="240" w:lineRule="auto"/>
        <w:jc w:val="both"/>
        <w:rPr>
          <w:rFonts w:ascii="Times New Roman" w:eastAsia="Times New Roman" w:hAnsi="Times New Roman" w:cs="Times New Roman"/>
          <w:sz w:val="24"/>
          <w:szCs w:val="24"/>
          <w:lang w:eastAsia="ru-RU"/>
        </w:rPr>
      </w:pPr>
    </w:p>
    <w:p w:rsidR="00EA4677" w:rsidRPr="00C17A85" w:rsidRDefault="00EA4677" w:rsidP="00EA4677">
      <w:pPr>
        <w:spacing w:after="0" w:line="240" w:lineRule="auto"/>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2 (рублей)</w:t>
      </w:r>
    </w:p>
    <w:tbl>
      <w:tblPr>
        <w:tblW w:w="0" w:type="auto"/>
        <w:tblCellSpacing w:w="0" w:type="dxa"/>
        <w:tblInd w:w="103" w:type="dxa"/>
        <w:tblLook w:val="04A0"/>
      </w:tblPr>
      <w:tblGrid>
        <w:gridCol w:w="2982"/>
        <w:gridCol w:w="1591"/>
        <w:gridCol w:w="1591"/>
        <w:gridCol w:w="1616"/>
        <w:gridCol w:w="1591"/>
      </w:tblGrid>
      <w:tr w:rsidR="00EA4677" w:rsidRPr="00C17A85" w:rsidTr="00117DF4">
        <w:trPr>
          <w:trHeight w:val="341"/>
          <w:tblCellSpacing w:w="0" w:type="dxa"/>
        </w:trPr>
        <w:tc>
          <w:tcPr>
            <w:tcW w:w="2982" w:type="dxa"/>
            <w:vMerge w:val="restart"/>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Наименование</w:t>
            </w:r>
          </w:p>
        </w:tc>
        <w:tc>
          <w:tcPr>
            <w:tcW w:w="1591"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Ожидаемое исполнение</w:t>
            </w:r>
          </w:p>
        </w:tc>
        <w:tc>
          <w:tcPr>
            <w:tcW w:w="4798" w:type="dxa"/>
            <w:gridSpan w:val="3"/>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по Проекту решения о бюджете</w:t>
            </w:r>
          </w:p>
        </w:tc>
      </w:tr>
      <w:tr w:rsidR="00EA4677" w:rsidRPr="00C17A85" w:rsidTr="00117DF4">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1591" w:type="dxa"/>
            <w:tcBorders>
              <w:top w:val="nil"/>
              <w:left w:val="nil"/>
              <w:bottom w:val="single" w:sz="4" w:space="0" w:color="000000"/>
              <w:right w:val="single" w:sz="4" w:space="0" w:color="000000"/>
            </w:tcBorders>
            <w:vAlign w:val="center"/>
            <w:hideMark/>
          </w:tcPr>
          <w:p w:rsidR="00EA4677" w:rsidRPr="00C17A85" w:rsidRDefault="006F0927" w:rsidP="00117DF4">
            <w:pPr>
              <w:spacing w:after="0" w:line="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2023</w:t>
            </w:r>
            <w:r w:rsidR="00EA4677" w:rsidRPr="00C17A85">
              <w:rPr>
                <w:rFonts w:ascii="Times New Roman" w:eastAsia="Times New Roman" w:hAnsi="Times New Roman" w:cs="Times New Roman"/>
                <w:color w:val="000000"/>
                <w:sz w:val="20"/>
                <w:szCs w:val="20"/>
                <w:lang w:eastAsia="ru-RU"/>
              </w:rPr>
              <w:t xml:space="preserve"> год</w:t>
            </w:r>
          </w:p>
        </w:tc>
        <w:tc>
          <w:tcPr>
            <w:tcW w:w="1591" w:type="dxa"/>
            <w:tcBorders>
              <w:top w:val="nil"/>
              <w:left w:val="nil"/>
              <w:bottom w:val="single" w:sz="4" w:space="0" w:color="000000"/>
              <w:right w:val="single" w:sz="4" w:space="0" w:color="000000"/>
            </w:tcBorders>
            <w:vAlign w:val="center"/>
            <w:hideMark/>
          </w:tcPr>
          <w:p w:rsidR="00EA4677" w:rsidRPr="00C17A85" w:rsidRDefault="004965F2" w:rsidP="00117DF4">
            <w:pPr>
              <w:spacing w:after="0" w:line="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2024</w:t>
            </w:r>
            <w:r w:rsidR="00EA4677" w:rsidRPr="00C17A85">
              <w:rPr>
                <w:rFonts w:ascii="Times New Roman" w:eastAsia="Times New Roman" w:hAnsi="Times New Roman" w:cs="Times New Roman"/>
                <w:color w:val="000000"/>
                <w:sz w:val="20"/>
                <w:szCs w:val="20"/>
                <w:lang w:eastAsia="ru-RU"/>
              </w:rPr>
              <w:t xml:space="preserve"> год</w:t>
            </w:r>
          </w:p>
        </w:tc>
        <w:tc>
          <w:tcPr>
            <w:tcW w:w="1616" w:type="dxa"/>
            <w:tcBorders>
              <w:top w:val="nil"/>
              <w:left w:val="nil"/>
              <w:bottom w:val="single" w:sz="4" w:space="0" w:color="000000"/>
              <w:right w:val="single" w:sz="4" w:space="0" w:color="000000"/>
            </w:tcBorders>
            <w:vAlign w:val="center"/>
            <w:hideMark/>
          </w:tcPr>
          <w:p w:rsidR="00EA4677" w:rsidRPr="00C17A85" w:rsidRDefault="004965F2" w:rsidP="00117DF4">
            <w:pPr>
              <w:spacing w:after="0" w:line="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2025</w:t>
            </w:r>
            <w:r w:rsidR="00EA4677" w:rsidRPr="00C17A85">
              <w:rPr>
                <w:rFonts w:ascii="Times New Roman" w:eastAsia="Times New Roman" w:hAnsi="Times New Roman" w:cs="Times New Roman"/>
                <w:color w:val="000000"/>
                <w:sz w:val="20"/>
                <w:szCs w:val="20"/>
                <w:lang w:eastAsia="ru-RU"/>
              </w:rPr>
              <w:t xml:space="preserve"> год</w:t>
            </w:r>
          </w:p>
        </w:tc>
        <w:tc>
          <w:tcPr>
            <w:tcW w:w="1591" w:type="dxa"/>
            <w:tcBorders>
              <w:top w:val="nil"/>
              <w:left w:val="nil"/>
              <w:bottom w:val="single" w:sz="4" w:space="0" w:color="000000"/>
              <w:right w:val="single" w:sz="4" w:space="0" w:color="000000"/>
            </w:tcBorders>
            <w:vAlign w:val="center"/>
            <w:hideMark/>
          </w:tcPr>
          <w:p w:rsidR="00EA4677" w:rsidRPr="00C17A85" w:rsidRDefault="004965F2" w:rsidP="00117DF4">
            <w:pPr>
              <w:spacing w:after="0" w:line="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2026</w:t>
            </w:r>
            <w:r w:rsidR="00EA4677" w:rsidRPr="00C17A85">
              <w:rPr>
                <w:rFonts w:ascii="Times New Roman" w:eastAsia="Times New Roman" w:hAnsi="Times New Roman" w:cs="Times New Roman"/>
                <w:color w:val="000000"/>
                <w:sz w:val="20"/>
                <w:szCs w:val="20"/>
                <w:lang w:eastAsia="ru-RU"/>
              </w:rPr>
              <w:t xml:space="preserve"> год</w:t>
            </w:r>
          </w:p>
        </w:tc>
      </w:tr>
      <w:tr w:rsidR="00EA4677" w:rsidRPr="00C17A85" w:rsidTr="00117DF4">
        <w:trPr>
          <w:trHeight w:val="334"/>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Налоговые и неналоговые доходы</w:t>
            </w:r>
          </w:p>
        </w:tc>
        <w:tc>
          <w:tcPr>
            <w:tcW w:w="1591" w:type="dxa"/>
            <w:tcBorders>
              <w:top w:val="nil"/>
              <w:left w:val="nil"/>
              <w:bottom w:val="single" w:sz="4" w:space="0" w:color="000000"/>
              <w:right w:val="single" w:sz="4" w:space="0" w:color="000000"/>
            </w:tcBorders>
            <w:vAlign w:val="center"/>
            <w:hideMark/>
          </w:tcPr>
          <w:p w:rsidR="00EA4677" w:rsidRPr="006F0927" w:rsidRDefault="00C05EFE" w:rsidP="00117DF4">
            <w:pPr>
              <w:spacing w:after="0" w:line="240" w:lineRule="auto"/>
              <w:jc w:val="right"/>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135 598 544,08</w:t>
            </w:r>
          </w:p>
        </w:tc>
        <w:tc>
          <w:tcPr>
            <w:tcW w:w="1591" w:type="dxa"/>
            <w:tcBorders>
              <w:top w:val="nil"/>
              <w:left w:val="nil"/>
              <w:bottom w:val="single" w:sz="4" w:space="0" w:color="000000"/>
              <w:right w:val="single" w:sz="4" w:space="0" w:color="000000"/>
            </w:tcBorders>
            <w:vAlign w:val="center"/>
            <w:hideMark/>
          </w:tcPr>
          <w:p w:rsidR="00EA4677" w:rsidRPr="006B5DBC" w:rsidRDefault="004965F2" w:rsidP="00117DF4">
            <w:pPr>
              <w:spacing w:after="0" w:line="240" w:lineRule="auto"/>
              <w:jc w:val="right"/>
              <w:rPr>
                <w:rFonts w:ascii="Times New Roman" w:eastAsia="Times New Roman" w:hAnsi="Times New Roman" w:cs="Times New Roman"/>
                <w:b/>
                <w:sz w:val="20"/>
                <w:szCs w:val="20"/>
                <w:highlight w:val="yellow"/>
                <w:lang w:eastAsia="ru-RU"/>
              </w:rPr>
            </w:pPr>
            <w:r w:rsidRPr="006B5DBC">
              <w:rPr>
                <w:rFonts w:ascii="Times New Roman" w:eastAsia="Times New Roman" w:hAnsi="Times New Roman" w:cs="Times New Roman"/>
                <w:b/>
                <w:sz w:val="20"/>
                <w:szCs w:val="20"/>
                <w:lang w:eastAsia="ru-RU"/>
              </w:rPr>
              <w:t>139 061 794,83</w:t>
            </w:r>
          </w:p>
        </w:tc>
        <w:tc>
          <w:tcPr>
            <w:tcW w:w="1616" w:type="dxa"/>
            <w:tcBorders>
              <w:top w:val="nil"/>
              <w:left w:val="nil"/>
              <w:bottom w:val="single" w:sz="4" w:space="0" w:color="000000"/>
              <w:right w:val="single" w:sz="4" w:space="0" w:color="000000"/>
            </w:tcBorders>
            <w:vAlign w:val="center"/>
            <w:hideMark/>
          </w:tcPr>
          <w:p w:rsidR="00EA4677" w:rsidRPr="00EB3FB4" w:rsidRDefault="00EB3FB4" w:rsidP="00117DF4">
            <w:pPr>
              <w:spacing w:after="0" w:line="240" w:lineRule="auto"/>
              <w:jc w:val="right"/>
              <w:rPr>
                <w:rFonts w:ascii="Times New Roman" w:eastAsia="Times New Roman" w:hAnsi="Times New Roman" w:cs="Times New Roman"/>
                <w:b/>
                <w:sz w:val="20"/>
                <w:szCs w:val="20"/>
                <w:lang w:eastAsia="ru-RU"/>
              </w:rPr>
            </w:pPr>
            <w:r w:rsidRPr="00EB3FB4">
              <w:rPr>
                <w:rFonts w:ascii="Times New Roman" w:eastAsia="Times New Roman" w:hAnsi="Times New Roman" w:cs="Times New Roman"/>
                <w:b/>
                <w:sz w:val="20"/>
                <w:szCs w:val="20"/>
                <w:lang w:eastAsia="ru-RU"/>
              </w:rPr>
              <w:t>143 077 178,76</w:t>
            </w:r>
          </w:p>
        </w:tc>
        <w:tc>
          <w:tcPr>
            <w:tcW w:w="1591" w:type="dxa"/>
            <w:tcBorders>
              <w:top w:val="nil"/>
              <w:left w:val="nil"/>
              <w:bottom w:val="single" w:sz="4" w:space="0" w:color="000000"/>
              <w:right w:val="single" w:sz="4" w:space="0" w:color="000000"/>
            </w:tcBorders>
            <w:vAlign w:val="center"/>
            <w:hideMark/>
          </w:tcPr>
          <w:p w:rsidR="00EA4677" w:rsidRPr="00EB3FB4" w:rsidRDefault="00EB3FB4" w:rsidP="00117DF4">
            <w:pPr>
              <w:spacing w:after="0" w:line="240" w:lineRule="auto"/>
              <w:jc w:val="right"/>
              <w:rPr>
                <w:rFonts w:ascii="Times New Roman" w:eastAsia="Times New Roman" w:hAnsi="Times New Roman" w:cs="Times New Roman"/>
                <w:b/>
                <w:sz w:val="20"/>
                <w:szCs w:val="20"/>
                <w:lang w:eastAsia="ru-RU"/>
              </w:rPr>
            </w:pPr>
            <w:r w:rsidRPr="00EB3FB4">
              <w:rPr>
                <w:rFonts w:ascii="Times New Roman" w:eastAsia="Times New Roman" w:hAnsi="Times New Roman" w:cs="Times New Roman"/>
                <w:b/>
                <w:sz w:val="20"/>
                <w:szCs w:val="20"/>
                <w:lang w:eastAsia="ru-RU"/>
              </w:rPr>
              <w:t>149 409 133,49</w:t>
            </w:r>
          </w:p>
        </w:tc>
      </w:tr>
      <w:tr w:rsidR="00EA4677" w:rsidRPr="00C17A85" w:rsidTr="00117DF4">
        <w:trPr>
          <w:trHeight w:val="315"/>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Налоговые  доходы</w:t>
            </w:r>
          </w:p>
        </w:tc>
        <w:tc>
          <w:tcPr>
            <w:tcW w:w="1591" w:type="dxa"/>
            <w:tcBorders>
              <w:top w:val="nil"/>
              <w:left w:val="nil"/>
              <w:bottom w:val="single" w:sz="4" w:space="0" w:color="000000"/>
              <w:right w:val="single" w:sz="4" w:space="0" w:color="000000"/>
            </w:tcBorders>
            <w:vAlign w:val="center"/>
            <w:hideMark/>
          </w:tcPr>
          <w:p w:rsidR="00EA4677" w:rsidRPr="00C05EFE" w:rsidRDefault="00C05EFE" w:rsidP="00117DF4">
            <w:pPr>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b/>
                <w:bCs/>
                <w:color w:val="000000"/>
                <w:sz w:val="20"/>
                <w:szCs w:val="20"/>
                <w:lang w:eastAsia="ru-RU"/>
              </w:rPr>
              <w:t>116 492 221,67</w:t>
            </w:r>
          </w:p>
        </w:tc>
        <w:tc>
          <w:tcPr>
            <w:tcW w:w="1591" w:type="dxa"/>
            <w:tcBorders>
              <w:top w:val="nil"/>
              <w:left w:val="nil"/>
              <w:bottom w:val="single" w:sz="4" w:space="0" w:color="000000"/>
              <w:right w:val="single" w:sz="4" w:space="0" w:color="000000"/>
            </w:tcBorders>
            <w:vAlign w:val="center"/>
            <w:hideMark/>
          </w:tcPr>
          <w:p w:rsidR="00EA4677" w:rsidRPr="006B5DBC" w:rsidRDefault="004965F2" w:rsidP="00117DF4">
            <w:pPr>
              <w:spacing w:after="0" w:line="240" w:lineRule="auto"/>
              <w:jc w:val="right"/>
              <w:rPr>
                <w:rFonts w:ascii="Times New Roman" w:eastAsia="Times New Roman" w:hAnsi="Times New Roman" w:cs="Times New Roman"/>
                <w:b/>
                <w:sz w:val="20"/>
                <w:szCs w:val="20"/>
                <w:highlight w:val="yellow"/>
                <w:lang w:eastAsia="ru-RU"/>
              </w:rPr>
            </w:pPr>
            <w:r w:rsidRPr="006B5DBC">
              <w:rPr>
                <w:rFonts w:ascii="Times New Roman" w:eastAsia="Times New Roman" w:hAnsi="Times New Roman" w:cs="Times New Roman"/>
                <w:b/>
                <w:sz w:val="20"/>
                <w:szCs w:val="20"/>
                <w:lang w:eastAsia="ru-RU"/>
              </w:rPr>
              <w:t>121 778 794,83</w:t>
            </w:r>
          </w:p>
        </w:tc>
        <w:tc>
          <w:tcPr>
            <w:tcW w:w="1616" w:type="dxa"/>
            <w:tcBorders>
              <w:top w:val="nil"/>
              <w:left w:val="nil"/>
              <w:bottom w:val="single" w:sz="4" w:space="0" w:color="000000"/>
              <w:right w:val="single" w:sz="4" w:space="0" w:color="000000"/>
            </w:tcBorders>
            <w:vAlign w:val="center"/>
            <w:hideMark/>
          </w:tcPr>
          <w:p w:rsidR="00EA4677" w:rsidRPr="00F56FF6" w:rsidRDefault="00EB3FB4" w:rsidP="00117DF4">
            <w:pPr>
              <w:spacing w:after="0" w:line="240" w:lineRule="auto"/>
              <w:jc w:val="right"/>
              <w:rPr>
                <w:rFonts w:ascii="Times New Roman" w:eastAsia="Times New Roman" w:hAnsi="Times New Roman" w:cs="Times New Roman"/>
                <w:b/>
                <w:sz w:val="20"/>
                <w:szCs w:val="20"/>
                <w:lang w:eastAsia="ru-RU"/>
              </w:rPr>
            </w:pPr>
            <w:r w:rsidRPr="00F56FF6">
              <w:rPr>
                <w:rFonts w:ascii="Times New Roman" w:eastAsia="Times New Roman" w:hAnsi="Times New Roman" w:cs="Times New Roman"/>
                <w:b/>
                <w:sz w:val="20"/>
                <w:szCs w:val="20"/>
                <w:lang w:eastAsia="ru-RU"/>
              </w:rPr>
              <w:t>130 042 178,76</w:t>
            </w:r>
          </w:p>
        </w:tc>
        <w:tc>
          <w:tcPr>
            <w:tcW w:w="1591" w:type="dxa"/>
            <w:tcBorders>
              <w:top w:val="nil"/>
              <w:left w:val="nil"/>
              <w:bottom w:val="single" w:sz="4" w:space="0" w:color="000000"/>
              <w:right w:val="single" w:sz="4" w:space="0" w:color="000000"/>
            </w:tcBorders>
            <w:vAlign w:val="center"/>
            <w:hideMark/>
          </w:tcPr>
          <w:p w:rsidR="00EA4677" w:rsidRPr="00F56FF6" w:rsidRDefault="00EB3FB4" w:rsidP="00117DF4">
            <w:pPr>
              <w:spacing w:after="0" w:line="240" w:lineRule="auto"/>
              <w:jc w:val="right"/>
              <w:rPr>
                <w:rFonts w:ascii="Times New Roman" w:eastAsia="Times New Roman" w:hAnsi="Times New Roman" w:cs="Times New Roman"/>
                <w:b/>
                <w:sz w:val="20"/>
                <w:szCs w:val="20"/>
                <w:lang w:eastAsia="ru-RU"/>
              </w:rPr>
            </w:pPr>
            <w:r w:rsidRPr="00F56FF6">
              <w:rPr>
                <w:rFonts w:ascii="Times New Roman" w:eastAsia="Times New Roman" w:hAnsi="Times New Roman" w:cs="Times New Roman"/>
                <w:b/>
                <w:sz w:val="20"/>
                <w:szCs w:val="20"/>
                <w:lang w:eastAsia="ru-RU"/>
              </w:rPr>
              <w:t>136 274 133,49</w:t>
            </w:r>
          </w:p>
        </w:tc>
      </w:tr>
      <w:tr w:rsidR="00EA4677" w:rsidRPr="00C17A85" w:rsidTr="00117DF4">
        <w:trPr>
          <w:trHeight w:val="257"/>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Налоги</w:t>
            </w:r>
            <w:r w:rsidRPr="00C17A85">
              <w:rPr>
                <w:rFonts w:ascii="Times New Roman" w:eastAsia="Times New Roman" w:hAnsi="Times New Roman" w:cs="Times New Roman"/>
                <w:color w:val="000000"/>
                <w:sz w:val="20"/>
                <w:szCs w:val="20"/>
                <w:lang w:eastAsia="ru-RU"/>
              </w:rPr>
              <w:t xml:space="preserve"> на прибыль</w:t>
            </w:r>
            <w:r>
              <w:rPr>
                <w:rFonts w:ascii="Times New Roman" w:eastAsia="Times New Roman" w:hAnsi="Times New Roman" w:cs="Times New Roman"/>
                <w:color w:val="000000"/>
                <w:sz w:val="20"/>
                <w:szCs w:val="20"/>
                <w:lang w:eastAsia="ru-RU"/>
              </w:rPr>
              <w:t>, доходы</w:t>
            </w:r>
          </w:p>
        </w:tc>
        <w:tc>
          <w:tcPr>
            <w:tcW w:w="1591" w:type="dxa"/>
            <w:tcBorders>
              <w:top w:val="nil"/>
              <w:left w:val="nil"/>
              <w:bottom w:val="single" w:sz="4" w:space="0" w:color="000000"/>
              <w:right w:val="single" w:sz="4" w:space="0" w:color="000000"/>
            </w:tcBorders>
            <w:vAlign w:val="center"/>
            <w:hideMark/>
          </w:tcPr>
          <w:p w:rsidR="00EA4677" w:rsidRPr="00C05EFE" w:rsidRDefault="00C05EFE" w:rsidP="00117DF4">
            <w:pPr>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color w:val="000000"/>
                <w:sz w:val="20"/>
                <w:szCs w:val="20"/>
                <w:lang w:eastAsia="ru-RU"/>
              </w:rPr>
              <w:t>86 743 000,00</w:t>
            </w:r>
          </w:p>
        </w:tc>
        <w:tc>
          <w:tcPr>
            <w:tcW w:w="1591" w:type="dxa"/>
            <w:tcBorders>
              <w:top w:val="nil"/>
              <w:left w:val="nil"/>
              <w:bottom w:val="single" w:sz="4" w:space="0" w:color="000000"/>
              <w:right w:val="single" w:sz="4" w:space="0" w:color="000000"/>
            </w:tcBorders>
            <w:vAlign w:val="center"/>
            <w:hideMark/>
          </w:tcPr>
          <w:p w:rsidR="00EA4677" w:rsidRPr="004965F2" w:rsidRDefault="004965F2" w:rsidP="00117DF4">
            <w:pPr>
              <w:spacing w:after="0" w:line="240" w:lineRule="auto"/>
              <w:jc w:val="right"/>
              <w:rPr>
                <w:rFonts w:ascii="Times New Roman" w:eastAsia="Times New Roman" w:hAnsi="Times New Roman" w:cs="Times New Roman"/>
                <w:sz w:val="20"/>
                <w:szCs w:val="20"/>
                <w:lang w:eastAsia="ru-RU"/>
              </w:rPr>
            </w:pPr>
            <w:r w:rsidRPr="004965F2">
              <w:rPr>
                <w:rFonts w:ascii="Times New Roman" w:eastAsia="Times New Roman" w:hAnsi="Times New Roman" w:cs="Times New Roman"/>
                <w:sz w:val="20"/>
                <w:szCs w:val="20"/>
                <w:lang w:eastAsia="ru-RU"/>
              </w:rPr>
              <w:t>92 455 000,00</w:t>
            </w:r>
          </w:p>
        </w:tc>
        <w:tc>
          <w:tcPr>
            <w:tcW w:w="1616"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99 144 000,00</w:t>
            </w:r>
          </w:p>
        </w:tc>
        <w:tc>
          <w:tcPr>
            <w:tcW w:w="1591"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104 000 000,00</w:t>
            </w:r>
          </w:p>
        </w:tc>
      </w:tr>
      <w:tr w:rsidR="00EA4677" w:rsidRPr="00C17A85" w:rsidTr="00117DF4">
        <w:trPr>
          <w:trHeight w:val="703"/>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товары (работы, услуги) реализуемые на территории РФ</w:t>
            </w:r>
          </w:p>
        </w:tc>
        <w:tc>
          <w:tcPr>
            <w:tcW w:w="1591" w:type="dxa"/>
            <w:tcBorders>
              <w:top w:val="single" w:sz="4" w:space="0" w:color="000000"/>
              <w:left w:val="nil"/>
              <w:bottom w:val="single" w:sz="4" w:space="0" w:color="000000"/>
              <w:right w:val="single" w:sz="4" w:space="0" w:color="000000"/>
            </w:tcBorders>
            <w:vAlign w:val="center"/>
            <w:hideMark/>
          </w:tcPr>
          <w:p w:rsidR="00EA4677" w:rsidRPr="00C05EFE" w:rsidRDefault="00C05EFE" w:rsidP="00117DF4">
            <w:pPr>
              <w:spacing w:after="0" w:line="240" w:lineRule="auto"/>
              <w:jc w:val="right"/>
              <w:rPr>
                <w:rFonts w:ascii="Times New Roman" w:eastAsia="Times New Roman" w:hAnsi="Times New Roman" w:cs="Times New Roman"/>
                <w:sz w:val="24"/>
                <w:szCs w:val="24"/>
                <w:highlight w:val="yellow"/>
                <w:lang w:eastAsia="ru-RU"/>
              </w:rPr>
            </w:pPr>
            <w:r w:rsidRPr="00C05EFE">
              <w:rPr>
                <w:rFonts w:ascii="Times New Roman" w:eastAsia="Times New Roman" w:hAnsi="Times New Roman" w:cs="Times New Roman"/>
                <w:color w:val="000000"/>
                <w:sz w:val="20"/>
                <w:szCs w:val="20"/>
                <w:lang w:eastAsia="ru-RU"/>
              </w:rPr>
              <w:t>16 671 207,60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4965F2" w:rsidP="00117DF4">
            <w:pPr>
              <w:spacing w:after="0" w:line="240" w:lineRule="auto"/>
              <w:jc w:val="right"/>
              <w:rPr>
                <w:rFonts w:ascii="Times New Roman" w:eastAsia="Times New Roman" w:hAnsi="Times New Roman" w:cs="Times New Roman"/>
                <w:sz w:val="20"/>
                <w:szCs w:val="20"/>
                <w:highlight w:val="yellow"/>
                <w:lang w:eastAsia="ru-RU"/>
              </w:rPr>
            </w:pPr>
            <w:r w:rsidRPr="004965F2">
              <w:rPr>
                <w:rFonts w:ascii="Times New Roman" w:eastAsia="Times New Roman" w:hAnsi="Times New Roman" w:cs="Times New Roman"/>
                <w:sz w:val="20"/>
                <w:szCs w:val="20"/>
                <w:lang w:eastAsia="ru-RU"/>
              </w:rPr>
              <w:t>13 157 594,83</w:t>
            </w:r>
          </w:p>
        </w:tc>
        <w:tc>
          <w:tcPr>
            <w:tcW w:w="1616"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13 748 178,76</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14 044 133,49</w:t>
            </w:r>
          </w:p>
        </w:tc>
      </w:tr>
      <w:tr w:rsidR="00EA4677" w:rsidRPr="00C17A85" w:rsidTr="00117DF4">
        <w:trPr>
          <w:trHeight w:val="275"/>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совокупный доход</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C05EFE" w:rsidRDefault="00653919" w:rsidP="00DD6271">
            <w:pPr>
              <w:spacing w:after="0" w:line="240" w:lineRule="auto"/>
              <w:jc w:val="right"/>
              <w:rPr>
                <w:rFonts w:ascii="Times New Roman" w:eastAsia="Times New Roman" w:hAnsi="Times New Roman" w:cs="Times New Roman"/>
                <w:sz w:val="24"/>
                <w:szCs w:val="24"/>
                <w:highlight w:val="yellow"/>
                <w:lang w:eastAsia="ru-RU"/>
              </w:rPr>
            </w:pPr>
            <w:r w:rsidRPr="00653919">
              <w:rPr>
                <w:rFonts w:ascii="Times New Roman" w:eastAsia="Times New Roman" w:hAnsi="Times New Roman" w:cs="Times New Roman"/>
                <w:color w:val="000000"/>
                <w:sz w:val="20"/>
                <w:szCs w:val="20"/>
                <w:lang w:eastAsia="ru-RU"/>
              </w:rPr>
              <w:t>10 807 </w:t>
            </w:r>
            <w:r w:rsidR="00DD6271">
              <w:rPr>
                <w:rFonts w:ascii="Times New Roman" w:eastAsia="Times New Roman" w:hAnsi="Times New Roman" w:cs="Times New Roman"/>
                <w:color w:val="000000"/>
                <w:sz w:val="20"/>
                <w:szCs w:val="20"/>
                <w:lang w:eastAsia="ru-RU"/>
              </w:rPr>
              <w:t>514</w:t>
            </w:r>
            <w:r w:rsidRPr="00653919">
              <w:rPr>
                <w:rFonts w:ascii="Times New Roman" w:eastAsia="Times New Roman" w:hAnsi="Times New Roman" w:cs="Times New Roman"/>
                <w:color w:val="000000"/>
                <w:sz w:val="20"/>
                <w:szCs w:val="20"/>
                <w:lang w:eastAsia="ru-RU"/>
              </w:rPr>
              <w:t>,07</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4965F2" w:rsidRDefault="004965F2" w:rsidP="00117DF4">
            <w:pPr>
              <w:spacing w:after="0" w:line="240" w:lineRule="auto"/>
              <w:jc w:val="right"/>
              <w:rPr>
                <w:rFonts w:ascii="Times New Roman" w:eastAsia="Times New Roman" w:hAnsi="Times New Roman" w:cs="Times New Roman"/>
                <w:sz w:val="20"/>
                <w:szCs w:val="20"/>
                <w:highlight w:val="yellow"/>
                <w:lang w:eastAsia="ru-RU"/>
              </w:rPr>
            </w:pPr>
            <w:r w:rsidRPr="004965F2">
              <w:rPr>
                <w:rFonts w:ascii="Times New Roman" w:eastAsia="Times New Roman" w:hAnsi="Times New Roman" w:cs="Times New Roman"/>
                <w:sz w:val="20"/>
                <w:szCs w:val="20"/>
                <w:lang w:eastAsia="ru-RU"/>
              </w:rPr>
              <w:t>13 346 200,00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14 300 000,00</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15 350 000,00</w:t>
            </w:r>
          </w:p>
        </w:tc>
      </w:tr>
      <w:tr w:rsidR="00EA4677" w:rsidRPr="00C17A85" w:rsidTr="00117DF4">
        <w:trPr>
          <w:trHeight w:val="284"/>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имущество</w:t>
            </w:r>
          </w:p>
        </w:tc>
        <w:tc>
          <w:tcPr>
            <w:tcW w:w="1591" w:type="dxa"/>
            <w:tcBorders>
              <w:top w:val="single" w:sz="4" w:space="0" w:color="000000"/>
              <w:left w:val="nil"/>
              <w:bottom w:val="single" w:sz="4" w:space="0" w:color="000000"/>
              <w:right w:val="single" w:sz="4" w:space="0" w:color="000000"/>
            </w:tcBorders>
            <w:vAlign w:val="center"/>
            <w:hideMark/>
          </w:tcPr>
          <w:p w:rsidR="00EA4677" w:rsidRPr="00C05EFE" w:rsidRDefault="00653919" w:rsidP="00117DF4">
            <w:pPr>
              <w:spacing w:after="0" w:line="240" w:lineRule="auto"/>
              <w:jc w:val="right"/>
              <w:rPr>
                <w:rFonts w:ascii="Times New Roman" w:eastAsia="Times New Roman" w:hAnsi="Times New Roman" w:cs="Times New Roman"/>
                <w:sz w:val="24"/>
                <w:szCs w:val="24"/>
                <w:highlight w:val="yellow"/>
                <w:lang w:eastAsia="ru-RU"/>
              </w:rPr>
            </w:pPr>
            <w:r w:rsidRPr="00653919">
              <w:rPr>
                <w:rFonts w:ascii="Times New Roman" w:eastAsia="Times New Roman" w:hAnsi="Times New Roman" w:cs="Times New Roman"/>
                <w:color w:val="000000"/>
                <w:sz w:val="20"/>
                <w:szCs w:val="20"/>
                <w:lang w:eastAsia="ru-RU"/>
              </w:rPr>
              <w:t>1 520 000,00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4965F2" w:rsidP="00117DF4">
            <w:pPr>
              <w:spacing w:after="0" w:line="240" w:lineRule="auto"/>
              <w:jc w:val="right"/>
              <w:rPr>
                <w:rFonts w:ascii="Times New Roman" w:eastAsia="Times New Roman" w:hAnsi="Times New Roman" w:cs="Times New Roman"/>
                <w:sz w:val="20"/>
                <w:szCs w:val="20"/>
                <w:highlight w:val="yellow"/>
                <w:lang w:eastAsia="ru-RU"/>
              </w:rPr>
            </w:pPr>
            <w:r w:rsidRPr="004965F2">
              <w:rPr>
                <w:rFonts w:ascii="Times New Roman" w:eastAsia="Times New Roman" w:hAnsi="Times New Roman" w:cs="Times New Roman"/>
                <w:sz w:val="20"/>
                <w:szCs w:val="20"/>
                <w:lang w:eastAsia="ru-RU"/>
              </w:rPr>
              <w:t>1 920 000,00</w:t>
            </w:r>
          </w:p>
        </w:tc>
        <w:tc>
          <w:tcPr>
            <w:tcW w:w="1616"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1 930 000,00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1 940 000,00</w:t>
            </w:r>
          </w:p>
        </w:tc>
      </w:tr>
      <w:tr w:rsidR="00EA4677" w:rsidRPr="00C17A85" w:rsidTr="00117DF4">
        <w:trPr>
          <w:trHeight w:val="276"/>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Государственная пошлина</w:t>
            </w:r>
          </w:p>
        </w:tc>
        <w:tc>
          <w:tcPr>
            <w:tcW w:w="1591" w:type="dxa"/>
            <w:tcBorders>
              <w:top w:val="nil"/>
              <w:left w:val="nil"/>
              <w:bottom w:val="single" w:sz="4" w:space="0" w:color="000000"/>
              <w:right w:val="single" w:sz="4" w:space="0" w:color="000000"/>
            </w:tcBorders>
            <w:vAlign w:val="center"/>
            <w:hideMark/>
          </w:tcPr>
          <w:p w:rsidR="00EA4677" w:rsidRPr="00C05EFE" w:rsidRDefault="00653919" w:rsidP="00117DF4">
            <w:pPr>
              <w:spacing w:after="0" w:line="240" w:lineRule="auto"/>
              <w:jc w:val="right"/>
              <w:rPr>
                <w:rFonts w:ascii="Times New Roman" w:eastAsia="Times New Roman" w:hAnsi="Times New Roman" w:cs="Times New Roman"/>
                <w:sz w:val="24"/>
                <w:szCs w:val="24"/>
                <w:highlight w:val="yellow"/>
                <w:lang w:eastAsia="ru-RU"/>
              </w:rPr>
            </w:pPr>
            <w:r w:rsidRPr="00653919">
              <w:rPr>
                <w:rFonts w:ascii="Times New Roman" w:eastAsia="Times New Roman" w:hAnsi="Times New Roman" w:cs="Times New Roman"/>
                <w:color w:val="000000"/>
                <w:sz w:val="20"/>
                <w:szCs w:val="20"/>
                <w:lang w:eastAsia="ru-RU"/>
              </w:rPr>
              <w:t>750 500,00</w:t>
            </w:r>
          </w:p>
        </w:tc>
        <w:tc>
          <w:tcPr>
            <w:tcW w:w="1591" w:type="dxa"/>
            <w:tcBorders>
              <w:top w:val="nil"/>
              <w:left w:val="nil"/>
              <w:bottom w:val="single" w:sz="4" w:space="0" w:color="000000"/>
              <w:right w:val="single" w:sz="4" w:space="0" w:color="000000"/>
            </w:tcBorders>
            <w:vAlign w:val="center"/>
            <w:hideMark/>
          </w:tcPr>
          <w:p w:rsidR="00EA4677" w:rsidRPr="004965F2" w:rsidRDefault="004965F2" w:rsidP="00117DF4">
            <w:pPr>
              <w:spacing w:after="0" w:line="240" w:lineRule="auto"/>
              <w:jc w:val="right"/>
              <w:rPr>
                <w:rFonts w:ascii="Times New Roman" w:eastAsia="Times New Roman" w:hAnsi="Times New Roman" w:cs="Times New Roman"/>
                <w:sz w:val="20"/>
                <w:szCs w:val="20"/>
                <w:highlight w:val="yellow"/>
                <w:lang w:eastAsia="ru-RU"/>
              </w:rPr>
            </w:pPr>
            <w:r w:rsidRPr="004965F2">
              <w:rPr>
                <w:rFonts w:ascii="Times New Roman" w:eastAsia="Times New Roman" w:hAnsi="Times New Roman" w:cs="Times New Roman"/>
                <w:sz w:val="20"/>
                <w:szCs w:val="20"/>
                <w:lang w:eastAsia="ru-RU"/>
              </w:rPr>
              <w:t>900 000,00</w:t>
            </w:r>
          </w:p>
        </w:tc>
        <w:tc>
          <w:tcPr>
            <w:tcW w:w="1616"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920 000,00</w:t>
            </w:r>
          </w:p>
        </w:tc>
        <w:tc>
          <w:tcPr>
            <w:tcW w:w="1591"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940 000,00</w:t>
            </w:r>
          </w:p>
        </w:tc>
      </w:tr>
      <w:tr w:rsidR="00EA4677" w:rsidRPr="00C17A85" w:rsidTr="00117DF4">
        <w:trPr>
          <w:trHeight w:val="276"/>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Неналоговые доходы</w:t>
            </w:r>
          </w:p>
        </w:tc>
        <w:tc>
          <w:tcPr>
            <w:tcW w:w="1591" w:type="dxa"/>
            <w:tcBorders>
              <w:top w:val="nil"/>
              <w:left w:val="nil"/>
              <w:bottom w:val="single" w:sz="4" w:space="0" w:color="000000"/>
              <w:right w:val="single" w:sz="4" w:space="0" w:color="000000"/>
            </w:tcBorders>
            <w:vAlign w:val="center"/>
            <w:hideMark/>
          </w:tcPr>
          <w:p w:rsidR="00EA4677" w:rsidRPr="00C05EFE" w:rsidRDefault="00DD6271" w:rsidP="00117DF4">
            <w:pPr>
              <w:spacing w:after="0" w:line="240" w:lineRule="auto"/>
              <w:jc w:val="right"/>
              <w:rPr>
                <w:rFonts w:ascii="Times New Roman" w:eastAsia="Times New Roman" w:hAnsi="Times New Roman" w:cs="Times New Roman"/>
                <w:sz w:val="24"/>
                <w:szCs w:val="24"/>
                <w:highlight w:val="yellow"/>
                <w:lang w:eastAsia="ru-RU"/>
              </w:rPr>
            </w:pPr>
            <w:r w:rsidRPr="00DD6271">
              <w:rPr>
                <w:rFonts w:ascii="Times New Roman" w:eastAsia="Times New Roman" w:hAnsi="Times New Roman" w:cs="Times New Roman"/>
                <w:b/>
                <w:bCs/>
                <w:color w:val="000000"/>
                <w:sz w:val="20"/>
                <w:szCs w:val="20"/>
                <w:lang w:eastAsia="ru-RU"/>
              </w:rPr>
              <w:t>19 106 322,41</w:t>
            </w:r>
          </w:p>
        </w:tc>
        <w:tc>
          <w:tcPr>
            <w:tcW w:w="1591" w:type="dxa"/>
            <w:tcBorders>
              <w:top w:val="nil"/>
              <w:left w:val="nil"/>
              <w:bottom w:val="single" w:sz="4" w:space="0" w:color="000000"/>
              <w:right w:val="single" w:sz="4" w:space="0" w:color="000000"/>
            </w:tcBorders>
            <w:vAlign w:val="center"/>
            <w:hideMark/>
          </w:tcPr>
          <w:p w:rsidR="00EA4677" w:rsidRPr="006B5DBC" w:rsidRDefault="006B5DBC" w:rsidP="00117DF4">
            <w:pPr>
              <w:spacing w:after="0" w:line="240" w:lineRule="auto"/>
              <w:jc w:val="right"/>
              <w:rPr>
                <w:rFonts w:ascii="Times New Roman" w:eastAsia="Times New Roman" w:hAnsi="Times New Roman" w:cs="Times New Roman"/>
                <w:b/>
                <w:sz w:val="20"/>
                <w:szCs w:val="20"/>
                <w:highlight w:val="yellow"/>
                <w:lang w:eastAsia="ru-RU"/>
              </w:rPr>
            </w:pPr>
            <w:r w:rsidRPr="006B5DBC">
              <w:rPr>
                <w:rFonts w:ascii="Times New Roman" w:eastAsia="Times New Roman" w:hAnsi="Times New Roman" w:cs="Times New Roman"/>
                <w:b/>
                <w:sz w:val="20"/>
                <w:szCs w:val="20"/>
                <w:lang w:eastAsia="ru-RU"/>
              </w:rPr>
              <w:t>17 283 000,00</w:t>
            </w:r>
          </w:p>
        </w:tc>
        <w:tc>
          <w:tcPr>
            <w:tcW w:w="1616" w:type="dxa"/>
            <w:tcBorders>
              <w:top w:val="nil"/>
              <w:left w:val="nil"/>
              <w:bottom w:val="single" w:sz="4" w:space="0" w:color="000000"/>
              <w:right w:val="single" w:sz="4" w:space="0" w:color="000000"/>
            </w:tcBorders>
            <w:vAlign w:val="center"/>
            <w:hideMark/>
          </w:tcPr>
          <w:p w:rsidR="00EA4677" w:rsidRPr="00EB3FB4" w:rsidRDefault="00EB3FB4" w:rsidP="00117DF4">
            <w:pPr>
              <w:spacing w:after="0" w:line="240" w:lineRule="auto"/>
              <w:jc w:val="right"/>
              <w:rPr>
                <w:rFonts w:ascii="Times New Roman" w:eastAsia="Times New Roman" w:hAnsi="Times New Roman" w:cs="Times New Roman"/>
                <w:b/>
                <w:sz w:val="20"/>
                <w:szCs w:val="20"/>
                <w:lang w:eastAsia="ru-RU"/>
              </w:rPr>
            </w:pPr>
            <w:r w:rsidRPr="00EB3FB4">
              <w:rPr>
                <w:rFonts w:ascii="Times New Roman" w:eastAsia="Times New Roman" w:hAnsi="Times New Roman" w:cs="Times New Roman"/>
                <w:b/>
                <w:sz w:val="20"/>
                <w:szCs w:val="20"/>
                <w:lang w:eastAsia="ru-RU"/>
              </w:rPr>
              <w:t>13 035 000,00</w:t>
            </w:r>
          </w:p>
        </w:tc>
        <w:tc>
          <w:tcPr>
            <w:tcW w:w="1591" w:type="dxa"/>
            <w:tcBorders>
              <w:top w:val="nil"/>
              <w:left w:val="nil"/>
              <w:bottom w:val="single" w:sz="4" w:space="0" w:color="000000"/>
              <w:right w:val="single" w:sz="4" w:space="0" w:color="000000"/>
            </w:tcBorders>
            <w:vAlign w:val="center"/>
            <w:hideMark/>
          </w:tcPr>
          <w:p w:rsidR="00EA4677" w:rsidRPr="00EB3FB4" w:rsidRDefault="00EB3FB4" w:rsidP="00117DF4">
            <w:pPr>
              <w:spacing w:after="0" w:line="240" w:lineRule="auto"/>
              <w:jc w:val="right"/>
              <w:rPr>
                <w:rFonts w:ascii="Times New Roman" w:eastAsia="Times New Roman" w:hAnsi="Times New Roman" w:cs="Times New Roman"/>
                <w:b/>
                <w:sz w:val="20"/>
                <w:szCs w:val="20"/>
                <w:lang w:eastAsia="ru-RU"/>
              </w:rPr>
            </w:pPr>
            <w:r w:rsidRPr="00EB3FB4">
              <w:rPr>
                <w:rFonts w:ascii="Times New Roman" w:eastAsia="Times New Roman" w:hAnsi="Times New Roman" w:cs="Times New Roman"/>
                <w:b/>
                <w:sz w:val="20"/>
                <w:szCs w:val="20"/>
                <w:lang w:eastAsia="ru-RU"/>
              </w:rPr>
              <w:t>13 135 000,00</w:t>
            </w:r>
          </w:p>
        </w:tc>
      </w:tr>
      <w:tr w:rsidR="00EA4677" w:rsidRPr="00C17A85" w:rsidTr="00117DF4">
        <w:trPr>
          <w:trHeight w:val="929"/>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591" w:type="dxa"/>
            <w:tcBorders>
              <w:top w:val="nil"/>
              <w:left w:val="nil"/>
              <w:bottom w:val="single" w:sz="4" w:space="0" w:color="000000"/>
              <w:right w:val="single" w:sz="4" w:space="0" w:color="000000"/>
            </w:tcBorders>
            <w:vAlign w:val="center"/>
            <w:hideMark/>
          </w:tcPr>
          <w:p w:rsidR="00EA4677" w:rsidRPr="00C05EFE" w:rsidRDefault="00DD6271" w:rsidP="00117DF4">
            <w:pPr>
              <w:spacing w:after="0" w:line="240" w:lineRule="auto"/>
              <w:jc w:val="right"/>
              <w:rPr>
                <w:rFonts w:ascii="Times New Roman" w:eastAsia="Times New Roman" w:hAnsi="Times New Roman" w:cs="Times New Roman"/>
                <w:sz w:val="24"/>
                <w:szCs w:val="24"/>
                <w:highlight w:val="yellow"/>
                <w:lang w:eastAsia="ru-RU"/>
              </w:rPr>
            </w:pPr>
            <w:r w:rsidRPr="00DD6271">
              <w:rPr>
                <w:rFonts w:ascii="Times New Roman" w:eastAsia="Times New Roman" w:hAnsi="Times New Roman" w:cs="Times New Roman"/>
                <w:color w:val="000000"/>
                <w:sz w:val="20"/>
                <w:szCs w:val="20"/>
                <w:lang w:eastAsia="ru-RU"/>
              </w:rPr>
              <w:t>4 964 528,29</w:t>
            </w:r>
          </w:p>
        </w:tc>
        <w:tc>
          <w:tcPr>
            <w:tcW w:w="1591" w:type="dxa"/>
            <w:tcBorders>
              <w:top w:val="nil"/>
              <w:left w:val="nil"/>
              <w:bottom w:val="single" w:sz="4" w:space="0" w:color="000000"/>
              <w:right w:val="single" w:sz="4" w:space="0" w:color="000000"/>
            </w:tcBorders>
            <w:vAlign w:val="center"/>
            <w:hideMark/>
          </w:tcPr>
          <w:p w:rsidR="00EA4677" w:rsidRPr="004965F2" w:rsidRDefault="006B5DBC" w:rsidP="00117DF4">
            <w:pPr>
              <w:spacing w:after="0" w:line="240" w:lineRule="auto"/>
              <w:jc w:val="right"/>
              <w:rPr>
                <w:rFonts w:ascii="Times New Roman" w:eastAsia="Times New Roman" w:hAnsi="Times New Roman" w:cs="Times New Roman"/>
                <w:sz w:val="20"/>
                <w:szCs w:val="20"/>
                <w:highlight w:val="yellow"/>
                <w:lang w:eastAsia="ru-RU"/>
              </w:rPr>
            </w:pPr>
            <w:r w:rsidRPr="006B5DBC">
              <w:rPr>
                <w:rFonts w:ascii="Times New Roman" w:eastAsia="Times New Roman" w:hAnsi="Times New Roman" w:cs="Times New Roman"/>
                <w:sz w:val="20"/>
                <w:szCs w:val="20"/>
                <w:lang w:eastAsia="ru-RU"/>
              </w:rPr>
              <w:t>5 600 000,00</w:t>
            </w:r>
          </w:p>
        </w:tc>
        <w:tc>
          <w:tcPr>
            <w:tcW w:w="1616"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5 600 000,00</w:t>
            </w:r>
          </w:p>
        </w:tc>
        <w:tc>
          <w:tcPr>
            <w:tcW w:w="1591"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5 600 000,00</w:t>
            </w:r>
          </w:p>
        </w:tc>
      </w:tr>
      <w:tr w:rsidR="00EA4677" w:rsidRPr="00C17A85" w:rsidTr="00117DF4">
        <w:trPr>
          <w:trHeight w:val="610"/>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591" w:type="dxa"/>
            <w:tcBorders>
              <w:top w:val="nil"/>
              <w:left w:val="nil"/>
              <w:bottom w:val="single" w:sz="4" w:space="0" w:color="000000"/>
              <w:right w:val="single" w:sz="4" w:space="0" w:color="000000"/>
            </w:tcBorders>
            <w:vAlign w:val="center"/>
            <w:hideMark/>
          </w:tcPr>
          <w:p w:rsidR="00EA4677" w:rsidRPr="00C05EFE" w:rsidRDefault="00DD6271" w:rsidP="00117DF4">
            <w:pPr>
              <w:spacing w:after="0" w:line="240" w:lineRule="auto"/>
              <w:jc w:val="right"/>
              <w:rPr>
                <w:rFonts w:ascii="Times New Roman" w:eastAsia="Times New Roman" w:hAnsi="Times New Roman" w:cs="Times New Roman"/>
                <w:sz w:val="24"/>
                <w:szCs w:val="24"/>
                <w:highlight w:val="yellow"/>
                <w:lang w:eastAsia="ru-RU"/>
              </w:rPr>
            </w:pPr>
            <w:r w:rsidRPr="00DD6271">
              <w:rPr>
                <w:rFonts w:ascii="Times New Roman" w:eastAsia="Times New Roman" w:hAnsi="Times New Roman" w:cs="Times New Roman"/>
                <w:color w:val="000000"/>
                <w:sz w:val="20"/>
                <w:szCs w:val="20"/>
                <w:lang w:eastAsia="ru-RU"/>
              </w:rPr>
              <w:t>165 000,00</w:t>
            </w:r>
          </w:p>
        </w:tc>
        <w:tc>
          <w:tcPr>
            <w:tcW w:w="1591" w:type="dxa"/>
            <w:tcBorders>
              <w:top w:val="nil"/>
              <w:left w:val="nil"/>
              <w:bottom w:val="single" w:sz="4" w:space="0" w:color="000000"/>
              <w:right w:val="single" w:sz="4" w:space="0" w:color="000000"/>
            </w:tcBorders>
            <w:vAlign w:val="center"/>
            <w:hideMark/>
          </w:tcPr>
          <w:p w:rsidR="00EA4677" w:rsidRPr="004965F2" w:rsidRDefault="006B5DBC" w:rsidP="00117DF4">
            <w:pPr>
              <w:spacing w:after="0" w:line="240" w:lineRule="auto"/>
              <w:jc w:val="right"/>
              <w:rPr>
                <w:rFonts w:ascii="Times New Roman" w:eastAsia="Times New Roman" w:hAnsi="Times New Roman" w:cs="Times New Roman"/>
                <w:sz w:val="20"/>
                <w:szCs w:val="20"/>
                <w:highlight w:val="yellow"/>
                <w:lang w:eastAsia="ru-RU"/>
              </w:rPr>
            </w:pPr>
            <w:r w:rsidRPr="006B5DBC">
              <w:rPr>
                <w:rFonts w:ascii="Times New Roman" w:eastAsia="Times New Roman" w:hAnsi="Times New Roman" w:cs="Times New Roman"/>
                <w:sz w:val="20"/>
                <w:szCs w:val="20"/>
                <w:lang w:eastAsia="ru-RU"/>
              </w:rPr>
              <w:t>160 000,00</w:t>
            </w:r>
          </w:p>
        </w:tc>
        <w:tc>
          <w:tcPr>
            <w:tcW w:w="1616"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160 000,00</w:t>
            </w:r>
          </w:p>
        </w:tc>
        <w:tc>
          <w:tcPr>
            <w:tcW w:w="1591" w:type="dxa"/>
            <w:tcBorders>
              <w:top w:val="nil"/>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160 000,00</w:t>
            </w:r>
          </w:p>
        </w:tc>
      </w:tr>
      <w:tr w:rsidR="00EA4677" w:rsidRPr="00C17A85" w:rsidTr="00117DF4">
        <w:trPr>
          <w:trHeight w:val="700"/>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591" w:type="dxa"/>
            <w:tcBorders>
              <w:top w:val="single" w:sz="4" w:space="0" w:color="000000"/>
              <w:left w:val="nil"/>
              <w:bottom w:val="single" w:sz="4" w:space="0" w:color="000000"/>
              <w:right w:val="single" w:sz="4" w:space="0" w:color="000000"/>
            </w:tcBorders>
            <w:vAlign w:val="center"/>
            <w:hideMark/>
          </w:tcPr>
          <w:p w:rsidR="00EA4677" w:rsidRPr="00C05EFE" w:rsidRDefault="00DD6271" w:rsidP="00117DF4">
            <w:pPr>
              <w:spacing w:after="0" w:line="240" w:lineRule="auto"/>
              <w:jc w:val="right"/>
              <w:rPr>
                <w:rFonts w:ascii="Times New Roman" w:eastAsia="Times New Roman" w:hAnsi="Times New Roman" w:cs="Times New Roman"/>
                <w:sz w:val="24"/>
                <w:szCs w:val="24"/>
                <w:highlight w:val="yellow"/>
                <w:lang w:eastAsia="ru-RU"/>
              </w:rPr>
            </w:pPr>
            <w:r w:rsidRPr="00DD6271">
              <w:rPr>
                <w:rFonts w:ascii="Times New Roman" w:eastAsia="Times New Roman" w:hAnsi="Times New Roman" w:cs="Times New Roman"/>
                <w:color w:val="000000"/>
                <w:sz w:val="20"/>
                <w:szCs w:val="20"/>
                <w:lang w:eastAsia="ru-RU"/>
              </w:rPr>
              <w:t>3 950 000,00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6B5DBC" w:rsidP="00117DF4">
            <w:pPr>
              <w:spacing w:after="0" w:line="240" w:lineRule="auto"/>
              <w:jc w:val="right"/>
              <w:rPr>
                <w:rFonts w:ascii="Times New Roman" w:eastAsia="Times New Roman" w:hAnsi="Times New Roman" w:cs="Times New Roman"/>
                <w:sz w:val="20"/>
                <w:szCs w:val="20"/>
                <w:highlight w:val="yellow"/>
                <w:lang w:eastAsia="ru-RU"/>
              </w:rPr>
            </w:pPr>
            <w:r w:rsidRPr="006B5DBC">
              <w:rPr>
                <w:rFonts w:ascii="Times New Roman" w:eastAsia="Times New Roman" w:hAnsi="Times New Roman" w:cs="Times New Roman"/>
                <w:sz w:val="20"/>
                <w:szCs w:val="20"/>
                <w:lang w:eastAsia="ru-RU"/>
              </w:rPr>
              <w:t>4 700 000,00</w:t>
            </w:r>
          </w:p>
        </w:tc>
        <w:tc>
          <w:tcPr>
            <w:tcW w:w="1616"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4 700 000,00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4 800 000,00</w:t>
            </w:r>
          </w:p>
        </w:tc>
      </w:tr>
      <w:tr w:rsidR="00EA4677" w:rsidRPr="00C17A85" w:rsidTr="00117DF4">
        <w:trPr>
          <w:trHeight w:val="713"/>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591" w:type="dxa"/>
            <w:tcBorders>
              <w:top w:val="single" w:sz="4" w:space="0" w:color="000000"/>
              <w:left w:val="nil"/>
              <w:bottom w:val="single" w:sz="4" w:space="0" w:color="000000"/>
              <w:right w:val="single" w:sz="4" w:space="0" w:color="000000"/>
            </w:tcBorders>
            <w:vAlign w:val="center"/>
            <w:hideMark/>
          </w:tcPr>
          <w:p w:rsidR="00EA4677" w:rsidRPr="00C05EFE" w:rsidRDefault="00DD6271" w:rsidP="00117DF4">
            <w:pPr>
              <w:spacing w:after="0" w:line="240" w:lineRule="auto"/>
              <w:jc w:val="right"/>
              <w:rPr>
                <w:rFonts w:ascii="Times New Roman" w:eastAsia="Times New Roman" w:hAnsi="Times New Roman" w:cs="Times New Roman"/>
                <w:sz w:val="24"/>
                <w:szCs w:val="24"/>
                <w:highlight w:val="yellow"/>
                <w:lang w:eastAsia="ru-RU"/>
              </w:rPr>
            </w:pPr>
            <w:r w:rsidRPr="00DD6271">
              <w:rPr>
                <w:rFonts w:ascii="Times New Roman" w:eastAsia="Times New Roman" w:hAnsi="Times New Roman" w:cs="Times New Roman"/>
                <w:color w:val="000000"/>
                <w:sz w:val="20"/>
                <w:szCs w:val="20"/>
                <w:lang w:eastAsia="ru-RU"/>
              </w:rPr>
              <w:t>9 532 487,69</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6B5DBC" w:rsidP="00117DF4">
            <w:pPr>
              <w:spacing w:after="0" w:line="240" w:lineRule="auto"/>
              <w:jc w:val="right"/>
              <w:rPr>
                <w:rFonts w:ascii="Times New Roman" w:eastAsia="Times New Roman" w:hAnsi="Times New Roman" w:cs="Times New Roman"/>
                <w:sz w:val="20"/>
                <w:szCs w:val="20"/>
                <w:highlight w:val="yellow"/>
                <w:lang w:eastAsia="ru-RU"/>
              </w:rPr>
            </w:pPr>
            <w:r w:rsidRPr="006B5DBC">
              <w:rPr>
                <w:rFonts w:ascii="Times New Roman" w:eastAsia="Times New Roman" w:hAnsi="Times New Roman" w:cs="Times New Roman"/>
                <w:sz w:val="20"/>
                <w:szCs w:val="20"/>
                <w:lang w:eastAsia="ru-RU"/>
              </w:rPr>
              <w:t>6 223 000,00</w:t>
            </w:r>
          </w:p>
        </w:tc>
        <w:tc>
          <w:tcPr>
            <w:tcW w:w="1616"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1 975 000,00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1 975 000,00</w:t>
            </w:r>
          </w:p>
        </w:tc>
      </w:tr>
      <w:tr w:rsidR="00EA4677" w:rsidRPr="00C17A85" w:rsidTr="00117DF4">
        <w:trPr>
          <w:trHeight w:val="427"/>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lastRenderedPageBreak/>
              <w:t>Штрафы, санкции, возмещение ущерба</w:t>
            </w:r>
          </w:p>
        </w:tc>
        <w:tc>
          <w:tcPr>
            <w:tcW w:w="1591" w:type="dxa"/>
            <w:tcBorders>
              <w:top w:val="single" w:sz="4" w:space="0" w:color="000000"/>
              <w:left w:val="nil"/>
              <w:bottom w:val="single" w:sz="4" w:space="0" w:color="000000"/>
              <w:right w:val="single" w:sz="4" w:space="0" w:color="000000"/>
            </w:tcBorders>
            <w:vAlign w:val="center"/>
            <w:hideMark/>
          </w:tcPr>
          <w:p w:rsidR="00EA4677" w:rsidRPr="00C05EFE" w:rsidRDefault="00DD6271" w:rsidP="00117DF4">
            <w:pPr>
              <w:spacing w:after="0" w:line="240" w:lineRule="auto"/>
              <w:jc w:val="right"/>
              <w:rPr>
                <w:rFonts w:ascii="Times New Roman" w:eastAsia="Times New Roman" w:hAnsi="Times New Roman" w:cs="Times New Roman"/>
                <w:sz w:val="24"/>
                <w:szCs w:val="24"/>
                <w:highlight w:val="yellow"/>
                <w:lang w:eastAsia="ru-RU"/>
              </w:rPr>
            </w:pPr>
            <w:r w:rsidRPr="00DD6271">
              <w:rPr>
                <w:rFonts w:ascii="Times New Roman" w:eastAsia="Times New Roman" w:hAnsi="Times New Roman" w:cs="Times New Roman"/>
                <w:color w:val="000000"/>
                <w:sz w:val="20"/>
                <w:szCs w:val="20"/>
                <w:lang w:eastAsia="ru-RU"/>
              </w:rPr>
              <w:t>5</w:t>
            </w:r>
            <w:r w:rsidR="00EA4677" w:rsidRPr="00DD6271">
              <w:rPr>
                <w:rFonts w:ascii="Times New Roman" w:eastAsia="Times New Roman" w:hAnsi="Times New Roman" w:cs="Times New Roman"/>
                <w:color w:val="000000"/>
                <w:sz w:val="20"/>
                <w:szCs w:val="20"/>
                <w:lang w:eastAsia="ru-RU"/>
              </w:rPr>
              <w:t>00 000,00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6B5DB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600 000,00</w:t>
            </w:r>
          </w:p>
        </w:tc>
        <w:tc>
          <w:tcPr>
            <w:tcW w:w="1616"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600 000,00</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B3FB4" w:rsidP="00117DF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600 000,00</w:t>
            </w:r>
          </w:p>
        </w:tc>
      </w:tr>
      <w:tr w:rsidR="00EA4677" w:rsidRPr="00C17A85" w:rsidTr="00117DF4">
        <w:trPr>
          <w:trHeight w:val="185"/>
          <w:tblCellSpacing w:w="0" w:type="dxa"/>
        </w:trPr>
        <w:tc>
          <w:tcPr>
            <w:tcW w:w="298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85"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Прочие неналоговые доходы</w:t>
            </w:r>
          </w:p>
        </w:tc>
        <w:tc>
          <w:tcPr>
            <w:tcW w:w="1591" w:type="dxa"/>
            <w:tcBorders>
              <w:top w:val="single" w:sz="4" w:space="0" w:color="000000"/>
              <w:left w:val="nil"/>
              <w:bottom w:val="single" w:sz="4" w:space="0" w:color="000000"/>
              <w:right w:val="single" w:sz="4" w:space="0" w:color="000000"/>
            </w:tcBorders>
            <w:vAlign w:val="center"/>
            <w:hideMark/>
          </w:tcPr>
          <w:p w:rsidR="00EA4677" w:rsidRPr="00C05EFE" w:rsidRDefault="00DD6271" w:rsidP="00117DF4">
            <w:pPr>
              <w:spacing w:after="0" w:line="185" w:lineRule="atLeast"/>
              <w:jc w:val="right"/>
              <w:rPr>
                <w:rFonts w:ascii="Times New Roman" w:eastAsia="Times New Roman" w:hAnsi="Times New Roman" w:cs="Times New Roman"/>
                <w:sz w:val="20"/>
                <w:szCs w:val="20"/>
                <w:highlight w:val="yellow"/>
                <w:lang w:eastAsia="ru-RU"/>
              </w:rPr>
            </w:pPr>
            <w:r w:rsidRPr="00DD6271">
              <w:rPr>
                <w:rFonts w:ascii="Times New Roman" w:eastAsia="Times New Roman" w:hAnsi="Times New Roman" w:cs="Times New Roman"/>
                <w:color w:val="000000"/>
                <w:sz w:val="20"/>
                <w:szCs w:val="20"/>
                <w:lang w:eastAsia="ru-RU"/>
              </w:rPr>
              <w:t>- 5 693,57</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A4677" w:rsidP="00117DF4">
            <w:pPr>
              <w:spacing w:after="0" w:line="185" w:lineRule="atLeast"/>
              <w:jc w:val="right"/>
              <w:rPr>
                <w:rFonts w:ascii="Times New Roman" w:eastAsia="Times New Roman" w:hAnsi="Times New Roman" w:cs="Times New Roman"/>
                <w:sz w:val="20"/>
                <w:szCs w:val="20"/>
                <w:lang w:eastAsia="ru-RU"/>
              </w:rPr>
            </w:pPr>
            <w:r w:rsidRPr="004965F2">
              <w:rPr>
                <w:rFonts w:ascii="Times New Roman" w:eastAsia="Times New Roman" w:hAnsi="Times New Roman" w:cs="Times New Roman"/>
                <w:sz w:val="20"/>
                <w:szCs w:val="20"/>
                <w:lang w:eastAsia="ru-RU"/>
              </w:rPr>
              <w:t>0 </w:t>
            </w:r>
          </w:p>
        </w:tc>
        <w:tc>
          <w:tcPr>
            <w:tcW w:w="1616" w:type="dxa"/>
            <w:tcBorders>
              <w:top w:val="single" w:sz="4" w:space="0" w:color="000000"/>
              <w:left w:val="nil"/>
              <w:bottom w:val="single" w:sz="4" w:space="0" w:color="000000"/>
              <w:right w:val="single" w:sz="4" w:space="0" w:color="000000"/>
            </w:tcBorders>
            <w:vAlign w:val="center"/>
            <w:hideMark/>
          </w:tcPr>
          <w:p w:rsidR="00EA4677" w:rsidRPr="004965F2" w:rsidRDefault="00EA4677" w:rsidP="00117DF4">
            <w:pPr>
              <w:spacing w:after="0" w:line="185" w:lineRule="atLeast"/>
              <w:jc w:val="right"/>
              <w:rPr>
                <w:rFonts w:ascii="Times New Roman" w:eastAsia="Times New Roman" w:hAnsi="Times New Roman" w:cs="Times New Roman"/>
                <w:sz w:val="20"/>
                <w:szCs w:val="20"/>
                <w:lang w:eastAsia="ru-RU"/>
              </w:rPr>
            </w:pPr>
            <w:r w:rsidRPr="004965F2">
              <w:rPr>
                <w:rFonts w:ascii="Times New Roman" w:eastAsia="Times New Roman" w:hAnsi="Times New Roman" w:cs="Times New Roman"/>
                <w:sz w:val="20"/>
                <w:szCs w:val="20"/>
                <w:lang w:eastAsia="ru-RU"/>
              </w:rPr>
              <w:t>0 </w:t>
            </w:r>
          </w:p>
        </w:tc>
        <w:tc>
          <w:tcPr>
            <w:tcW w:w="1591" w:type="dxa"/>
            <w:tcBorders>
              <w:top w:val="single" w:sz="4" w:space="0" w:color="000000"/>
              <w:left w:val="nil"/>
              <w:bottom w:val="single" w:sz="4" w:space="0" w:color="000000"/>
              <w:right w:val="single" w:sz="4" w:space="0" w:color="000000"/>
            </w:tcBorders>
            <w:vAlign w:val="center"/>
            <w:hideMark/>
          </w:tcPr>
          <w:p w:rsidR="00EA4677" w:rsidRPr="004965F2" w:rsidRDefault="00EA4677" w:rsidP="00117DF4">
            <w:pPr>
              <w:spacing w:after="0" w:line="185" w:lineRule="atLeast"/>
              <w:jc w:val="right"/>
              <w:rPr>
                <w:rFonts w:ascii="Times New Roman" w:eastAsia="Times New Roman" w:hAnsi="Times New Roman" w:cs="Times New Roman"/>
                <w:sz w:val="20"/>
                <w:szCs w:val="20"/>
                <w:lang w:eastAsia="ru-RU"/>
              </w:rPr>
            </w:pPr>
            <w:r w:rsidRPr="004965F2">
              <w:rPr>
                <w:rFonts w:ascii="Times New Roman" w:eastAsia="Times New Roman" w:hAnsi="Times New Roman" w:cs="Times New Roman"/>
                <w:sz w:val="20"/>
                <w:szCs w:val="20"/>
                <w:lang w:eastAsia="ru-RU"/>
              </w:rPr>
              <w:t>0 </w:t>
            </w:r>
          </w:p>
        </w:tc>
      </w:tr>
      <w:tr w:rsidR="00EA4677" w:rsidRPr="00C17A85" w:rsidTr="00117DF4">
        <w:trPr>
          <w:trHeight w:val="143"/>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143"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Безвозмездные поступления</w:t>
            </w:r>
          </w:p>
        </w:tc>
        <w:tc>
          <w:tcPr>
            <w:tcW w:w="1591" w:type="dxa"/>
            <w:tcBorders>
              <w:top w:val="nil"/>
              <w:left w:val="nil"/>
              <w:bottom w:val="single" w:sz="4" w:space="0" w:color="000000"/>
              <w:right w:val="single" w:sz="4" w:space="0" w:color="000000"/>
            </w:tcBorders>
            <w:vAlign w:val="center"/>
            <w:hideMark/>
          </w:tcPr>
          <w:p w:rsidR="00EA4677" w:rsidRPr="00C05EFE" w:rsidRDefault="008F52D2" w:rsidP="00117DF4">
            <w:pPr>
              <w:spacing w:after="0" w:line="143" w:lineRule="atLeast"/>
              <w:jc w:val="right"/>
              <w:rPr>
                <w:rFonts w:ascii="Times New Roman" w:eastAsia="Times New Roman" w:hAnsi="Times New Roman" w:cs="Times New Roman"/>
                <w:sz w:val="24"/>
                <w:szCs w:val="24"/>
                <w:highlight w:val="yellow"/>
                <w:lang w:eastAsia="ru-RU"/>
              </w:rPr>
            </w:pPr>
            <w:r w:rsidRPr="008F52D2">
              <w:rPr>
                <w:rFonts w:ascii="Times New Roman" w:eastAsia="Times New Roman" w:hAnsi="Times New Roman" w:cs="Times New Roman"/>
                <w:b/>
                <w:bCs/>
                <w:color w:val="000000"/>
                <w:sz w:val="20"/>
                <w:szCs w:val="20"/>
                <w:lang w:eastAsia="ru-RU"/>
              </w:rPr>
              <w:t>345 952 765,20</w:t>
            </w:r>
          </w:p>
        </w:tc>
        <w:tc>
          <w:tcPr>
            <w:tcW w:w="1591" w:type="dxa"/>
            <w:tcBorders>
              <w:top w:val="nil"/>
              <w:left w:val="nil"/>
              <w:bottom w:val="single" w:sz="4" w:space="0" w:color="000000"/>
              <w:right w:val="single" w:sz="4" w:space="0" w:color="000000"/>
            </w:tcBorders>
            <w:vAlign w:val="center"/>
            <w:hideMark/>
          </w:tcPr>
          <w:p w:rsidR="00EA4677" w:rsidRPr="006B5DBC" w:rsidRDefault="00AE26BC" w:rsidP="00117DF4">
            <w:pPr>
              <w:spacing w:after="0" w:line="143" w:lineRule="atLeast"/>
              <w:jc w:val="right"/>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353 630 261,63</w:t>
            </w:r>
          </w:p>
        </w:tc>
        <w:tc>
          <w:tcPr>
            <w:tcW w:w="1616" w:type="dxa"/>
            <w:tcBorders>
              <w:top w:val="nil"/>
              <w:left w:val="nil"/>
              <w:bottom w:val="single" w:sz="4" w:space="0" w:color="000000"/>
              <w:right w:val="single" w:sz="4" w:space="0" w:color="000000"/>
            </w:tcBorders>
            <w:vAlign w:val="center"/>
            <w:hideMark/>
          </w:tcPr>
          <w:p w:rsidR="00EA4677" w:rsidRPr="004965F2" w:rsidRDefault="00AE26BC" w:rsidP="00117DF4">
            <w:pPr>
              <w:spacing w:after="0" w:line="143"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358 730 790,49</w:t>
            </w:r>
          </w:p>
        </w:tc>
        <w:tc>
          <w:tcPr>
            <w:tcW w:w="1591" w:type="dxa"/>
            <w:tcBorders>
              <w:top w:val="nil"/>
              <w:left w:val="nil"/>
              <w:bottom w:val="single" w:sz="4" w:space="0" w:color="000000"/>
              <w:right w:val="single" w:sz="4" w:space="0" w:color="000000"/>
            </w:tcBorders>
            <w:vAlign w:val="center"/>
            <w:hideMark/>
          </w:tcPr>
          <w:p w:rsidR="00EA4677" w:rsidRPr="004965F2" w:rsidRDefault="00AE26BC" w:rsidP="00117DF4">
            <w:pPr>
              <w:spacing w:after="0" w:line="143"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329 839 241,81</w:t>
            </w:r>
          </w:p>
        </w:tc>
      </w:tr>
      <w:tr w:rsidR="00EA4677" w:rsidRPr="00C17A85" w:rsidTr="00117DF4">
        <w:trPr>
          <w:trHeight w:val="150"/>
          <w:tblCellSpacing w:w="0" w:type="dxa"/>
        </w:trPr>
        <w:tc>
          <w:tcPr>
            <w:tcW w:w="298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150"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Всего доходов</w:t>
            </w:r>
          </w:p>
        </w:tc>
        <w:tc>
          <w:tcPr>
            <w:tcW w:w="1591" w:type="dxa"/>
            <w:tcBorders>
              <w:top w:val="nil"/>
              <w:left w:val="nil"/>
              <w:bottom w:val="single" w:sz="4" w:space="0" w:color="000000"/>
              <w:right w:val="single" w:sz="4" w:space="0" w:color="000000"/>
            </w:tcBorders>
            <w:vAlign w:val="center"/>
            <w:hideMark/>
          </w:tcPr>
          <w:p w:rsidR="00EA4677" w:rsidRPr="00C05EFE" w:rsidRDefault="008F52D2" w:rsidP="00117DF4">
            <w:pPr>
              <w:spacing w:after="0" w:line="150" w:lineRule="atLeast"/>
              <w:jc w:val="right"/>
              <w:rPr>
                <w:rFonts w:ascii="Times New Roman" w:eastAsia="Times New Roman" w:hAnsi="Times New Roman" w:cs="Times New Roman"/>
                <w:sz w:val="24"/>
                <w:szCs w:val="24"/>
                <w:highlight w:val="yellow"/>
                <w:lang w:eastAsia="ru-RU"/>
              </w:rPr>
            </w:pPr>
            <w:r w:rsidRPr="008F52D2">
              <w:rPr>
                <w:rFonts w:ascii="Times New Roman" w:eastAsia="Times New Roman" w:hAnsi="Times New Roman" w:cs="Times New Roman"/>
                <w:b/>
                <w:bCs/>
                <w:color w:val="000000"/>
                <w:sz w:val="20"/>
                <w:szCs w:val="20"/>
                <w:lang w:eastAsia="ru-RU"/>
              </w:rPr>
              <w:t>481 551 309,28</w:t>
            </w:r>
          </w:p>
        </w:tc>
        <w:tc>
          <w:tcPr>
            <w:tcW w:w="1591" w:type="dxa"/>
            <w:tcBorders>
              <w:top w:val="nil"/>
              <w:left w:val="nil"/>
              <w:bottom w:val="single" w:sz="4" w:space="0" w:color="000000"/>
              <w:right w:val="single" w:sz="4" w:space="0" w:color="000000"/>
            </w:tcBorders>
            <w:vAlign w:val="center"/>
            <w:hideMark/>
          </w:tcPr>
          <w:p w:rsidR="00EA4677" w:rsidRPr="006B5DBC" w:rsidRDefault="00AE26BC" w:rsidP="00117DF4">
            <w:pPr>
              <w:spacing w:after="0" w:line="150" w:lineRule="atLeast"/>
              <w:jc w:val="right"/>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492 692 056,46</w:t>
            </w:r>
          </w:p>
        </w:tc>
        <w:tc>
          <w:tcPr>
            <w:tcW w:w="1616" w:type="dxa"/>
            <w:tcBorders>
              <w:top w:val="nil"/>
              <w:left w:val="nil"/>
              <w:bottom w:val="single" w:sz="4" w:space="0" w:color="000000"/>
              <w:right w:val="single" w:sz="4" w:space="0" w:color="000000"/>
            </w:tcBorders>
            <w:vAlign w:val="center"/>
            <w:hideMark/>
          </w:tcPr>
          <w:p w:rsidR="00EA4677" w:rsidRPr="00BD55CC" w:rsidRDefault="00AE26BC" w:rsidP="00117DF4">
            <w:pPr>
              <w:spacing w:after="0" w:line="15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501 807 969,25</w:t>
            </w:r>
          </w:p>
        </w:tc>
        <w:tc>
          <w:tcPr>
            <w:tcW w:w="1591" w:type="dxa"/>
            <w:tcBorders>
              <w:top w:val="nil"/>
              <w:left w:val="nil"/>
              <w:bottom w:val="single" w:sz="4" w:space="0" w:color="000000"/>
              <w:right w:val="single" w:sz="4" w:space="0" w:color="000000"/>
            </w:tcBorders>
            <w:vAlign w:val="center"/>
            <w:hideMark/>
          </w:tcPr>
          <w:p w:rsidR="00EA4677" w:rsidRPr="00BD55CC" w:rsidRDefault="00AE26BC" w:rsidP="00117DF4">
            <w:pPr>
              <w:spacing w:after="0" w:line="15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479 248 375,30</w:t>
            </w:r>
          </w:p>
        </w:tc>
      </w:tr>
    </w:tbl>
    <w:p w:rsidR="00B66BA7" w:rsidRDefault="00B66BA7" w:rsidP="00B66BA7">
      <w:pPr>
        <w:spacing w:after="0" w:line="240" w:lineRule="auto"/>
        <w:ind w:firstLine="709"/>
        <w:jc w:val="both"/>
        <w:rPr>
          <w:rFonts w:ascii="Times New Roman" w:eastAsia="Times New Roman" w:hAnsi="Times New Roman" w:cs="Times New Roman"/>
          <w:color w:val="000000"/>
          <w:sz w:val="24"/>
          <w:szCs w:val="24"/>
          <w:lang w:eastAsia="ru-RU"/>
        </w:rPr>
      </w:pPr>
    </w:p>
    <w:p w:rsidR="0061164A" w:rsidRDefault="00B66BA7" w:rsidP="00B66BA7">
      <w:pPr>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По сравнению с ожидаемым исполн</w:t>
      </w:r>
      <w:r w:rsidR="00F56FF6">
        <w:rPr>
          <w:rFonts w:ascii="Times New Roman" w:eastAsia="Times New Roman" w:hAnsi="Times New Roman" w:cs="Times New Roman"/>
          <w:color w:val="000000"/>
          <w:sz w:val="24"/>
          <w:szCs w:val="24"/>
          <w:lang w:eastAsia="ru-RU"/>
        </w:rPr>
        <w:t>ением бюджета по доходам на 2023</w:t>
      </w:r>
      <w:r w:rsidRPr="00C17A85">
        <w:rPr>
          <w:rFonts w:ascii="Times New Roman" w:eastAsia="Times New Roman" w:hAnsi="Times New Roman" w:cs="Times New Roman"/>
          <w:color w:val="000000"/>
          <w:sz w:val="24"/>
          <w:szCs w:val="24"/>
          <w:lang w:eastAsia="ru-RU"/>
        </w:rPr>
        <w:t xml:space="preserve"> год  доходная  ча</w:t>
      </w:r>
      <w:r>
        <w:rPr>
          <w:rFonts w:ascii="Times New Roman" w:eastAsia="Times New Roman" w:hAnsi="Times New Roman" w:cs="Times New Roman"/>
          <w:color w:val="000000"/>
          <w:sz w:val="24"/>
          <w:szCs w:val="24"/>
          <w:lang w:eastAsia="ru-RU"/>
        </w:rPr>
        <w:t>с</w:t>
      </w:r>
      <w:r w:rsidR="00F56FF6">
        <w:rPr>
          <w:rFonts w:ascii="Times New Roman" w:eastAsia="Times New Roman" w:hAnsi="Times New Roman" w:cs="Times New Roman"/>
          <w:color w:val="000000"/>
          <w:sz w:val="24"/>
          <w:szCs w:val="24"/>
          <w:lang w:eastAsia="ru-RU"/>
        </w:rPr>
        <w:t>ть  районного  бюджета  на 2024</w:t>
      </w:r>
      <w:r>
        <w:rPr>
          <w:rFonts w:ascii="Times New Roman" w:eastAsia="Times New Roman" w:hAnsi="Times New Roman" w:cs="Times New Roman"/>
          <w:color w:val="000000"/>
          <w:sz w:val="24"/>
          <w:szCs w:val="24"/>
          <w:lang w:eastAsia="ru-RU"/>
        </w:rPr>
        <w:t xml:space="preserve"> год  в целом </w:t>
      </w:r>
      <w:r w:rsidR="00581362">
        <w:rPr>
          <w:rFonts w:ascii="Times New Roman" w:eastAsia="Times New Roman" w:hAnsi="Times New Roman" w:cs="Times New Roman"/>
          <w:color w:val="000000"/>
          <w:sz w:val="24"/>
          <w:szCs w:val="24"/>
          <w:lang w:eastAsia="ru-RU"/>
        </w:rPr>
        <w:t>у</w:t>
      </w:r>
      <w:r w:rsidR="00AE26BC">
        <w:rPr>
          <w:rFonts w:ascii="Times New Roman" w:eastAsia="Times New Roman" w:hAnsi="Times New Roman" w:cs="Times New Roman"/>
          <w:color w:val="000000"/>
          <w:sz w:val="24"/>
          <w:szCs w:val="24"/>
          <w:lang w:eastAsia="ru-RU"/>
        </w:rPr>
        <w:t>величится</w:t>
      </w:r>
      <w:r w:rsidRPr="00C17A85">
        <w:rPr>
          <w:rFonts w:ascii="Times New Roman" w:eastAsia="Times New Roman" w:hAnsi="Times New Roman" w:cs="Times New Roman"/>
          <w:color w:val="000000"/>
          <w:sz w:val="24"/>
          <w:szCs w:val="24"/>
          <w:lang w:eastAsia="ru-RU"/>
        </w:rPr>
        <w:t xml:space="preserve"> на </w:t>
      </w:r>
      <w:r w:rsidR="00AE26BC">
        <w:rPr>
          <w:rFonts w:ascii="Times New Roman" w:eastAsia="Times New Roman" w:hAnsi="Times New Roman" w:cs="Times New Roman"/>
          <w:color w:val="000000"/>
          <w:sz w:val="24"/>
          <w:szCs w:val="24"/>
          <w:lang w:eastAsia="ru-RU"/>
        </w:rPr>
        <w:t>11,1</w:t>
      </w:r>
      <w:r w:rsidR="00581362">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 xml:space="preserve">млн. рублей. </w:t>
      </w:r>
      <w:r w:rsidR="0061164A" w:rsidRPr="00C17A85">
        <w:rPr>
          <w:rFonts w:ascii="Times New Roman" w:eastAsia="Times New Roman" w:hAnsi="Times New Roman" w:cs="Times New Roman"/>
          <w:color w:val="000000"/>
          <w:sz w:val="24"/>
          <w:szCs w:val="24"/>
          <w:lang w:eastAsia="ru-RU"/>
        </w:rPr>
        <w:t xml:space="preserve">Это связано с </w:t>
      </w:r>
      <w:r w:rsidR="0061164A" w:rsidRPr="00BB7223">
        <w:rPr>
          <w:rFonts w:ascii="Times New Roman" w:eastAsia="Times New Roman" w:hAnsi="Times New Roman" w:cs="Times New Roman"/>
          <w:bCs/>
          <w:color w:val="000000"/>
          <w:sz w:val="24"/>
          <w:szCs w:val="24"/>
          <w:lang w:eastAsia="ru-RU"/>
        </w:rPr>
        <w:t>у</w:t>
      </w:r>
      <w:r w:rsidR="00AE26BC">
        <w:rPr>
          <w:rFonts w:ascii="Times New Roman" w:eastAsia="Times New Roman" w:hAnsi="Times New Roman" w:cs="Times New Roman"/>
          <w:bCs/>
          <w:color w:val="000000"/>
          <w:sz w:val="24"/>
          <w:szCs w:val="24"/>
          <w:lang w:eastAsia="ru-RU"/>
        </w:rPr>
        <w:t>величением</w:t>
      </w:r>
      <w:r w:rsidR="0061164A" w:rsidRPr="00BB7223">
        <w:rPr>
          <w:rFonts w:ascii="Times New Roman" w:eastAsia="Times New Roman" w:hAnsi="Times New Roman" w:cs="Times New Roman"/>
          <w:bCs/>
          <w:color w:val="000000"/>
          <w:sz w:val="24"/>
          <w:szCs w:val="24"/>
          <w:lang w:eastAsia="ru-RU"/>
        </w:rPr>
        <w:t xml:space="preserve"> </w:t>
      </w:r>
      <w:r w:rsidR="00AE26BC">
        <w:rPr>
          <w:rFonts w:ascii="Times New Roman" w:eastAsia="Times New Roman" w:hAnsi="Times New Roman" w:cs="Times New Roman"/>
          <w:bCs/>
          <w:color w:val="000000"/>
          <w:sz w:val="24"/>
          <w:szCs w:val="24"/>
          <w:lang w:eastAsia="ru-RU"/>
        </w:rPr>
        <w:t xml:space="preserve">налоговых доходов и </w:t>
      </w:r>
      <w:r w:rsidR="0061164A" w:rsidRPr="00BB7223">
        <w:rPr>
          <w:rFonts w:ascii="Times New Roman" w:eastAsia="Times New Roman" w:hAnsi="Times New Roman" w:cs="Times New Roman"/>
          <w:bCs/>
          <w:color w:val="000000"/>
          <w:sz w:val="24"/>
          <w:szCs w:val="24"/>
          <w:lang w:eastAsia="ru-RU"/>
        </w:rPr>
        <w:t>доходов</w:t>
      </w:r>
      <w:r w:rsidR="0061164A">
        <w:rPr>
          <w:rFonts w:ascii="Times New Roman" w:eastAsia="Times New Roman" w:hAnsi="Times New Roman" w:cs="Times New Roman"/>
          <w:bCs/>
          <w:color w:val="000000"/>
          <w:sz w:val="24"/>
          <w:szCs w:val="24"/>
          <w:lang w:eastAsia="ru-RU"/>
        </w:rPr>
        <w:t xml:space="preserve"> </w:t>
      </w:r>
      <w:r w:rsidR="0061164A" w:rsidRPr="00C17A85">
        <w:rPr>
          <w:rFonts w:ascii="Times New Roman" w:eastAsia="Times New Roman" w:hAnsi="Times New Roman" w:cs="Times New Roman"/>
          <w:color w:val="000000"/>
          <w:sz w:val="24"/>
          <w:szCs w:val="24"/>
          <w:lang w:eastAsia="ru-RU"/>
        </w:rPr>
        <w:t>безвозмездных перечислений</w:t>
      </w:r>
      <w:r w:rsidR="0061164A">
        <w:rPr>
          <w:rFonts w:ascii="Times New Roman" w:eastAsia="Times New Roman" w:hAnsi="Times New Roman" w:cs="Times New Roman"/>
          <w:color w:val="000000"/>
          <w:sz w:val="24"/>
          <w:szCs w:val="24"/>
          <w:lang w:eastAsia="ru-RU"/>
        </w:rPr>
        <w:t>.</w:t>
      </w:r>
    </w:p>
    <w:p w:rsidR="00EA4677" w:rsidRPr="000A5E40" w:rsidRDefault="00B66BA7" w:rsidP="000A5E40">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 Безвозмездные поступления в П</w:t>
      </w:r>
      <w:r w:rsidR="00152189">
        <w:rPr>
          <w:rFonts w:ascii="Times New Roman" w:eastAsia="Times New Roman" w:hAnsi="Times New Roman" w:cs="Times New Roman"/>
          <w:color w:val="000000"/>
          <w:sz w:val="24"/>
          <w:szCs w:val="24"/>
          <w:lang w:eastAsia="ru-RU"/>
        </w:rPr>
        <w:t>роекте решения о бюджете на 2024</w:t>
      </w:r>
      <w:r w:rsidRPr="00C17A85">
        <w:rPr>
          <w:rFonts w:ascii="Times New Roman" w:eastAsia="Times New Roman" w:hAnsi="Times New Roman" w:cs="Times New Roman"/>
          <w:color w:val="000000"/>
          <w:sz w:val="24"/>
          <w:szCs w:val="24"/>
          <w:lang w:eastAsia="ru-RU"/>
        </w:rPr>
        <w:t xml:space="preserve"> год  отражены в сумме </w:t>
      </w:r>
      <w:r w:rsidR="00AE26BC">
        <w:rPr>
          <w:rFonts w:ascii="Times New Roman" w:eastAsia="Times New Roman" w:hAnsi="Times New Roman" w:cs="Times New Roman"/>
          <w:bCs/>
          <w:color w:val="000000"/>
          <w:sz w:val="24"/>
          <w:szCs w:val="24"/>
          <w:lang w:eastAsia="ru-RU"/>
        </w:rPr>
        <w:t>353 630,3</w:t>
      </w:r>
      <w:r w:rsidR="00152189">
        <w:rPr>
          <w:rFonts w:ascii="Times New Roman" w:eastAsia="Times New Roman" w:hAnsi="Times New Roman" w:cs="Times New Roman"/>
          <w:bCs/>
          <w:color w:val="000000"/>
          <w:sz w:val="24"/>
          <w:szCs w:val="24"/>
          <w:lang w:eastAsia="ru-RU"/>
        </w:rPr>
        <w:t xml:space="preserve"> тыс</w:t>
      </w:r>
      <w:r w:rsidRPr="00C17A85">
        <w:rPr>
          <w:rFonts w:ascii="Times New Roman" w:eastAsia="Times New Roman" w:hAnsi="Times New Roman" w:cs="Times New Roman"/>
          <w:color w:val="000000"/>
          <w:sz w:val="24"/>
          <w:szCs w:val="24"/>
          <w:lang w:eastAsia="ru-RU"/>
        </w:rPr>
        <w:t xml:space="preserve">. рублей, что на </w:t>
      </w:r>
      <w:r w:rsidR="0061164A">
        <w:rPr>
          <w:rFonts w:ascii="Times New Roman" w:eastAsia="Times New Roman" w:hAnsi="Times New Roman" w:cs="Times New Roman"/>
          <w:color w:val="000000"/>
          <w:sz w:val="24"/>
          <w:szCs w:val="24"/>
          <w:lang w:eastAsia="ru-RU"/>
        </w:rPr>
        <w:t>7</w:t>
      </w:r>
      <w:r w:rsidR="00AE26BC">
        <w:rPr>
          <w:rFonts w:ascii="Times New Roman" w:eastAsia="Times New Roman" w:hAnsi="Times New Roman" w:cs="Times New Roman"/>
          <w:color w:val="000000"/>
          <w:sz w:val="24"/>
          <w:szCs w:val="24"/>
          <w:lang w:eastAsia="ru-RU"/>
        </w:rPr>
        <w:t> 677,5</w:t>
      </w:r>
      <w:r w:rsidRPr="00C17A85">
        <w:rPr>
          <w:rFonts w:ascii="Times New Roman" w:eastAsia="Times New Roman" w:hAnsi="Times New Roman" w:cs="Times New Roman"/>
          <w:color w:val="000000"/>
          <w:sz w:val="24"/>
          <w:szCs w:val="24"/>
          <w:lang w:eastAsia="ru-RU"/>
        </w:rPr>
        <w:t xml:space="preserve"> тыс. рублей </w:t>
      </w:r>
      <w:r w:rsidR="00AE26BC">
        <w:rPr>
          <w:rFonts w:ascii="Times New Roman" w:eastAsia="Times New Roman" w:hAnsi="Times New Roman" w:cs="Times New Roman"/>
          <w:color w:val="000000"/>
          <w:sz w:val="24"/>
          <w:szCs w:val="24"/>
          <w:lang w:eastAsia="ru-RU"/>
        </w:rPr>
        <w:t xml:space="preserve"> больше</w:t>
      </w:r>
      <w:r w:rsidRPr="00C17A85">
        <w:rPr>
          <w:rFonts w:ascii="Times New Roman" w:eastAsia="Times New Roman" w:hAnsi="Times New Roman" w:cs="Times New Roman"/>
          <w:color w:val="000000"/>
          <w:sz w:val="24"/>
          <w:szCs w:val="24"/>
          <w:lang w:eastAsia="ru-RU"/>
        </w:rPr>
        <w:t xml:space="preserve"> ожидаемого исполнения  бе</w:t>
      </w:r>
      <w:r w:rsidR="00152189">
        <w:rPr>
          <w:rFonts w:ascii="Times New Roman" w:eastAsia="Times New Roman" w:hAnsi="Times New Roman" w:cs="Times New Roman"/>
          <w:color w:val="000000"/>
          <w:sz w:val="24"/>
          <w:szCs w:val="24"/>
          <w:lang w:eastAsia="ru-RU"/>
        </w:rPr>
        <w:t>звозмездных перечислений за 2023</w:t>
      </w:r>
      <w:r w:rsidRPr="00C17A85">
        <w:rPr>
          <w:rFonts w:ascii="Times New Roman" w:eastAsia="Times New Roman" w:hAnsi="Times New Roman" w:cs="Times New Roman"/>
          <w:color w:val="000000"/>
          <w:sz w:val="24"/>
          <w:szCs w:val="24"/>
          <w:lang w:eastAsia="ru-RU"/>
        </w:rPr>
        <w:t xml:space="preserve"> год. </w:t>
      </w:r>
      <w:r w:rsidR="00EA4677" w:rsidRPr="0029143C">
        <w:rPr>
          <w:rFonts w:ascii="Times New Roman" w:eastAsia="Times New Roman" w:hAnsi="Times New Roman" w:cs="Times New Roman"/>
          <w:color w:val="FF0000"/>
          <w:sz w:val="24"/>
          <w:szCs w:val="24"/>
          <w:lang w:eastAsia="ru-RU"/>
        </w:rPr>
        <w:t xml:space="preserve"> </w:t>
      </w:r>
    </w:p>
    <w:p w:rsidR="00D506C1" w:rsidRDefault="00D506C1" w:rsidP="00EA4677">
      <w:pPr>
        <w:pStyle w:val="a4"/>
        <w:tabs>
          <w:tab w:val="left" w:pos="0"/>
          <w:tab w:val="left" w:pos="1276"/>
          <w:tab w:val="left" w:pos="1560"/>
          <w:tab w:val="left" w:pos="1701"/>
        </w:tabs>
        <w:spacing w:after="0" w:line="240" w:lineRule="auto"/>
        <w:ind w:left="0"/>
        <w:jc w:val="both"/>
        <w:rPr>
          <w:rFonts w:ascii="Times New Roman" w:eastAsia="Times New Roman" w:hAnsi="Times New Roman" w:cs="Times New Roman"/>
          <w:color w:val="000000"/>
          <w:sz w:val="24"/>
          <w:szCs w:val="24"/>
          <w:lang w:eastAsia="ru-RU"/>
        </w:rPr>
      </w:pPr>
    </w:p>
    <w:p w:rsidR="00B1499C" w:rsidRPr="00C17A85" w:rsidRDefault="00B1499C" w:rsidP="00B1499C">
      <w:pPr>
        <w:spacing w:after="0" w:line="240" w:lineRule="auto"/>
        <w:ind w:firstLine="709"/>
        <w:jc w:val="both"/>
        <w:rPr>
          <w:rFonts w:ascii="Times New Roman" w:eastAsia="Times New Roman" w:hAnsi="Times New Roman" w:cs="Times New Roman"/>
          <w:sz w:val="24"/>
          <w:szCs w:val="24"/>
          <w:lang w:eastAsia="ru-RU"/>
        </w:rPr>
      </w:pPr>
      <w:r w:rsidRPr="00EB2319">
        <w:rPr>
          <w:rFonts w:ascii="Times New Roman" w:eastAsia="Times New Roman" w:hAnsi="Times New Roman" w:cs="Times New Roman"/>
          <w:color w:val="000000"/>
          <w:sz w:val="24"/>
          <w:szCs w:val="24"/>
          <w:lang w:eastAsia="ru-RU"/>
        </w:rPr>
        <w:t>В трехлетней перспективе, представленной в таблице № 3 структура доходов бюджета района не стабильна. Уменьшение доли «Безвозме</w:t>
      </w:r>
      <w:r w:rsidR="00EB2319" w:rsidRPr="00EB2319">
        <w:rPr>
          <w:rFonts w:ascii="Times New Roman" w:eastAsia="Times New Roman" w:hAnsi="Times New Roman" w:cs="Times New Roman"/>
          <w:color w:val="000000"/>
          <w:sz w:val="24"/>
          <w:szCs w:val="24"/>
          <w:lang w:eastAsia="ru-RU"/>
        </w:rPr>
        <w:t>здных поступлений» в 2026</w:t>
      </w:r>
      <w:r w:rsidRPr="00EB2319">
        <w:rPr>
          <w:rFonts w:ascii="Times New Roman" w:eastAsia="Times New Roman" w:hAnsi="Times New Roman" w:cs="Times New Roman"/>
          <w:color w:val="000000"/>
          <w:sz w:val="24"/>
          <w:szCs w:val="24"/>
          <w:lang w:eastAsia="ru-RU"/>
        </w:rPr>
        <w:t xml:space="preserve"> </w:t>
      </w:r>
      <w:r w:rsidR="00EB2319" w:rsidRPr="00EB2319">
        <w:rPr>
          <w:rFonts w:ascii="Times New Roman" w:eastAsia="Times New Roman" w:hAnsi="Times New Roman" w:cs="Times New Roman"/>
          <w:color w:val="000000"/>
          <w:sz w:val="24"/>
          <w:szCs w:val="24"/>
          <w:lang w:eastAsia="ru-RU"/>
        </w:rPr>
        <w:t>году</w:t>
      </w:r>
      <w:r w:rsidRPr="00EB2319">
        <w:rPr>
          <w:rFonts w:ascii="Times New Roman" w:eastAsia="Times New Roman" w:hAnsi="Times New Roman" w:cs="Times New Roman"/>
          <w:color w:val="000000"/>
          <w:sz w:val="24"/>
          <w:szCs w:val="24"/>
          <w:lang w:eastAsia="ru-RU"/>
        </w:rPr>
        <w:t xml:space="preserve"> связано с тем, что получение доходов от безвозмездных поступлений</w:t>
      </w:r>
      <w:r w:rsidR="0029143C" w:rsidRPr="00EB2319">
        <w:rPr>
          <w:rFonts w:ascii="Times New Roman" w:eastAsia="Times New Roman" w:hAnsi="Times New Roman" w:cs="Times New Roman"/>
          <w:color w:val="000000"/>
          <w:sz w:val="24"/>
          <w:szCs w:val="24"/>
          <w:lang w:eastAsia="ru-RU"/>
        </w:rPr>
        <w:t xml:space="preserve"> </w:t>
      </w:r>
      <w:r w:rsidR="00EB2319" w:rsidRPr="00EB2319">
        <w:rPr>
          <w:rFonts w:ascii="Times New Roman" w:eastAsia="Times New Roman" w:hAnsi="Times New Roman" w:cs="Times New Roman"/>
          <w:color w:val="000000"/>
          <w:sz w:val="24"/>
          <w:szCs w:val="24"/>
          <w:lang w:eastAsia="ru-RU"/>
        </w:rPr>
        <w:t>запланировано меньше чем в 2024 и 2025 годах</w:t>
      </w:r>
      <w:r w:rsidRPr="00EB2319">
        <w:rPr>
          <w:rFonts w:ascii="Times New Roman" w:eastAsia="Times New Roman" w:hAnsi="Times New Roman" w:cs="Times New Roman"/>
          <w:color w:val="000000"/>
          <w:sz w:val="24"/>
          <w:szCs w:val="24"/>
          <w:lang w:eastAsia="ru-RU"/>
        </w:rPr>
        <w:t>.</w:t>
      </w:r>
    </w:p>
    <w:p w:rsidR="00A84FA8" w:rsidRDefault="00A84FA8" w:rsidP="006445F6">
      <w:pPr>
        <w:spacing w:after="0" w:line="240" w:lineRule="auto"/>
        <w:rPr>
          <w:rFonts w:ascii="Times New Roman" w:eastAsia="Times New Roman" w:hAnsi="Times New Roman" w:cs="Times New Roman"/>
          <w:color w:val="000000"/>
          <w:sz w:val="20"/>
          <w:szCs w:val="20"/>
          <w:lang w:eastAsia="ru-RU"/>
        </w:rPr>
      </w:pPr>
    </w:p>
    <w:p w:rsidR="00A84FA8" w:rsidRDefault="00A84FA8" w:rsidP="00EA4677">
      <w:pPr>
        <w:spacing w:after="0" w:line="240" w:lineRule="auto"/>
        <w:jc w:val="right"/>
        <w:rPr>
          <w:rFonts w:ascii="Times New Roman" w:eastAsia="Times New Roman" w:hAnsi="Times New Roman" w:cs="Times New Roman"/>
          <w:color w:val="000000"/>
          <w:sz w:val="20"/>
          <w:szCs w:val="20"/>
          <w:lang w:eastAsia="ru-RU"/>
        </w:rPr>
      </w:pPr>
    </w:p>
    <w:p w:rsidR="00EA4677" w:rsidRPr="00C17A85" w:rsidRDefault="00EA4677" w:rsidP="00EA4677">
      <w:pPr>
        <w:spacing w:after="0" w:line="240" w:lineRule="auto"/>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3 (тыс. руб.)</w:t>
      </w:r>
    </w:p>
    <w:tbl>
      <w:tblPr>
        <w:tblW w:w="0" w:type="auto"/>
        <w:tblCellSpacing w:w="0" w:type="dxa"/>
        <w:tblInd w:w="98" w:type="dxa"/>
        <w:tblLook w:val="04A0"/>
      </w:tblPr>
      <w:tblGrid>
        <w:gridCol w:w="1853"/>
        <w:gridCol w:w="1134"/>
        <w:gridCol w:w="1276"/>
        <w:gridCol w:w="1135"/>
        <w:gridCol w:w="1133"/>
        <w:gridCol w:w="850"/>
        <w:gridCol w:w="1154"/>
        <w:gridCol w:w="831"/>
      </w:tblGrid>
      <w:tr w:rsidR="00EA4677" w:rsidRPr="00C17A85" w:rsidTr="00117DF4">
        <w:trPr>
          <w:trHeight w:val="133"/>
          <w:tblCellSpacing w:w="0" w:type="dxa"/>
        </w:trPr>
        <w:tc>
          <w:tcPr>
            <w:tcW w:w="1853" w:type="dxa"/>
            <w:vMerge w:val="restart"/>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133"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Источники доходов</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133"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202</w:t>
            </w:r>
            <w:r w:rsidR="0029143C">
              <w:rPr>
                <w:rFonts w:ascii="Times New Roman" w:eastAsia="Times New Roman" w:hAnsi="Times New Roman" w:cs="Times New Roman"/>
                <w:color w:val="000000"/>
                <w:sz w:val="20"/>
                <w:szCs w:val="20"/>
                <w:lang w:eastAsia="ru-RU"/>
              </w:rPr>
              <w:t>4</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133"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202</w:t>
            </w:r>
            <w:r w:rsidR="0029143C">
              <w:rPr>
                <w:rFonts w:ascii="Times New Roman" w:eastAsia="Times New Roman" w:hAnsi="Times New Roman" w:cs="Times New Roman"/>
                <w:color w:val="000000"/>
                <w:sz w:val="20"/>
                <w:szCs w:val="20"/>
                <w:lang w:eastAsia="ru-RU"/>
              </w:rPr>
              <w:t>5</w:t>
            </w:r>
          </w:p>
        </w:tc>
        <w:tc>
          <w:tcPr>
            <w:tcW w:w="1135" w:type="dxa"/>
            <w:vMerge w:val="restart"/>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133"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202</w:t>
            </w:r>
            <w:r w:rsidR="0029143C">
              <w:rPr>
                <w:rFonts w:ascii="Times New Roman" w:eastAsia="Times New Roman" w:hAnsi="Times New Roman" w:cs="Times New Roman"/>
                <w:color w:val="000000"/>
                <w:sz w:val="20"/>
                <w:szCs w:val="20"/>
                <w:lang w:eastAsia="ru-RU"/>
              </w:rPr>
              <w:t>6</w:t>
            </w:r>
          </w:p>
        </w:tc>
        <w:tc>
          <w:tcPr>
            <w:tcW w:w="1983" w:type="dxa"/>
            <w:gridSpan w:val="2"/>
            <w:tcBorders>
              <w:top w:val="single" w:sz="8" w:space="0" w:color="000000"/>
              <w:left w:val="nil"/>
              <w:bottom w:val="single" w:sz="8" w:space="0" w:color="000000"/>
              <w:right w:val="single" w:sz="8" w:space="0" w:color="000000"/>
            </w:tcBorders>
            <w:vAlign w:val="center"/>
            <w:hideMark/>
          </w:tcPr>
          <w:p w:rsidR="00EA4677" w:rsidRPr="00C17A85" w:rsidRDefault="0029143C" w:rsidP="00117DF4">
            <w:pPr>
              <w:spacing w:after="0" w:line="13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Темп роста 2025</w:t>
            </w:r>
            <w:r w:rsidR="00EA4677" w:rsidRPr="00C17A85">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p>
        </w:tc>
        <w:tc>
          <w:tcPr>
            <w:tcW w:w="1985" w:type="dxa"/>
            <w:gridSpan w:val="2"/>
            <w:tcBorders>
              <w:top w:val="single" w:sz="8" w:space="0" w:color="000000"/>
              <w:left w:val="nil"/>
              <w:bottom w:val="single" w:sz="8" w:space="0" w:color="000000"/>
              <w:right w:val="single" w:sz="8" w:space="0" w:color="000000"/>
            </w:tcBorders>
            <w:vAlign w:val="center"/>
            <w:hideMark/>
          </w:tcPr>
          <w:p w:rsidR="00EA4677" w:rsidRPr="00C17A85" w:rsidRDefault="0029143C" w:rsidP="00117DF4">
            <w:pPr>
              <w:spacing w:after="0" w:line="13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Темп роста 2026</w:t>
            </w:r>
            <w:r w:rsidR="00EA4677" w:rsidRPr="00C17A85">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5</w:t>
            </w:r>
          </w:p>
        </w:tc>
      </w:tr>
      <w:tr w:rsidR="00EA4677" w:rsidRPr="00C17A85" w:rsidTr="00CB3438">
        <w:trPr>
          <w:trHeight w:val="60"/>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1133" w:type="dxa"/>
            <w:tcBorders>
              <w:top w:val="nil"/>
              <w:left w:val="nil"/>
              <w:bottom w:val="single" w:sz="4" w:space="0" w:color="000000"/>
              <w:right w:val="single" w:sz="8" w:space="0" w:color="000000"/>
            </w:tcBorders>
            <w:vAlign w:val="center"/>
            <w:hideMark/>
          </w:tcPr>
          <w:p w:rsidR="00EA4677" w:rsidRPr="00C17A85" w:rsidRDefault="00EA4677" w:rsidP="00117DF4">
            <w:pPr>
              <w:spacing w:after="0" w:line="6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в сумме</w:t>
            </w:r>
          </w:p>
        </w:tc>
        <w:tc>
          <w:tcPr>
            <w:tcW w:w="850" w:type="dxa"/>
            <w:tcBorders>
              <w:top w:val="nil"/>
              <w:left w:val="nil"/>
              <w:bottom w:val="single" w:sz="4" w:space="0" w:color="000000"/>
              <w:right w:val="single" w:sz="8" w:space="0" w:color="000000"/>
            </w:tcBorders>
            <w:vAlign w:val="center"/>
            <w:hideMark/>
          </w:tcPr>
          <w:p w:rsidR="00EA4677" w:rsidRPr="00C17A85" w:rsidRDefault="00EA4677" w:rsidP="00117DF4">
            <w:pPr>
              <w:spacing w:after="0" w:line="6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в %</w:t>
            </w:r>
          </w:p>
        </w:tc>
        <w:tc>
          <w:tcPr>
            <w:tcW w:w="1154" w:type="dxa"/>
            <w:tcBorders>
              <w:top w:val="nil"/>
              <w:left w:val="nil"/>
              <w:bottom w:val="single" w:sz="4" w:space="0" w:color="000000"/>
              <w:right w:val="single" w:sz="8" w:space="0" w:color="000000"/>
            </w:tcBorders>
            <w:vAlign w:val="center"/>
            <w:hideMark/>
          </w:tcPr>
          <w:p w:rsidR="00EA4677" w:rsidRPr="00C17A85" w:rsidRDefault="00EA4677" w:rsidP="00117DF4">
            <w:pPr>
              <w:spacing w:after="0" w:line="6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в сумме</w:t>
            </w:r>
          </w:p>
        </w:tc>
        <w:tc>
          <w:tcPr>
            <w:tcW w:w="831" w:type="dxa"/>
            <w:tcBorders>
              <w:top w:val="nil"/>
              <w:left w:val="nil"/>
              <w:bottom w:val="single" w:sz="4" w:space="0" w:color="000000"/>
              <w:right w:val="single" w:sz="8" w:space="0" w:color="000000"/>
            </w:tcBorders>
            <w:vAlign w:val="center"/>
            <w:hideMark/>
          </w:tcPr>
          <w:p w:rsidR="00EA4677" w:rsidRPr="00C17A85" w:rsidRDefault="00EA4677" w:rsidP="00117DF4">
            <w:pPr>
              <w:spacing w:after="0" w:line="6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в %</w:t>
            </w:r>
          </w:p>
        </w:tc>
      </w:tr>
      <w:tr w:rsidR="00EA4677" w:rsidRPr="00C17A85" w:rsidTr="00CB3438">
        <w:trPr>
          <w:trHeight w:val="268"/>
          <w:tblCellSpacing w:w="0" w:type="dxa"/>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139 061,8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143 077,2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149 409,1</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2708DF" w:rsidP="00117DF4">
            <w:pPr>
              <w:spacing w:after="0" w:line="240" w:lineRule="auto"/>
              <w:jc w:val="right"/>
              <w:rPr>
                <w:rFonts w:ascii="Times New Roman" w:eastAsia="Times New Roman" w:hAnsi="Times New Roman" w:cs="Times New Roman"/>
                <w:sz w:val="20"/>
                <w:szCs w:val="20"/>
                <w:lang w:eastAsia="ru-RU"/>
              </w:rPr>
            </w:pPr>
            <w:r w:rsidRPr="002708DF">
              <w:rPr>
                <w:rFonts w:ascii="Times New Roman" w:eastAsia="Times New Roman" w:hAnsi="Times New Roman" w:cs="Times New Roman"/>
                <w:sz w:val="20"/>
                <w:szCs w:val="20"/>
                <w:lang w:eastAsia="ru-RU"/>
              </w:rPr>
              <w:t>4 015,4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2708DF"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102,9</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D643E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6 331,9</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D643E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104,4</w:t>
            </w:r>
          </w:p>
        </w:tc>
      </w:tr>
      <w:tr w:rsidR="00EA4677" w:rsidRPr="00C17A85" w:rsidTr="00CB3438">
        <w:trPr>
          <w:trHeight w:val="136"/>
          <w:tblCellSpacing w:w="0" w:type="dxa"/>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36" w:lineRule="atLeast"/>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Налоговые доходы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121 778,8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130 042,2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136 274,1</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2708DF"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8 263,4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2708DF"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106,8</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D643E8"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6 231,9</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D643E8" w:rsidP="00117DF4">
            <w:pPr>
              <w:spacing w:after="0" w:line="136"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w:t>
            </w:r>
          </w:p>
        </w:tc>
      </w:tr>
      <w:tr w:rsidR="00EA4677" w:rsidRPr="00C17A85" w:rsidTr="00CB3438">
        <w:trPr>
          <w:trHeight w:val="330"/>
          <w:tblCellSpacing w:w="0" w:type="dxa"/>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Неналоговые доходы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17 283,0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13 035,0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2914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13 135,0</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2708DF"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-4 248,0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2708DF"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75,4</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D643E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D643E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100,8</w:t>
            </w:r>
          </w:p>
        </w:tc>
      </w:tr>
      <w:tr w:rsidR="00EA4677" w:rsidRPr="00882A01" w:rsidTr="00CB3438">
        <w:trPr>
          <w:trHeight w:val="330"/>
          <w:tblCellSpacing w:w="0" w:type="dxa"/>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EA4677" w:rsidRPr="00882A01" w:rsidRDefault="00EA4677" w:rsidP="00117DF4">
            <w:pPr>
              <w:spacing w:after="0" w:line="240" w:lineRule="auto"/>
              <w:jc w:val="both"/>
              <w:rPr>
                <w:rFonts w:ascii="Times New Roman" w:eastAsia="Times New Roman" w:hAnsi="Times New Roman" w:cs="Times New Roman"/>
                <w:sz w:val="20"/>
                <w:szCs w:val="20"/>
                <w:lang w:eastAsia="ru-RU"/>
              </w:rPr>
            </w:pPr>
            <w:r w:rsidRPr="00882A01">
              <w:rPr>
                <w:rFonts w:ascii="Times New Roman" w:eastAsia="Times New Roman" w:hAnsi="Times New Roman" w:cs="Times New Roman"/>
                <w:color w:val="000000"/>
                <w:sz w:val="20"/>
                <w:szCs w:val="20"/>
                <w:lang w:eastAsia="ru-RU"/>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B43A7D"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353 630,3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B43A7D"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358 730,8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EA4677" w:rsidRPr="0029143C" w:rsidRDefault="00B43A7D"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329 839,</w:t>
            </w:r>
            <w:r w:rsidR="00F014E3">
              <w:rPr>
                <w:rFonts w:ascii="Times New Roman" w:eastAsia="Times New Roman" w:hAnsi="Times New Roman" w:cs="Times New Roman"/>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CB343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5 100,5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CB343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101,4</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5100E9"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-28 891,5</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A4677" w:rsidRPr="002708DF" w:rsidRDefault="00B6614F"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91,9</w:t>
            </w:r>
          </w:p>
        </w:tc>
      </w:tr>
      <w:tr w:rsidR="00EA4677" w:rsidRPr="00882A01" w:rsidTr="00CB3438">
        <w:trPr>
          <w:trHeight w:val="131"/>
          <w:tblCellSpacing w:w="0" w:type="dxa"/>
        </w:trPr>
        <w:tc>
          <w:tcPr>
            <w:tcW w:w="1853" w:type="dxa"/>
            <w:tcBorders>
              <w:top w:val="single" w:sz="4" w:space="0" w:color="000000"/>
              <w:left w:val="single" w:sz="8" w:space="0" w:color="000000"/>
              <w:bottom w:val="single" w:sz="8" w:space="0" w:color="000000"/>
              <w:right w:val="single" w:sz="8" w:space="0" w:color="000000"/>
            </w:tcBorders>
            <w:vAlign w:val="center"/>
            <w:hideMark/>
          </w:tcPr>
          <w:p w:rsidR="00EA4677" w:rsidRPr="00A84FA8" w:rsidRDefault="00EA4677" w:rsidP="00117DF4">
            <w:pPr>
              <w:spacing w:after="0" w:line="131" w:lineRule="atLeast"/>
              <w:jc w:val="both"/>
              <w:rPr>
                <w:rFonts w:ascii="Times New Roman" w:eastAsia="Times New Roman" w:hAnsi="Times New Roman" w:cs="Times New Roman"/>
                <w:b/>
                <w:sz w:val="20"/>
                <w:szCs w:val="20"/>
                <w:lang w:eastAsia="ru-RU"/>
              </w:rPr>
            </w:pPr>
            <w:r w:rsidRPr="00A84FA8">
              <w:rPr>
                <w:rFonts w:ascii="Times New Roman" w:eastAsia="Times New Roman" w:hAnsi="Times New Roman" w:cs="Times New Roman"/>
                <w:b/>
                <w:color w:val="000000"/>
                <w:sz w:val="20"/>
                <w:szCs w:val="20"/>
                <w:lang w:eastAsia="ru-RU"/>
              </w:rPr>
              <w:t>Всего доходов</w:t>
            </w:r>
          </w:p>
        </w:tc>
        <w:tc>
          <w:tcPr>
            <w:tcW w:w="1134" w:type="dxa"/>
            <w:tcBorders>
              <w:top w:val="single" w:sz="4" w:space="0" w:color="000000"/>
              <w:left w:val="nil"/>
              <w:bottom w:val="single" w:sz="8" w:space="0" w:color="000000"/>
              <w:right w:val="single" w:sz="8" w:space="0" w:color="000000"/>
            </w:tcBorders>
            <w:vAlign w:val="center"/>
            <w:hideMark/>
          </w:tcPr>
          <w:p w:rsidR="00EA4677" w:rsidRPr="0029143C" w:rsidRDefault="00B43A7D"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492 692,1</w:t>
            </w:r>
          </w:p>
        </w:tc>
        <w:tc>
          <w:tcPr>
            <w:tcW w:w="1276" w:type="dxa"/>
            <w:tcBorders>
              <w:top w:val="single" w:sz="4" w:space="0" w:color="000000"/>
              <w:left w:val="nil"/>
              <w:bottom w:val="single" w:sz="8" w:space="0" w:color="000000"/>
              <w:right w:val="single" w:sz="8" w:space="0" w:color="000000"/>
            </w:tcBorders>
            <w:vAlign w:val="center"/>
            <w:hideMark/>
          </w:tcPr>
          <w:p w:rsidR="00EA4677" w:rsidRPr="0029143C" w:rsidRDefault="00B43A7D"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501 808,0</w:t>
            </w:r>
          </w:p>
        </w:tc>
        <w:tc>
          <w:tcPr>
            <w:tcW w:w="1135" w:type="dxa"/>
            <w:tcBorders>
              <w:top w:val="single" w:sz="4" w:space="0" w:color="000000"/>
              <w:left w:val="nil"/>
              <w:bottom w:val="single" w:sz="8" w:space="0" w:color="000000"/>
              <w:right w:val="single" w:sz="8" w:space="0" w:color="000000"/>
            </w:tcBorders>
            <w:vAlign w:val="center"/>
            <w:hideMark/>
          </w:tcPr>
          <w:p w:rsidR="00EA4677" w:rsidRPr="0029143C" w:rsidRDefault="00B43A7D"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479 248,4</w:t>
            </w:r>
          </w:p>
        </w:tc>
        <w:tc>
          <w:tcPr>
            <w:tcW w:w="1133" w:type="dxa"/>
            <w:tcBorders>
              <w:top w:val="single" w:sz="4" w:space="0" w:color="000000"/>
              <w:left w:val="nil"/>
              <w:bottom w:val="single" w:sz="8" w:space="0" w:color="000000"/>
              <w:right w:val="single" w:sz="8" w:space="0" w:color="000000"/>
            </w:tcBorders>
            <w:vAlign w:val="center"/>
            <w:hideMark/>
          </w:tcPr>
          <w:p w:rsidR="00EA4677" w:rsidRPr="002708DF" w:rsidRDefault="00CB3438"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9 115,9</w:t>
            </w:r>
          </w:p>
        </w:tc>
        <w:tc>
          <w:tcPr>
            <w:tcW w:w="850" w:type="dxa"/>
            <w:tcBorders>
              <w:top w:val="single" w:sz="4" w:space="0" w:color="000000"/>
              <w:left w:val="nil"/>
              <w:bottom w:val="single" w:sz="8" w:space="0" w:color="000000"/>
              <w:right w:val="single" w:sz="8" w:space="0" w:color="000000"/>
            </w:tcBorders>
            <w:vAlign w:val="center"/>
            <w:hideMark/>
          </w:tcPr>
          <w:p w:rsidR="00EA4677" w:rsidRPr="002708DF" w:rsidRDefault="00CB3438"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101,9</w:t>
            </w:r>
          </w:p>
        </w:tc>
        <w:tc>
          <w:tcPr>
            <w:tcW w:w="1154" w:type="dxa"/>
            <w:tcBorders>
              <w:top w:val="single" w:sz="4" w:space="0" w:color="000000"/>
              <w:left w:val="nil"/>
              <w:bottom w:val="single" w:sz="8" w:space="0" w:color="000000"/>
              <w:right w:val="single" w:sz="8" w:space="0" w:color="000000"/>
            </w:tcBorders>
            <w:vAlign w:val="center"/>
            <w:hideMark/>
          </w:tcPr>
          <w:p w:rsidR="00EA4677" w:rsidRPr="002708DF" w:rsidRDefault="005100E9"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-22559,6</w:t>
            </w:r>
          </w:p>
        </w:tc>
        <w:tc>
          <w:tcPr>
            <w:tcW w:w="831" w:type="dxa"/>
            <w:tcBorders>
              <w:top w:val="single" w:sz="4" w:space="0" w:color="000000"/>
              <w:left w:val="nil"/>
              <w:bottom w:val="single" w:sz="8" w:space="0" w:color="000000"/>
              <w:right w:val="single" w:sz="8" w:space="0" w:color="000000"/>
            </w:tcBorders>
            <w:vAlign w:val="center"/>
            <w:hideMark/>
          </w:tcPr>
          <w:p w:rsidR="00EA4677" w:rsidRPr="002708DF" w:rsidRDefault="00B6614F" w:rsidP="00117DF4">
            <w:pPr>
              <w:spacing w:after="0" w:line="131"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w:t>
            </w:r>
            <w:r w:rsidR="00D643E8">
              <w:rPr>
                <w:rFonts w:ascii="Times New Roman" w:eastAsia="Times New Roman" w:hAnsi="Times New Roman" w:cs="Times New Roman"/>
                <w:b/>
                <w:sz w:val="20"/>
                <w:szCs w:val="20"/>
                <w:lang w:eastAsia="ru-RU"/>
              </w:rPr>
              <w:t>,5</w:t>
            </w:r>
          </w:p>
        </w:tc>
      </w:tr>
    </w:tbl>
    <w:p w:rsidR="00EA4677" w:rsidRPr="00882A01" w:rsidRDefault="00EA4677" w:rsidP="00EA4677">
      <w:pPr>
        <w:spacing w:after="0" w:line="240" w:lineRule="auto"/>
        <w:ind w:firstLine="709"/>
        <w:jc w:val="both"/>
        <w:rPr>
          <w:rFonts w:ascii="Times New Roman" w:eastAsia="Times New Roman" w:hAnsi="Times New Roman" w:cs="Times New Roman"/>
          <w:color w:val="000000"/>
          <w:sz w:val="20"/>
          <w:szCs w:val="20"/>
          <w:lang w:eastAsia="ru-RU"/>
        </w:rPr>
      </w:pP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proofErr w:type="spellStart"/>
      <w:r w:rsidRPr="00C17A85">
        <w:rPr>
          <w:rFonts w:ascii="Times New Roman" w:eastAsia="Times New Roman" w:hAnsi="Times New Roman" w:cs="Times New Roman"/>
          <w:color w:val="000000"/>
          <w:sz w:val="24"/>
          <w:szCs w:val="24"/>
          <w:lang w:eastAsia="ru-RU"/>
        </w:rPr>
        <w:t>Бюджетообразующими</w:t>
      </w:r>
      <w:proofErr w:type="spellEnd"/>
      <w:r w:rsidRPr="00C17A85">
        <w:rPr>
          <w:rFonts w:ascii="Times New Roman" w:eastAsia="Times New Roman" w:hAnsi="Times New Roman" w:cs="Times New Roman"/>
          <w:color w:val="000000"/>
          <w:sz w:val="24"/>
          <w:szCs w:val="24"/>
          <w:lang w:eastAsia="ru-RU"/>
        </w:rPr>
        <w:t xml:space="preserve"> </w:t>
      </w:r>
      <w:proofErr w:type="gramStart"/>
      <w:r w:rsidRPr="00C17A85">
        <w:rPr>
          <w:rFonts w:ascii="Times New Roman" w:eastAsia="Times New Roman" w:hAnsi="Times New Roman" w:cs="Times New Roman"/>
          <w:color w:val="000000"/>
          <w:sz w:val="24"/>
          <w:szCs w:val="24"/>
          <w:lang w:eastAsia="ru-RU"/>
        </w:rPr>
        <w:t>источниками, формирующими дох</w:t>
      </w:r>
      <w:r>
        <w:rPr>
          <w:rFonts w:ascii="Times New Roman" w:eastAsia="Times New Roman" w:hAnsi="Times New Roman" w:cs="Times New Roman"/>
          <w:color w:val="000000"/>
          <w:sz w:val="24"/>
          <w:szCs w:val="24"/>
          <w:lang w:eastAsia="ru-RU"/>
        </w:rPr>
        <w:t xml:space="preserve">одную базу бюджета </w:t>
      </w:r>
      <w:r w:rsidRPr="00C17A85">
        <w:rPr>
          <w:rFonts w:ascii="Times New Roman" w:eastAsia="Times New Roman" w:hAnsi="Times New Roman" w:cs="Times New Roman"/>
          <w:color w:val="000000"/>
          <w:sz w:val="24"/>
          <w:szCs w:val="24"/>
          <w:lang w:eastAsia="ru-RU"/>
        </w:rPr>
        <w:t>являются</w:t>
      </w:r>
      <w:proofErr w:type="gramEnd"/>
      <w:r w:rsidRPr="00C17A85">
        <w:rPr>
          <w:rFonts w:ascii="Times New Roman" w:eastAsia="Times New Roman" w:hAnsi="Times New Roman" w:cs="Times New Roman"/>
          <w:color w:val="000000"/>
          <w:sz w:val="24"/>
          <w:szCs w:val="24"/>
          <w:lang w:eastAsia="ru-RU"/>
        </w:rPr>
        <w:t xml:space="preserve">: налог на доходы физических лиц, </w:t>
      </w:r>
      <w:r w:rsidR="00C169AD">
        <w:rPr>
          <w:rFonts w:ascii="Times New Roman" w:eastAsia="Times New Roman" w:hAnsi="Times New Roman" w:cs="Times New Roman"/>
          <w:color w:val="000000"/>
          <w:sz w:val="24"/>
          <w:szCs w:val="24"/>
          <w:lang w:eastAsia="ru-RU"/>
        </w:rPr>
        <w:t>акцизы по подакцизным товарам (проду</w:t>
      </w:r>
      <w:r w:rsidR="00D9242A">
        <w:rPr>
          <w:rFonts w:ascii="Times New Roman" w:eastAsia="Times New Roman" w:hAnsi="Times New Roman" w:cs="Times New Roman"/>
          <w:color w:val="000000"/>
          <w:sz w:val="24"/>
          <w:szCs w:val="24"/>
          <w:lang w:eastAsia="ru-RU"/>
        </w:rPr>
        <w:t>к</w:t>
      </w:r>
      <w:r w:rsidR="00C169AD">
        <w:rPr>
          <w:rFonts w:ascii="Times New Roman" w:eastAsia="Times New Roman" w:hAnsi="Times New Roman" w:cs="Times New Roman"/>
          <w:color w:val="000000"/>
          <w:sz w:val="24"/>
          <w:szCs w:val="24"/>
          <w:lang w:eastAsia="ru-RU"/>
        </w:rPr>
        <w:t>ции),</w:t>
      </w:r>
      <w:r w:rsidR="00D9242A">
        <w:rPr>
          <w:rFonts w:ascii="Times New Roman" w:eastAsia="Times New Roman" w:hAnsi="Times New Roman" w:cs="Times New Roman"/>
          <w:color w:val="000000"/>
          <w:sz w:val="24"/>
          <w:szCs w:val="24"/>
          <w:lang w:eastAsia="ru-RU"/>
        </w:rPr>
        <w:t xml:space="preserve"> </w:t>
      </w:r>
      <w:r w:rsidR="00BA2A53">
        <w:rPr>
          <w:rFonts w:ascii="Times New Roman" w:eastAsia="Times New Roman" w:hAnsi="Times New Roman" w:cs="Times New Roman"/>
          <w:color w:val="000000"/>
          <w:sz w:val="24"/>
          <w:szCs w:val="24"/>
          <w:lang w:eastAsia="ru-RU"/>
        </w:rPr>
        <w:t xml:space="preserve"> </w:t>
      </w:r>
      <w:r w:rsidR="00C169AD">
        <w:rPr>
          <w:rFonts w:ascii="Times New Roman" w:eastAsia="Times New Roman" w:hAnsi="Times New Roman" w:cs="Times New Roman"/>
          <w:color w:val="000000"/>
          <w:sz w:val="24"/>
          <w:szCs w:val="24"/>
          <w:lang w:eastAsia="ru-RU"/>
        </w:rPr>
        <w:t xml:space="preserve">производимым на территории Российской Федерации, </w:t>
      </w:r>
      <w:r>
        <w:rPr>
          <w:rFonts w:ascii="Times New Roman" w:eastAsia="Times New Roman" w:hAnsi="Times New Roman" w:cs="Times New Roman"/>
          <w:color w:val="000000"/>
          <w:sz w:val="24"/>
          <w:szCs w:val="24"/>
          <w:lang w:eastAsia="ru-RU"/>
        </w:rPr>
        <w:t xml:space="preserve">налоги </w:t>
      </w:r>
      <w:r w:rsidR="00C169AD" w:rsidRPr="00C17A85">
        <w:rPr>
          <w:rFonts w:ascii="Times New Roman" w:eastAsia="Times New Roman" w:hAnsi="Times New Roman" w:cs="Times New Roman"/>
          <w:color w:val="000000"/>
          <w:sz w:val="24"/>
          <w:szCs w:val="24"/>
          <w:lang w:eastAsia="ru-RU"/>
        </w:rPr>
        <w:t>на совокупный доход</w:t>
      </w:r>
      <w:r w:rsidR="00C169AD">
        <w:rPr>
          <w:rFonts w:ascii="Times New Roman" w:eastAsia="Times New Roman" w:hAnsi="Times New Roman" w:cs="Times New Roman"/>
          <w:color w:val="000000"/>
          <w:sz w:val="24"/>
          <w:szCs w:val="24"/>
          <w:lang w:eastAsia="ru-RU"/>
        </w:rPr>
        <w:t>, доходы от использования имущества, находящегося в государственной и муниципальной собственности</w:t>
      </w:r>
      <w:r w:rsidR="006445F6">
        <w:rPr>
          <w:rFonts w:ascii="Times New Roman" w:eastAsia="Times New Roman" w:hAnsi="Times New Roman" w:cs="Times New Roman"/>
          <w:color w:val="000000"/>
          <w:sz w:val="24"/>
          <w:szCs w:val="24"/>
          <w:lang w:eastAsia="ru-RU"/>
        </w:rPr>
        <w:t>, доходы от оказания платных услуг и компенсации затрат государства.</w:t>
      </w:r>
    </w:p>
    <w:p w:rsidR="00EA4677" w:rsidRDefault="00EA4677" w:rsidP="00EA4677">
      <w:pPr>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 xml:space="preserve">В части неналоговых доходов следует выделить прогнозируемый объем доходов от </w:t>
      </w:r>
      <w:r>
        <w:rPr>
          <w:rFonts w:ascii="Times New Roman" w:eastAsia="Times New Roman" w:hAnsi="Times New Roman" w:cs="Times New Roman"/>
          <w:color w:val="000000"/>
          <w:sz w:val="24"/>
          <w:szCs w:val="24"/>
          <w:lang w:eastAsia="ru-RU"/>
        </w:rPr>
        <w:t xml:space="preserve"> оказания платных услуг и компенсации затрат государства, от</w:t>
      </w:r>
      <w:r w:rsidRPr="00C17A85">
        <w:rPr>
          <w:rFonts w:ascii="Times New Roman" w:eastAsia="Times New Roman" w:hAnsi="Times New Roman" w:cs="Times New Roman"/>
          <w:color w:val="000000"/>
          <w:sz w:val="24"/>
          <w:szCs w:val="24"/>
          <w:lang w:eastAsia="ru-RU"/>
        </w:rPr>
        <w:t xml:space="preserve"> продажи материальных </w:t>
      </w:r>
      <w:r>
        <w:rPr>
          <w:rFonts w:ascii="Times New Roman" w:eastAsia="Times New Roman" w:hAnsi="Times New Roman" w:cs="Times New Roman"/>
          <w:color w:val="000000"/>
          <w:sz w:val="24"/>
          <w:szCs w:val="24"/>
          <w:lang w:eastAsia="ru-RU"/>
        </w:rPr>
        <w:t>и</w:t>
      </w:r>
      <w:r w:rsidR="006445F6">
        <w:rPr>
          <w:rFonts w:ascii="Times New Roman" w:eastAsia="Times New Roman" w:hAnsi="Times New Roman" w:cs="Times New Roman"/>
          <w:color w:val="000000"/>
          <w:sz w:val="24"/>
          <w:szCs w:val="24"/>
          <w:lang w:eastAsia="ru-RU"/>
        </w:rPr>
        <w:t xml:space="preserve"> нематериальных активов  на 2024</w:t>
      </w:r>
      <w:r>
        <w:rPr>
          <w:rFonts w:ascii="Times New Roman" w:eastAsia="Times New Roman" w:hAnsi="Times New Roman" w:cs="Times New Roman"/>
          <w:color w:val="000000"/>
          <w:sz w:val="24"/>
          <w:szCs w:val="24"/>
          <w:lang w:eastAsia="ru-RU"/>
        </w:rPr>
        <w:t xml:space="preserve"> год. </w:t>
      </w:r>
    </w:p>
    <w:p w:rsidR="00EA4677" w:rsidRDefault="00EA4677" w:rsidP="00461189">
      <w:pPr>
        <w:spacing w:after="0" w:line="240" w:lineRule="auto"/>
        <w:ind w:firstLine="709"/>
        <w:jc w:val="both"/>
        <w:rPr>
          <w:rFonts w:ascii="Times New Roman" w:eastAsia="Times New Roman" w:hAnsi="Times New Roman" w:cs="Times New Roman"/>
          <w:color w:val="000000"/>
          <w:sz w:val="24"/>
          <w:szCs w:val="24"/>
          <w:lang w:eastAsia="ru-RU"/>
        </w:rPr>
      </w:pPr>
      <w:r w:rsidRPr="00024A3C">
        <w:rPr>
          <w:rFonts w:ascii="Times New Roman" w:eastAsia="Times New Roman" w:hAnsi="Times New Roman" w:cs="Times New Roman"/>
          <w:color w:val="000000"/>
          <w:sz w:val="24"/>
          <w:szCs w:val="24"/>
          <w:lang w:eastAsia="ru-RU"/>
        </w:rPr>
        <w:t>По сравнению с ожидаемым исполнением по доходам от</w:t>
      </w:r>
      <w:r w:rsidR="009319B8" w:rsidRPr="00024A3C">
        <w:rPr>
          <w:rFonts w:ascii="Times New Roman" w:eastAsia="Times New Roman" w:hAnsi="Times New Roman" w:cs="Times New Roman"/>
          <w:color w:val="000000"/>
          <w:sz w:val="24"/>
          <w:szCs w:val="24"/>
          <w:lang w:eastAsia="ru-RU"/>
        </w:rPr>
        <w:t xml:space="preserve"> </w:t>
      </w:r>
      <w:r w:rsidRPr="00024A3C">
        <w:rPr>
          <w:rFonts w:ascii="Times New Roman" w:eastAsia="Times New Roman" w:hAnsi="Times New Roman" w:cs="Times New Roman"/>
          <w:color w:val="000000"/>
          <w:sz w:val="24"/>
          <w:szCs w:val="24"/>
          <w:lang w:eastAsia="ru-RU"/>
        </w:rPr>
        <w:t>оказания платных услуг и компен</w:t>
      </w:r>
      <w:r w:rsidR="00461189" w:rsidRPr="00024A3C">
        <w:rPr>
          <w:rFonts w:ascii="Times New Roman" w:eastAsia="Times New Roman" w:hAnsi="Times New Roman" w:cs="Times New Roman"/>
          <w:color w:val="000000"/>
          <w:sz w:val="24"/>
          <w:szCs w:val="24"/>
          <w:lang w:eastAsia="ru-RU"/>
        </w:rPr>
        <w:t>сации затрат государства на 2023</w:t>
      </w:r>
      <w:r w:rsidRPr="00024A3C">
        <w:rPr>
          <w:rFonts w:ascii="Times New Roman" w:eastAsia="Times New Roman" w:hAnsi="Times New Roman" w:cs="Times New Roman"/>
          <w:color w:val="000000"/>
          <w:sz w:val="24"/>
          <w:szCs w:val="24"/>
          <w:lang w:eastAsia="ru-RU"/>
        </w:rPr>
        <w:t xml:space="preserve"> год рост </w:t>
      </w:r>
      <w:r w:rsidR="00461189" w:rsidRPr="00024A3C">
        <w:rPr>
          <w:rFonts w:ascii="Times New Roman" w:eastAsia="Times New Roman" w:hAnsi="Times New Roman" w:cs="Times New Roman"/>
          <w:color w:val="000000"/>
          <w:sz w:val="24"/>
          <w:szCs w:val="24"/>
          <w:lang w:eastAsia="ru-RU"/>
        </w:rPr>
        <w:t xml:space="preserve"> в 2024</w:t>
      </w:r>
      <w:r w:rsidRPr="00024A3C">
        <w:rPr>
          <w:rFonts w:ascii="Times New Roman" w:eastAsia="Times New Roman" w:hAnsi="Times New Roman" w:cs="Times New Roman"/>
          <w:color w:val="000000"/>
          <w:sz w:val="24"/>
          <w:szCs w:val="24"/>
          <w:lang w:eastAsia="ru-RU"/>
        </w:rPr>
        <w:t xml:space="preserve"> году составляет </w:t>
      </w:r>
      <w:r w:rsidR="00461189" w:rsidRPr="00024A3C">
        <w:rPr>
          <w:rFonts w:ascii="Times New Roman" w:eastAsia="Times New Roman" w:hAnsi="Times New Roman" w:cs="Times New Roman"/>
          <w:color w:val="000000"/>
          <w:sz w:val="24"/>
          <w:szCs w:val="24"/>
          <w:lang w:eastAsia="ru-RU"/>
        </w:rPr>
        <w:t>750,0 тыс.</w:t>
      </w:r>
      <w:r w:rsidRPr="00024A3C">
        <w:rPr>
          <w:rFonts w:ascii="Times New Roman" w:eastAsia="Times New Roman" w:hAnsi="Times New Roman" w:cs="Times New Roman"/>
          <w:color w:val="000000"/>
          <w:sz w:val="24"/>
          <w:szCs w:val="24"/>
          <w:lang w:eastAsia="ru-RU"/>
        </w:rPr>
        <w:t xml:space="preserve"> рублей.</w:t>
      </w:r>
      <w:r w:rsidR="009319B8" w:rsidRPr="00024A3C">
        <w:rPr>
          <w:rFonts w:ascii="Times New Roman" w:eastAsia="Times New Roman" w:hAnsi="Times New Roman" w:cs="Times New Roman"/>
          <w:color w:val="000000"/>
          <w:sz w:val="24"/>
          <w:szCs w:val="24"/>
          <w:lang w:eastAsia="ru-RU"/>
        </w:rPr>
        <w:t xml:space="preserve"> </w:t>
      </w:r>
      <w:r w:rsidRPr="00024A3C">
        <w:rPr>
          <w:rFonts w:ascii="Times New Roman" w:eastAsia="Times New Roman" w:hAnsi="Times New Roman" w:cs="Times New Roman"/>
          <w:color w:val="000000"/>
          <w:sz w:val="24"/>
          <w:szCs w:val="24"/>
          <w:lang w:eastAsia="ru-RU"/>
        </w:rPr>
        <w:t xml:space="preserve">Прогноз доходов от продажи материальных и нематериальных активов складывается от продажи земельных участков, государственная собственность на которые не разграничена и которые расположены в границах поселений и от реализации имущества находящегося в муниципальной собственности. По сравнению с ожидаемым исполнением </w:t>
      </w:r>
      <w:r w:rsidR="00461189" w:rsidRPr="00024A3C">
        <w:rPr>
          <w:rFonts w:ascii="Times New Roman" w:eastAsia="Times New Roman" w:hAnsi="Times New Roman" w:cs="Times New Roman"/>
          <w:color w:val="000000"/>
          <w:sz w:val="24"/>
          <w:szCs w:val="24"/>
          <w:lang w:eastAsia="ru-RU"/>
        </w:rPr>
        <w:t>по данной статье доходов на 2023</w:t>
      </w:r>
      <w:r w:rsidRPr="00024A3C">
        <w:rPr>
          <w:rFonts w:ascii="Times New Roman" w:eastAsia="Times New Roman" w:hAnsi="Times New Roman" w:cs="Times New Roman"/>
          <w:color w:val="000000"/>
          <w:sz w:val="24"/>
          <w:szCs w:val="24"/>
          <w:lang w:eastAsia="ru-RU"/>
        </w:rPr>
        <w:t xml:space="preserve"> год </w:t>
      </w:r>
      <w:r w:rsidR="00461189" w:rsidRPr="00024A3C">
        <w:rPr>
          <w:rFonts w:ascii="Times New Roman" w:eastAsia="Times New Roman" w:hAnsi="Times New Roman" w:cs="Times New Roman"/>
          <w:color w:val="000000"/>
          <w:sz w:val="24"/>
          <w:szCs w:val="24"/>
          <w:lang w:eastAsia="ru-RU"/>
        </w:rPr>
        <w:t>снижение</w:t>
      </w:r>
      <w:r w:rsidRPr="00024A3C">
        <w:rPr>
          <w:rFonts w:ascii="Times New Roman" w:eastAsia="Times New Roman" w:hAnsi="Times New Roman" w:cs="Times New Roman"/>
          <w:color w:val="000000"/>
          <w:sz w:val="24"/>
          <w:szCs w:val="24"/>
          <w:lang w:eastAsia="ru-RU"/>
        </w:rPr>
        <w:t xml:space="preserve"> </w:t>
      </w:r>
      <w:r w:rsidR="00461189" w:rsidRPr="00024A3C">
        <w:rPr>
          <w:rFonts w:ascii="Times New Roman" w:eastAsia="Times New Roman" w:hAnsi="Times New Roman" w:cs="Times New Roman"/>
          <w:color w:val="000000"/>
          <w:sz w:val="24"/>
          <w:szCs w:val="24"/>
          <w:lang w:eastAsia="ru-RU"/>
        </w:rPr>
        <w:t xml:space="preserve"> в 2024</w:t>
      </w:r>
      <w:r w:rsidRPr="00024A3C">
        <w:rPr>
          <w:rFonts w:ascii="Times New Roman" w:eastAsia="Times New Roman" w:hAnsi="Times New Roman" w:cs="Times New Roman"/>
          <w:color w:val="000000"/>
          <w:sz w:val="24"/>
          <w:szCs w:val="24"/>
          <w:lang w:eastAsia="ru-RU"/>
        </w:rPr>
        <w:t xml:space="preserve"> году составляет более </w:t>
      </w:r>
      <w:r w:rsidR="00461189" w:rsidRPr="00024A3C">
        <w:rPr>
          <w:rFonts w:ascii="Times New Roman" w:eastAsia="Times New Roman" w:hAnsi="Times New Roman" w:cs="Times New Roman"/>
          <w:color w:val="000000"/>
          <w:sz w:val="24"/>
          <w:szCs w:val="24"/>
          <w:lang w:eastAsia="ru-RU"/>
        </w:rPr>
        <w:t xml:space="preserve">3 </w:t>
      </w:r>
      <w:r w:rsidR="007F3DDA" w:rsidRPr="00024A3C">
        <w:rPr>
          <w:rFonts w:ascii="Times New Roman" w:eastAsia="Times New Roman" w:hAnsi="Times New Roman" w:cs="Times New Roman"/>
          <w:color w:val="000000"/>
          <w:sz w:val="24"/>
          <w:szCs w:val="24"/>
          <w:lang w:eastAsia="ru-RU"/>
        </w:rPr>
        <w:t>млн</w:t>
      </w:r>
      <w:r w:rsidR="00461189" w:rsidRPr="00024A3C">
        <w:rPr>
          <w:rFonts w:ascii="Times New Roman" w:eastAsia="Times New Roman" w:hAnsi="Times New Roman" w:cs="Times New Roman"/>
          <w:color w:val="000000"/>
          <w:sz w:val="24"/>
          <w:szCs w:val="24"/>
          <w:lang w:eastAsia="ru-RU"/>
        </w:rPr>
        <w:t>.</w:t>
      </w:r>
      <w:r w:rsidRPr="00024A3C">
        <w:rPr>
          <w:rFonts w:ascii="Times New Roman" w:eastAsia="Times New Roman" w:hAnsi="Times New Roman" w:cs="Times New Roman"/>
          <w:color w:val="000000"/>
          <w:sz w:val="24"/>
          <w:szCs w:val="24"/>
          <w:lang w:eastAsia="ru-RU"/>
        </w:rPr>
        <w:t xml:space="preserve"> рублей.</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lastRenderedPageBreak/>
        <w:t>Структур</w:t>
      </w:r>
      <w:r w:rsidR="00461189">
        <w:rPr>
          <w:rFonts w:ascii="Times New Roman" w:eastAsia="Times New Roman" w:hAnsi="Times New Roman" w:cs="Times New Roman"/>
          <w:color w:val="000000"/>
          <w:sz w:val="24"/>
          <w:szCs w:val="24"/>
          <w:lang w:eastAsia="ru-RU"/>
        </w:rPr>
        <w:t>а доходной части бюджета на 2024</w:t>
      </w:r>
      <w:r w:rsidRPr="00C17A85">
        <w:rPr>
          <w:rFonts w:ascii="Times New Roman" w:eastAsia="Times New Roman" w:hAnsi="Times New Roman" w:cs="Times New Roman"/>
          <w:color w:val="000000"/>
          <w:sz w:val="24"/>
          <w:szCs w:val="24"/>
          <w:lang w:eastAsia="ru-RU"/>
        </w:rPr>
        <w:t xml:space="preserve"> год и </w:t>
      </w:r>
      <w:r w:rsidR="007401E8">
        <w:rPr>
          <w:rFonts w:ascii="Times New Roman" w:eastAsia="Times New Roman" w:hAnsi="Times New Roman" w:cs="Times New Roman"/>
          <w:color w:val="000000"/>
          <w:sz w:val="24"/>
          <w:szCs w:val="24"/>
          <w:lang w:eastAsia="ru-RU"/>
        </w:rPr>
        <w:t xml:space="preserve">на </w:t>
      </w:r>
      <w:r w:rsidRPr="00C17A85">
        <w:rPr>
          <w:rFonts w:ascii="Times New Roman" w:eastAsia="Times New Roman" w:hAnsi="Times New Roman" w:cs="Times New Roman"/>
          <w:color w:val="000000"/>
          <w:sz w:val="24"/>
          <w:szCs w:val="24"/>
          <w:lang w:eastAsia="ru-RU"/>
        </w:rPr>
        <w:t>плановый период 202</w:t>
      </w:r>
      <w:r w:rsidR="00461189">
        <w:rPr>
          <w:rFonts w:ascii="Times New Roman" w:eastAsia="Times New Roman" w:hAnsi="Times New Roman" w:cs="Times New Roman"/>
          <w:color w:val="000000"/>
          <w:sz w:val="24"/>
          <w:szCs w:val="24"/>
          <w:lang w:eastAsia="ru-RU"/>
        </w:rPr>
        <w:t>5 и 2026</w:t>
      </w:r>
      <w:r w:rsidRPr="00C17A85">
        <w:rPr>
          <w:rFonts w:ascii="Times New Roman" w:eastAsia="Times New Roman" w:hAnsi="Times New Roman" w:cs="Times New Roman"/>
          <w:color w:val="000000"/>
          <w:sz w:val="24"/>
          <w:szCs w:val="24"/>
          <w:lang w:eastAsia="ru-RU"/>
        </w:rPr>
        <w:t xml:space="preserve"> годов и ожидаемое ис</w:t>
      </w:r>
      <w:r w:rsidR="00461189">
        <w:rPr>
          <w:rFonts w:ascii="Times New Roman" w:eastAsia="Times New Roman" w:hAnsi="Times New Roman" w:cs="Times New Roman"/>
          <w:color w:val="000000"/>
          <w:sz w:val="24"/>
          <w:szCs w:val="24"/>
          <w:lang w:eastAsia="ru-RU"/>
        </w:rPr>
        <w:t>полнение доходов бюджета за 2023</w:t>
      </w:r>
      <w:r w:rsidRPr="00C17A85">
        <w:rPr>
          <w:rFonts w:ascii="Times New Roman" w:eastAsia="Times New Roman" w:hAnsi="Times New Roman" w:cs="Times New Roman"/>
          <w:color w:val="000000"/>
          <w:sz w:val="24"/>
          <w:szCs w:val="24"/>
          <w:lang w:eastAsia="ru-RU"/>
        </w:rPr>
        <w:t xml:space="preserve"> год представлена диаграммой №1.</w:t>
      </w:r>
    </w:p>
    <w:p w:rsidR="00EA4677" w:rsidRPr="00C17A85" w:rsidRDefault="00EA4677" w:rsidP="00EA4677">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Диаграмма № 1 (тыс. рублей)</w:t>
      </w:r>
    </w:p>
    <w:p w:rsidR="00EA4677" w:rsidRPr="00C17A85" w:rsidRDefault="00EA4677" w:rsidP="00EA46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40469" cy="2379862"/>
            <wp:effectExtent l="19050" t="0" r="17381" b="1388"/>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4677" w:rsidRDefault="00EA4677" w:rsidP="00EA4677">
      <w:pPr>
        <w:spacing w:after="0" w:line="240" w:lineRule="auto"/>
        <w:ind w:firstLine="709"/>
        <w:jc w:val="both"/>
        <w:rPr>
          <w:rFonts w:ascii="Times New Roman" w:eastAsia="Times New Roman" w:hAnsi="Times New Roman" w:cs="Times New Roman"/>
          <w:color w:val="000000"/>
          <w:sz w:val="24"/>
          <w:szCs w:val="24"/>
          <w:lang w:eastAsia="ru-RU"/>
        </w:rPr>
      </w:pP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Из представленной диаграммы видно, что в общем объеме доходов бюджета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безвозмездные поступления составляют более половины всех доходов бюджета, что сохраняет большую зависимость от областного бюджета.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С</w:t>
      </w:r>
      <w:r w:rsidR="000B683F">
        <w:rPr>
          <w:rFonts w:ascii="Times New Roman" w:eastAsia="Times New Roman" w:hAnsi="Times New Roman" w:cs="Times New Roman"/>
          <w:color w:val="000000"/>
          <w:sz w:val="24"/>
          <w:szCs w:val="24"/>
          <w:lang w:eastAsia="ru-RU"/>
        </w:rPr>
        <w:t>труктура доходов бюджета на 2024</w:t>
      </w:r>
      <w:r w:rsidRPr="00C17A85">
        <w:rPr>
          <w:rFonts w:ascii="Times New Roman" w:eastAsia="Times New Roman" w:hAnsi="Times New Roman" w:cs="Times New Roman"/>
          <w:color w:val="000000"/>
          <w:sz w:val="24"/>
          <w:szCs w:val="24"/>
          <w:lang w:eastAsia="ru-RU"/>
        </w:rPr>
        <w:t xml:space="preserve"> год представлена в таблице № 4. </w:t>
      </w:r>
    </w:p>
    <w:p w:rsidR="0026665F" w:rsidRPr="00C17A85" w:rsidRDefault="00EA4677" w:rsidP="00A84FA8">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4 (тыс. руб.)</w:t>
      </w:r>
    </w:p>
    <w:tbl>
      <w:tblPr>
        <w:tblW w:w="0" w:type="auto"/>
        <w:tblCellSpacing w:w="0" w:type="dxa"/>
        <w:tblInd w:w="103" w:type="dxa"/>
        <w:tblLook w:val="04A0"/>
      </w:tblPr>
      <w:tblGrid>
        <w:gridCol w:w="6242"/>
        <w:gridCol w:w="1843"/>
        <w:gridCol w:w="1276"/>
      </w:tblGrid>
      <w:tr w:rsidR="00EA4677" w:rsidRPr="00C17A85" w:rsidTr="00117DF4">
        <w:trPr>
          <w:trHeight w:val="300"/>
          <w:tblCellSpacing w:w="0" w:type="dxa"/>
        </w:trPr>
        <w:tc>
          <w:tcPr>
            <w:tcW w:w="6242" w:type="dxa"/>
            <w:vMerge w:val="restart"/>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Наименование</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2024</w:t>
            </w:r>
            <w:r w:rsidR="00EA4677" w:rsidRPr="00C17A85">
              <w:rPr>
                <w:rFonts w:ascii="Times New Roman" w:eastAsia="Times New Roman" w:hAnsi="Times New Roman" w:cs="Times New Roman"/>
                <w:color w:val="000000"/>
                <w:sz w:val="20"/>
                <w:szCs w:val="20"/>
                <w:lang w:eastAsia="ru-RU"/>
              </w:rPr>
              <w:t xml:space="preserve">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Долевая структура</w:t>
            </w:r>
          </w:p>
        </w:tc>
      </w:tr>
      <w:tr w:rsidR="00EA4677" w:rsidRPr="00C17A85" w:rsidTr="00117DF4">
        <w:trPr>
          <w:trHeight w:val="27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r>
      <w:tr w:rsidR="00EA4677" w:rsidRPr="00C17A85" w:rsidTr="00117DF4">
        <w:trPr>
          <w:trHeight w:val="345"/>
          <w:tblCellSpacing w:w="0" w:type="dxa"/>
        </w:trPr>
        <w:tc>
          <w:tcPr>
            <w:tcW w:w="624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Налоговые и неналоговые доходы</w:t>
            </w:r>
          </w:p>
        </w:tc>
        <w:tc>
          <w:tcPr>
            <w:tcW w:w="1843" w:type="dxa"/>
            <w:tcBorders>
              <w:top w:val="nil"/>
              <w:left w:val="nil"/>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139 061,8</w:t>
            </w:r>
          </w:p>
        </w:tc>
        <w:tc>
          <w:tcPr>
            <w:tcW w:w="1276" w:type="dxa"/>
            <w:tcBorders>
              <w:top w:val="nil"/>
              <w:left w:val="nil"/>
              <w:bottom w:val="single" w:sz="4" w:space="0" w:color="000000"/>
              <w:right w:val="single" w:sz="4" w:space="0" w:color="000000"/>
            </w:tcBorders>
            <w:vAlign w:val="center"/>
            <w:hideMark/>
          </w:tcPr>
          <w:p w:rsidR="00EA4677" w:rsidRPr="00632A43" w:rsidRDefault="00632A43"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b/>
                <w:bCs/>
                <w:color w:val="000000"/>
                <w:sz w:val="20"/>
                <w:szCs w:val="20"/>
                <w:lang w:eastAsia="ru-RU"/>
              </w:rPr>
              <w:t>28,2</w:t>
            </w:r>
          </w:p>
        </w:tc>
      </w:tr>
      <w:tr w:rsidR="00EA4677" w:rsidRPr="00C17A85" w:rsidTr="00117DF4">
        <w:trPr>
          <w:trHeight w:val="266"/>
          <w:tblCellSpacing w:w="0" w:type="dxa"/>
        </w:trPr>
        <w:tc>
          <w:tcPr>
            <w:tcW w:w="624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Налоговые  доходы</w:t>
            </w:r>
          </w:p>
        </w:tc>
        <w:tc>
          <w:tcPr>
            <w:tcW w:w="1843" w:type="dxa"/>
            <w:tcBorders>
              <w:top w:val="nil"/>
              <w:left w:val="nil"/>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121 778,8</w:t>
            </w:r>
          </w:p>
        </w:tc>
        <w:tc>
          <w:tcPr>
            <w:tcW w:w="1276" w:type="dxa"/>
            <w:tcBorders>
              <w:top w:val="nil"/>
              <w:left w:val="nil"/>
              <w:bottom w:val="single" w:sz="4" w:space="0" w:color="000000"/>
              <w:right w:val="single" w:sz="4" w:space="0" w:color="000000"/>
            </w:tcBorders>
            <w:vAlign w:val="center"/>
            <w:hideMark/>
          </w:tcPr>
          <w:p w:rsidR="00EA4677" w:rsidRPr="00632A43" w:rsidRDefault="00632A43"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b/>
                <w:bCs/>
                <w:color w:val="000000"/>
                <w:sz w:val="20"/>
                <w:szCs w:val="20"/>
                <w:lang w:eastAsia="ru-RU"/>
              </w:rPr>
              <w:t>24,7</w:t>
            </w:r>
          </w:p>
        </w:tc>
      </w:tr>
      <w:tr w:rsidR="00EA4677" w:rsidRPr="00C17A85" w:rsidTr="00117DF4">
        <w:trPr>
          <w:trHeight w:val="315"/>
          <w:tblCellSpacing w:w="0" w:type="dxa"/>
        </w:trPr>
        <w:tc>
          <w:tcPr>
            <w:tcW w:w="624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прибыль, доходы</w:t>
            </w:r>
          </w:p>
        </w:tc>
        <w:tc>
          <w:tcPr>
            <w:tcW w:w="1843" w:type="dxa"/>
            <w:tcBorders>
              <w:top w:val="nil"/>
              <w:left w:val="nil"/>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92 455,0</w:t>
            </w:r>
          </w:p>
        </w:tc>
        <w:tc>
          <w:tcPr>
            <w:tcW w:w="1276" w:type="dxa"/>
            <w:tcBorders>
              <w:top w:val="nil"/>
              <w:left w:val="nil"/>
              <w:bottom w:val="single" w:sz="4" w:space="0" w:color="000000"/>
              <w:right w:val="single" w:sz="4" w:space="0" w:color="000000"/>
            </w:tcBorders>
            <w:vAlign w:val="center"/>
            <w:hideMark/>
          </w:tcPr>
          <w:p w:rsidR="00EA4677" w:rsidRPr="00632A43" w:rsidRDefault="00FA06D1" w:rsidP="00632A43">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 xml:space="preserve">  </w:t>
            </w:r>
            <w:r w:rsidR="00632A43" w:rsidRPr="00632A43">
              <w:rPr>
                <w:rFonts w:ascii="Times New Roman" w:eastAsia="Times New Roman" w:hAnsi="Times New Roman" w:cs="Times New Roman"/>
                <w:color w:val="000000"/>
                <w:sz w:val="20"/>
                <w:szCs w:val="20"/>
                <w:lang w:eastAsia="ru-RU"/>
              </w:rPr>
              <w:t>18,8</w:t>
            </w:r>
          </w:p>
        </w:tc>
      </w:tr>
      <w:tr w:rsidR="00EA4677" w:rsidRPr="00C17A85" w:rsidTr="00117DF4">
        <w:trPr>
          <w:trHeight w:val="277"/>
          <w:tblCellSpacing w:w="0" w:type="dxa"/>
        </w:trPr>
        <w:tc>
          <w:tcPr>
            <w:tcW w:w="6242"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товары (работы, услуги) реализуемые на территории РФ</w:t>
            </w:r>
          </w:p>
        </w:tc>
        <w:tc>
          <w:tcPr>
            <w:tcW w:w="1843" w:type="dxa"/>
            <w:tcBorders>
              <w:top w:val="nil"/>
              <w:left w:val="nil"/>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13 157,6</w:t>
            </w:r>
          </w:p>
        </w:tc>
        <w:tc>
          <w:tcPr>
            <w:tcW w:w="1276" w:type="dxa"/>
            <w:tcBorders>
              <w:top w:val="nil"/>
              <w:left w:val="nil"/>
              <w:bottom w:val="single" w:sz="4" w:space="0" w:color="000000"/>
              <w:right w:val="single" w:sz="4" w:space="0" w:color="000000"/>
            </w:tcBorders>
            <w:vAlign w:val="center"/>
            <w:hideMark/>
          </w:tcPr>
          <w:p w:rsidR="00EA4677" w:rsidRPr="00632A43" w:rsidRDefault="0065199C"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2,</w:t>
            </w:r>
            <w:r w:rsidR="00632A43" w:rsidRPr="00632A43">
              <w:rPr>
                <w:rFonts w:ascii="Times New Roman" w:eastAsia="Times New Roman" w:hAnsi="Times New Roman" w:cs="Times New Roman"/>
                <w:color w:val="000000"/>
                <w:sz w:val="20"/>
                <w:szCs w:val="20"/>
                <w:lang w:eastAsia="ru-RU"/>
              </w:rPr>
              <w:t>7</w:t>
            </w:r>
          </w:p>
        </w:tc>
      </w:tr>
      <w:tr w:rsidR="00EA4677" w:rsidRPr="00D37550" w:rsidTr="00117DF4">
        <w:trPr>
          <w:trHeight w:val="315"/>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совокупный доход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13 346,2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65199C"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2,</w:t>
            </w:r>
            <w:r w:rsidR="00632A43">
              <w:rPr>
                <w:rFonts w:ascii="Times New Roman" w:eastAsia="Times New Roman" w:hAnsi="Times New Roman" w:cs="Times New Roman"/>
                <w:color w:val="000000"/>
                <w:sz w:val="20"/>
                <w:szCs w:val="20"/>
                <w:lang w:eastAsia="ru-RU"/>
              </w:rPr>
              <w:t>6</w:t>
            </w:r>
          </w:p>
        </w:tc>
      </w:tr>
      <w:tr w:rsidR="00EA4677" w:rsidRPr="00604ACB" w:rsidTr="00117DF4">
        <w:trPr>
          <w:trHeight w:val="315"/>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Налоги на имущество</w:t>
            </w:r>
          </w:p>
        </w:tc>
        <w:tc>
          <w:tcPr>
            <w:tcW w:w="1843" w:type="dxa"/>
            <w:tcBorders>
              <w:top w:val="single" w:sz="4" w:space="0" w:color="000000"/>
              <w:left w:val="nil"/>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1 920,0</w:t>
            </w:r>
          </w:p>
        </w:tc>
        <w:tc>
          <w:tcPr>
            <w:tcW w:w="1276" w:type="dxa"/>
            <w:tcBorders>
              <w:top w:val="single" w:sz="4" w:space="0" w:color="000000"/>
              <w:left w:val="nil"/>
              <w:bottom w:val="single" w:sz="4" w:space="0" w:color="000000"/>
              <w:right w:val="single" w:sz="4" w:space="0" w:color="000000"/>
            </w:tcBorders>
            <w:vAlign w:val="center"/>
            <w:hideMark/>
          </w:tcPr>
          <w:p w:rsidR="00EA4677" w:rsidRPr="00632A43" w:rsidRDefault="00EA4677"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0,4</w:t>
            </w:r>
          </w:p>
        </w:tc>
      </w:tr>
      <w:tr w:rsidR="00EA4677" w:rsidRPr="00C17A85" w:rsidTr="00117DF4">
        <w:trPr>
          <w:trHeight w:val="285"/>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Государственная пошлина</w:t>
            </w:r>
          </w:p>
        </w:tc>
        <w:tc>
          <w:tcPr>
            <w:tcW w:w="1843"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61660A">
              <w:rPr>
                <w:rFonts w:ascii="Times New Roman" w:eastAsia="Times New Roman" w:hAnsi="Times New Roman" w:cs="Times New Roman"/>
                <w:color w:val="000000"/>
                <w:sz w:val="20"/>
                <w:szCs w:val="20"/>
                <w:lang w:eastAsia="ru-RU"/>
              </w:rPr>
              <w:t>900</w:t>
            </w:r>
            <w:r>
              <w:rPr>
                <w:rFonts w:ascii="Times New Roman" w:eastAsia="Times New Roman" w:hAnsi="Times New Roman" w:cs="Times New Roman"/>
                <w:color w:val="000000"/>
                <w:sz w:val="20"/>
                <w:szCs w:val="20"/>
                <w:lang w:eastAsia="ru-RU"/>
              </w:rPr>
              <w:t>,0</w:t>
            </w:r>
          </w:p>
        </w:tc>
        <w:tc>
          <w:tcPr>
            <w:tcW w:w="1276" w:type="dxa"/>
            <w:tcBorders>
              <w:top w:val="single" w:sz="4" w:space="0" w:color="000000"/>
              <w:left w:val="nil"/>
              <w:bottom w:val="single" w:sz="4" w:space="0" w:color="000000"/>
              <w:right w:val="single" w:sz="4" w:space="0" w:color="000000"/>
            </w:tcBorders>
            <w:vAlign w:val="center"/>
            <w:hideMark/>
          </w:tcPr>
          <w:p w:rsidR="00EA4677" w:rsidRPr="00632A43" w:rsidRDefault="00EA4677"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0,2</w:t>
            </w:r>
          </w:p>
        </w:tc>
      </w:tr>
      <w:tr w:rsidR="00EA4677" w:rsidRPr="00C17A85" w:rsidTr="00117DF4">
        <w:trPr>
          <w:trHeight w:val="324"/>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Неналоговые доходы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17 283,0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213707"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b/>
                <w:bCs/>
                <w:color w:val="000000"/>
                <w:sz w:val="20"/>
                <w:szCs w:val="20"/>
                <w:lang w:eastAsia="ru-RU"/>
              </w:rPr>
              <w:t>3</w:t>
            </w:r>
            <w:r w:rsidR="00EA4677" w:rsidRPr="00632A43">
              <w:rPr>
                <w:rFonts w:ascii="Times New Roman" w:eastAsia="Times New Roman" w:hAnsi="Times New Roman" w:cs="Times New Roman"/>
                <w:b/>
                <w:bCs/>
                <w:color w:val="000000"/>
                <w:sz w:val="20"/>
                <w:szCs w:val="20"/>
                <w:lang w:eastAsia="ru-RU"/>
              </w:rPr>
              <w:t>,</w:t>
            </w:r>
            <w:r w:rsidR="00632A43" w:rsidRPr="00632A43">
              <w:rPr>
                <w:rFonts w:ascii="Times New Roman" w:eastAsia="Times New Roman" w:hAnsi="Times New Roman" w:cs="Times New Roman"/>
                <w:b/>
                <w:bCs/>
                <w:color w:val="000000"/>
                <w:sz w:val="20"/>
                <w:szCs w:val="20"/>
                <w:lang w:eastAsia="ru-RU"/>
              </w:rPr>
              <w:t>5</w:t>
            </w:r>
          </w:p>
        </w:tc>
      </w:tr>
      <w:tr w:rsidR="00EA4677" w:rsidRPr="00C17A85" w:rsidTr="00117DF4">
        <w:trPr>
          <w:trHeight w:val="611"/>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5 600,0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213707"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1,</w:t>
            </w:r>
            <w:r w:rsidR="00C54BA8" w:rsidRPr="00632A43">
              <w:rPr>
                <w:rFonts w:ascii="Times New Roman" w:eastAsia="Times New Roman" w:hAnsi="Times New Roman" w:cs="Times New Roman"/>
                <w:color w:val="000000"/>
                <w:sz w:val="20"/>
                <w:szCs w:val="20"/>
                <w:lang w:eastAsia="ru-RU"/>
              </w:rPr>
              <w:t>1</w:t>
            </w:r>
          </w:p>
        </w:tc>
      </w:tr>
      <w:tr w:rsidR="00EA4677" w:rsidRPr="00C17A85" w:rsidTr="00117DF4">
        <w:trPr>
          <w:trHeight w:val="261"/>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16</w:t>
            </w:r>
            <w:r w:rsidR="00EA4677" w:rsidRPr="0061660A">
              <w:rPr>
                <w:rFonts w:ascii="Times New Roman" w:eastAsia="Times New Roman" w:hAnsi="Times New Roman" w:cs="Times New Roman"/>
                <w:color w:val="000000"/>
                <w:sz w:val="20"/>
                <w:szCs w:val="20"/>
                <w:lang w:eastAsia="ru-RU"/>
              </w:rPr>
              <w:t>0</w:t>
            </w:r>
            <w:r w:rsidR="00EA4677">
              <w:rPr>
                <w:rFonts w:ascii="Times New Roman" w:eastAsia="Times New Roman" w:hAnsi="Times New Roman" w:cs="Times New Roman"/>
                <w:color w:val="000000"/>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EA4677"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0,0</w:t>
            </w:r>
            <w:r w:rsidR="00213707" w:rsidRPr="00632A43">
              <w:rPr>
                <w:rFonts w:ascii="Times New Roman" w:eastAsia="Times New Roman" w:hAnsi="Times New Roman" w:cs="Times New Roman"/>
                <w:color w:val="000000"/>
                <w:sz w:val="20"/>
                <w:szCs w:val="20"/>
                <w:lang w:eastAsia="ru-RU"/>
              </w:rPr>
              <w:t>3</w:t>
            </w:r>
          </w:p>
        </w:tc>
      </w:tr>
      <w:tr w:rsidR="00EA4677" w:rsidRPr="00C17A85" w:rsidTr="00117DF4">
        <w:trPr>
          <w:trHeight w:val="410"/>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61660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61660A">
              <w:rPr>
                <w:rFonts w:ascii="Times New Roman" w:eastAsia="Times New Roman" w:hAnsi="Times New Roman" w:cs="Times New Roman"/>
                <w:color w:val="000000"/>
                <w:sz w:val="20"/>
                <w:szCs w:val="20"/>
                <w:lang w:eastAsia="ru-RU"/>
              </w:rPr>
              <w:t>700</w:t>
            </w:r>
            <w:r>
              <w:rPr>
                <w:rFonts w:ascii="Times New Roman" w:eastAsia="Times New Roman" w:hAnsi="Times New Roman" w:cs="Times New Roman"/>
                <w:color w:val="000000"/>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E30716" w:rsidP="00117DF4">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color w:val="000000"/>
                <w:sz w:val="20"/>
                <w:szCs w:val="20"/>
                <w:lang w:eastAsia="ru-RU"/>
              </w:rPr>
              <w:t>1,0</w:t>
            </w:r>
          </w:p>
        </w:tc>
      </w:tr>
      <w:tr w:rsidR="00EA4677" w:rsidRPr="00C17A85" w:rsidTr="00117DF4">
        <w:trPr>
          <w:trHeight w:val="273"/>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0B683F"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6 223,0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213707" w:rsidP="00117DF4">
            <w:pPr>
              <w:spacing w:after="0" w:line="240" w:lineRule="auto"/>
              <w:jc w:val="center"/>
              <w:rPr>
                <w:rFonts w:ascii="Times New Roman" w:eastAsia="Times New Roman" w:hAnsi="Times New Roman" w:cs="Times New Roman"/>
                <w:sz w:val="24"/>
                <w:szCs w:val="24"/>
                <w:highlight w:val="yellow"/>
                <w:lang w:eastAsia="ru-RU"/>
              </w:rPr>
            </w:pPr>
            <w:r w:rsidRPr="00632A43">
              <w:rPr>
                <w:rFonts w:ascii="Times New Roman" w:eastAsia="Times New Roman" w:hAnsi="Times New Roman" w:cs="Times New Roman"/>
                <w:color w:val="000000"/>
                <w:sz w:val="20"/>
                <w:szCs w:val="20"/>
                <w:lang w:eastAsia="ru-RU"/>
              </w:rPr>
              <w:t>1,3</w:t>
            </w:r>
          </w:p>
        </w:tc>
      </w:tr>
      <w:tr w:rsidR="00EA4677" w:rsidRPr="00C17A85" w:rsidTr="00117DF4">
        <w:trPr>
          <w:trHeight w:val="288"/>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Штрафы, санкции, возмещение ущерба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61660A">
              <w:rPr>
                <w:rFonts w:ascii="Times New Roman" w:eastAsia="Times New Roman" w:hAnsi="Times New Roman" w:cs="Times New Roman"/>
                <w:color w:val="000000"/>
                <w:sz w:val="20"/>
                <w:szCs w:val="20"/>
                <w:lang w:eastAsia="ru-RU"/>
              </w:rPr>
              <w:t>600</w:t>
            </w:r>
            <w:r>
              <w:rPr>
                <w:rFonts w:ascii="Times New Roman" w:eastAsia="Times New Roman" w:hAnsi="Times New Roman" w:cs="Times New Roman"/>
                <w:color w:val="000000"/>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632A43" w:rsidRDefault="00EA4677" w:rsidP="00117DF4">
            <w:pPr>
              <w:spacing w:after="0" w:line="240" w:lineRule="auto"/>
              <w:jc w:val="center"/>
              <w:rPr>
                <w:rFonts w:ascii="Times New Roman" w:eastAsia="Times New Roman" w:hAnsi="Times New Roman" w:cs="Times New Roman"/>
                <w:color w:val="000000"/>
                <w:sz w:val="20"/>
                <w:szCs w:val="20"/>
                <w:highlight w:val="yellow"/>
                <w:lang w:eastAsia="ru-RU"/>
              </w:rPr>
            </w:pPr>
            <w:r w:rsidRPr="00632A43">
              <w:rPr>
                <w:rFonts w:ascii="Times New Roman" w:eastAsia="Times New Roman" w:hAnsi="Times New Roman" w:cs="Times New Roman"/>
                <w:color w:val="000000"/>
                <w:sz w:val="20"/>
                <w:szCs w:val="20"/>
                <w:lang w:eastAsia="ru-RU"/>
              </w:rPr>
              <w:t>0,1</w:t>
            </w:r>
          </w:p>
        </w:tc>
      </w:tr>
      <w:tr w:rsidR="00EA4677" w:rsidRPr="00C17A85" w:rsidTr="00117DF4">
        <w:trPr>
          <w:trHeight w:val="370"/>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Безвозмездные поступления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632A43"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353 630,3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4677" w:rsidRPr="00764459" w:rsidRDefault="00632A43" w:rsidP="00117DF4">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color w:val="000000"/>
                <w:sz w:val="20"/>
                <w:szCs w:val="20"/>
                <w:lang w:eastAsia="ru-RU"/>
              </w:rPr>
              <w:t>71,8</w:t>
            </w:r>
          </w:p>
        </w:tc>
      </w:tr>
      <w:tr w:rsidR="00EA4677" w:rsidRPr="00310911" w:rsidTr="00117DF4">
        <w:trPr>
          <w:trHeight w:val="481"/>
          <w:tblCellSpacing w:w="0" w:type="dxa"/>
        </w:trPr>
        <w:tc>
          <w:tcPr>
            <w:tcW w:w="6242"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Всего доходов</w:t>
            </w:r>
          </w:p>
        </w:tc>
        <w:tc>
          <w:tcPr>
            <w:tcW w:w="1843" w:type="dxa"/>
            <w:tcBorders>
              <w:top w:val="single" w:sz="4" w:space="0" w:color="000000"/>
              <w:left w:val="nil"/>
              <w:bottom w:val="single" w:sz="4" w:space="0" w:color="000000"/>
              <w:right w:val="single" w:sz="4" w:space="0" w:color="000000"/>
            </w:tcBorders>
            <w:vAlign w:val="center"/>
            <w:hideMark/>
          </w:tcPr>
          <w:p w:rsidR="00EA4677" w:rsidRPr="00C17A85" w:rsidRDefault="00632A43"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492 692,1</w:t>
            </w:r>
          </w:p>
        </w:tc>
        <w:tc>
          <w:tcPr>
            <w:tcW w:w="1276" w:type="dxa"/>
            <w:tcBorders>
              <w:top w:val="single" w:sz="4" w:space="0" w:color="000000"/>
              <w:left w:val="nil"/>
              <w:bottom w:val="single" w:sz="4" w:space="0" w:color="000000"/>
              <w:right w:val="single" w:sz="4" w:space="0" w:color="000000"/>
            </w:tcBorders>
            <w:vAlign w:val="center"/>
            <w:hideMark/>
          </w:tcPr>
          <w:p w:rsidR="00EA4677" w:rsidRDefault="00EA4677" w:rsidP="00117DF4">
            <w:pPr>
              <w:spacing w:after="0" w:line="240" w:lineRule="auto"/>
              <w:jc w:val="center"/>
              <w:rPr>
                <w:rFonts w:ascii="Times New Roman" w:eastAsia="Times New Roman" w:hAnsi="Times New Roman" w:cs="Times New Roman"/>
                <w:b/>
                <w:bCs/>
                <w:color w:val="000000"/>
                <w:sz w:val="20"/>
                <w:szCs w:val="20"/>
                <w:lang w:eastAsia="ru-RU"/>
              </w:rPr>
            </w:pPr>
          </w:p>
          <w:p w:rsidR="00EA4677" w:rsidRPr="00310911" w:rsidRDefault="00EA4677" w:rsidP="00117DF4">
            <w:pPr>
              <w:spacing w:after="0" w:line="240" w:lineRule="auto"/>
              <w:jc w:val="center"/>
              <w:rPr>
                <w:rFonts w:ascii="Times New Roman" w:eastAsia="Times New Roman" w:hAnsi="Times New Roman" w:cs="Times New Roman"/>
                <w:b/>
                <w:bCs/>
                <w:color w:val="000000"/>
                <w:sz w:val="20"/>
                <w:szCs w:val="20"/>
                <w:lang w:eastAsia="ru-RU"/>
              </w:rPr>
            </w:pPr>
            <w:r w:rsidRPr="00310911">
              <w:rPr>
                <w:rFonts w:ascii="Times New Roman" w:eastAsia="Times New Roman" w:hAnsi="Times New Roman" w:cs="Times New Roman"/>
                <w:b/>
                <w:bCs/>
                <w:color w:val="000000"/>
                <w:sz w:val="20"/>
                <w:szCs w:val="20"/>
                <w:lang w:eastAsia="ru-RU"/>
              </w:rPr>
              <w:t>100,0</w:t>
            </w:r>
          </w:p>
          <w:p w:rsidR="00EA4677" w:rsidRPr="00310911" w:rsidRDefault="00EA4677" w:rsidP="00117DF4">
            <w:pPr>
              <w:spacing w:after="0" w:line="240" w:lineRule="auto"/>
              <w:jc w:val="center"/>
              <w:rPr>
                <w:rFonts w:ascii="Times New Roman" w:eastAsia="Times New Roman" w:hAnsi="Times New Roman" w:cs="Times New Roman"/>
                <w:sz w:val="24"/>
                <w:szCs w:val="24"/>
                <w:lang w:eastAsia="ru-RU"/>
              </w:rPr>
            </w:pPr>
          </w:p>
        </w:tc>
      </w:tr>
    </w:tbl>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Наибольший удельный вес в части налоговых доходов занимают «Налоги на прибыль, доходы</w:t>
      </w:r>
      <w:r w:rsidRPr="00AB529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AB5290">
        <w:rPr>
          <w:rFonts w:ascii="Times New Roman" w:eastAsia="Times New Roman" w:hAnsi="Times New Roman" w:cs="Times New Roman"/>
          <w:color w:val="000000"/>
          <w:sz w:val="24"/>
          <w:szCs w:val="24"/>
          <w:lang w:eastAsia="ru-RU"/>
        </w:rPr>
        <w:t xml:space="preserve"> </w:t>
      </w:r>
      <w:r w:rsidR="00946954">
        <w:rPr>
          <w:rFonts w:ascii="Times New Roman" w:eastAsia="Times New Roman" w:hAnsi="Times New Roman" w:cs="Times New Roman"/>
          <w:color w:val="000000"/>
          <w:sz w:val="24"/>
          <w:szCs w:val="24"/>
          <w:lang w:eastAsia="ru-RU"/>
        </w:rPr>
        <w:t>92 455,0</w:t>
      </w:r>
      <w:r w:rsidRPr="00AB5290">
        <w:rPr>
          <w:rFonts w:ascii="Times New Roman" w:eastAsia="Times New Roman" w:hAnsi="Times New Roman" w:cs="Times New Roman"/>
          <w:color w:val="000000"/>
          <w:sz w:val="24"/>
          <w:szCs w:val="24"/>
          <w:lang w:eastAsia="ru-RU"/>
        </w:rPr>
        <w:t xml:space="preserve"> тыс. рублей</w:t>
      </w:r>
      <w:r w:rsidRPr="00C17A85">
        <w:rPr>
          <w:rFonts w:ascii="Times New Roman" w:eastAsia="Times New Roman" w:hAnsi="Times New Roman" w:cs="Times New Roman"/>
          <w:color w:val="000000"/>
          <w:sz w:val="24"/>
          <w:szCs w:val="24"/>
          <w:lang w:eastAsia="ru-RU"/>
        </w:rPr>
        <w:t xml:space="preserve"> или </w:t>
      </w:r>
      <w:r w:rsidR="00E30716">
        <w:rPr>
          <w:rFonts w:ascii="Times New Roman" w:eastAsia="Times New Roman" w:hAnsi="Times New Roman" w:cs="Times New Roman"/>
          <w:color w:val="000000"/>
          <w:sz w:val="24"/>
          <w:szCs w:val="24"/>
          <w:lang w:eastAsia="ru-RU"/>
        </w:rPr>
        <w:t>18,8</w:t>
      </w:r>
      <w:r w:rsidRPr="00C17A85">
        <w:rPr>
          <w:rFonts w:ascii="Times New Roman" w:eastAsia="Times New Roman" w:hAnsi="Times New Roman" w:cs="Times New Roman"/>
          <w:color w:val="000000"/>
          <w:sz w:val="24"/>
          <w:szCs w:val="24"/>
          <w:lang w:eastAsia="ru-RU"/>
        </w:rPr>
        <w:t xml:space="preserve">% от общей суммы доходов. </w:t>
      </w:r>
    </w:p>
    <w:p w:rsidR="0026776B" w:rsidRDefault="00EA4677" w:rsidP="00EA4677">
      <w:pPr>
        <w:spacing w:after="0" w:line="240" w:lineRule="auto"/>
        <w:ind w:firstLine="709"/>
        <w:jc w:val="both"/>
        <w:rPr>
          <w:rFonts w:ascii="Times New Roman" w:eastAsia="Times New Roman" w:hAnsi="Times New Roman" w:cs="Times New Roman"/>
          <w:color w:val="000000"/>
          <w:sz w:val="24"/>
          <w:szCs w:val="24"/>
          <w:lang w:eastAsia="ru-RU"/>
        </w:rPr>
      </w:pPr>
      <w:r w:rsidRPr="0026776B">
        <w:rPr>
          <w:rFonts w:ascii="Times New Roman" w:eastAsia="Times New Roman" w:hAnsi="Times New Roman" w:cs="Times New Roman"/>
          <w:color w:val="000000"/>
          <w:sz w:val="24"/>
          <w:szCs w:val="24"/>
          <w:lang w:eastAsia="ru-RU"/>
        </w:rPr>
        <w:lastRenderedPageBreak/>
        <w:t>В основу расчета прогноз</w:t>
      </w:r>
      <w:r w:rsidR="00946954">
        <w:rPr>
          <w:rFonts w:ascii="Times New Roman" w:eastAsia="Times New Roman" w:hAnsi="Times New Roman" w:cs="Times New Roman"/>
          <w:color w:val="000000"/>
          <w:sz w:val="24"/>
          <w:szCs w:val="24"/>
          <w:lang w:eastAsia="ru-RU"/>
        </w:rPr>
        <w:t>а на прибыль организаций на 2024</w:t>
      </w:r>
      <w:r w:rsidRPr="0026776B">
        <w:rPr>
          <w:rFonts w:ascii="Times New Roman" w:eastAsia="Times New Roman" w:hAnsi="Times New Roman" w:cs="Times New Roman"/>
          <w:color w:val="000000"/>
          <w:sz w:val="24"/>
          <w:szCs w:val="24"/>
          <w:lang w:eastAsia="ru-RU"/>
        </w:rPr>
        <w:t xml:space="preserve"> год приняты </w:t>
      </w:r>
      <w:r w:rsidR="0026776B" w:rsidRPr="0026776B">
        <w:rPr>
          <w:rFonts w:ascii="Times New Roman" w:eastAsia="Times New Roman" w:hAnsi="Times New Roman" w:cs="Times New Roman"/>
          <w:color w:val="000000"/>
          <w:sz w:val="24"/>
          <w:szCs w:val="24"/>
          <w:lang w:eastAsia="ru-RU"/>
        </w:rPr>
        <w:t xml:space="preserve">ожидаемая </w:t>
      </w:r>
      <w:r w:rsidR="00946954">
        <w:rPr>
          <w:rFonts w:ascii="Times New Roman" w:eastAsia="Times New Roman" w:hAnsi="Times New Roman" w:cs="Times New Roman"/>
          <w:color w:val="000000"/>
          <w:sz w:val="24"/>
          <w:szCs w:val="24"/>
          <w:lang w:eastAsia="ru-RU"/>
        </w:rPr>
        <w:t>оценка поступления налога в 2023</w:t>
      </w:r>
      <w:r w:rsidR="0026776B" w:rsidRPr="0026776B">
        <w:rPr>
          <w:rFonts w:ascii="Times New Roman" w:eastAsia="Times New Roman" w:hAnsi="Times New Roman" w:cs="Times New Roman"/>
          <w:color w:val="000000"/>
          <w:sz w:val="24"/>
          <w:szCs w:val="24"/>
          <w:lang w:eastAsia="ru-RU"/>
        </w:rPr>
        <w:t xml:space="preserve"> году по налогоплательщикам, уплачивающим налог на прибыль организаций, показатели прогноза прибыли прибыльных организаций по всем видам деятельности, прогнозируемый  объём налоговых льгот.</w:t>
      </w:r>
    </w:p>
    <w:p w:rsidR="006E0DD1" w:rsidRDefault="006E0DD1" w:rsidP="00EA467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 1 января 2023 года Законом Калужской области «Об областном бюджете на 2023 год и на плановый период 2024 и 2025 годов» установлены дифференцированные нормативы отчислений в местные бюджеты от</w:t>
      </w:r>
      <w:r w:rsidR="00946954">
        <w:rPr>
          <w:rFonts w:ascii="Times New Roman" w:eastAsia="Times New Roman" w:hAnsi="Times New Roman" w:cs="Times New Roman"/>
          <w:color w:val="000000"/>
          <w:sz w:val="24"/>
          <w:szCs w:val="24"/>
          <w:lang w:eastAsia="ru-RU"/>
        </w:rPr>
        <w:t xml:space="preserve"> налога на прибыль организаций (</w:t>
      </w:r>
      <w:r>
        <w:rPr>
          <w:rFonts w:ascii="Times New Roman" w:eastAsia="Times New Roman" w:hAnsi="Times New Roman" w:cs="Times New Roman"/>
          <w:color w:val="000000"/>
          <w:sz w:val="24"/>
          <w:szCs w:val="24"/>
          <w:lang w:eastAsia="ru-RU"/>
        </w:rPr>
        <w:t>1% распреде</w:t>
      </w:r>
      <w:r w:rsidR="00946954">
        <w:rPr>
          <w:rFonts w:ascii="Times New Roman" w:eastAsia="Times New Roman" w:hAnsi="Times New Roman" w:cs="Times New Roman"/>
          <w:color w:val="000000"/>
          <w:sz w:val="24"/>
          <w:szCs w:val="24"/>
          <w:lang w:eastAsia="ru-RU"/>
        </w:rPr>
        <w:t>ляется</w:t>
      </w:r>
      <w:r>
        <w:rPr>
          <w:rFonts w:ascii="Times New Roman" w:eastAsia="Times New Roman" w:hAnsi="Times New Roman" w:cs="Times New Roman"/>
          <w:color w:val="000000"/>
          <w:sz w:val="24"/>
          <w:szCs w:val="24"/>
          <w:lang w:eastAsia="ru-RU"/>
        </w:rPr>
        <w:t xml:space="preserve"> между муниципальными района</w:t>
      </w:r>
      <w:r w:rsidR="00946954">
        <w:rPr>
          <w:rFonts w:ascii="Times New Roman" w:eastAsia="Times New Roman" w:hAnsi="Times New Roman" w:cs="Times New Roman"/>
          <w:color w:val="000000"/>
          <w:sz w:val="24"/>
          <w:szCs w:val="24"/>
          <w:lang w:eastAsia="ru-RU"/>
        </w:rPr>
        <w:t>ми</w:t>
      </w:r>
      <w:r>
        <w:rPr>
          <w:rFonts w:ascii="Times New Roman" w:eastAsia="Times New Roman" w:hAnsi="Times New Roman" w:cs="Times New Roman"/>
          <w:color w:val="000000"/>
          <w:sz w:val="24"/>
          <w:szCs w:val="24"/>
          <w:lang w:eastAsia="ru-RU"/>
        </w:rPr>
        <w:t xml:space="preserve"> и городскими округами дифференцированными нормативами, </w:t>
      </w:r>
      <w:r w:rsidR="0094695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рассчитанными исходя из среднего удельного веса поступлений за три предшествующих налоговых периода</w:t>
      </w:r>
      <w:r w:rsidR="0094695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End"/>
    </w:p>
    <w:p w:rsidR="00EA4677" w:rsidRPr="006E0DD1"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6E0DD1">
        <w:rPr>
          <w:rFonts w:ascii="Times New Roman" w:eastAsia="Times New Roman" w:hAnsi="Times New Roman" w:cs="Times New Roman"/>
          <w:color w:val="000000"/>
          <w:sz w:val="24"/>
          <w:szCs w:val="24"/>
          <w:lang w:eastAsia="ru-RU"/>
        </w:rPr>
        <w:t xml:space="preserve">Прогноз поступлений по налогу на доходы физических лиц, удерживаемому налоговыми агентами, определен исходя из данных налоговой отчетности по форме № 5-НДФЛ за </w:t>
      </w:r>
      <w:r w:rsidR="00946954">
        <w:rPr>
          <w:rFonts w:ascii="Times New Roman" w:eastAsia="Times New Roman" w:hAnsi="Times New Roman" w:cs="Times New Roman"/>
          <w:color w:val="000000"/>
          <w:sz w:val="24"/>
          <w:szCs w:val="24"/>
          <w:lang w:eastAsia="ru-RU"/>
        </w:rPr>
        <w:t>2022</w:t>
      </w:r>
      <w:r w:rsidRPr="006E0DD1">
        <w:rPr>
          <w:rFonts w:ascii="Times New Roman" w:eastAsia="Times New Roman" w:hAnsi="Times New Roman" w:cs="Times New Roman"/>
          <w:color w:val="000000"/>
          <w:sz w:val="24"/>
          <w:szCs w:val="24"/>
          <w:lang w:eastAsia="ru-RU"/>
        </w:rPr>
        <w:t xml:space="preserve"> год, а также с учетом прогнозируемых </w:t>
      </w:r>
      <w:proofErr w:type="gramStart"/>
      <w:r w:rsidRPr="006E0DD1">
        <w:rPr>
          <w:rFonts w:ascii="Times New Roman" w:eastAsia="Times New Roman" w:hAnsi="Times New Roman" w:cs="Times New Roman"/>
          <w:color w:val="000000"/>
          <w:sz w:val="24"/>
          <w:szCs w:val="24"/>
          <w:lang w:eastAsia="ru-RU"/>
        </w:rPr>
        <w:t>темпов роста фонда оплаты труда</w:t>
      </w:r>
      <w:proofErr w:type="gramEnd"/>
      <w:r w:rsidR="006E0DD1" w:rsidRPr="006E0DD1">
        <w:rPr>
          <w:rFonts w:ascii="Times New Roman" w:eastAsia="Times New Roman" w:hAnsi="Times New Roman" w:cs="Times New Roman"/>
          <w:color w:val="000000"/>
          <w:sz w:val="24"/>
          <w:szCs w:val="24"/>
          <w:lang w:eastAsia="ru-RU"/>
        </w:rPr>
        <w:t xml:space="preserve"> и увеличением дополнительного норматива отчислений от налога на доходы физических лиц.</w:t>
      </w:r>
    </w:p>
    <w:p w:rsidR="00EA4677" w:rsidRPr="006E0DD1"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6E0DD1">
        <w:rPr>
          <w:rFonts w:ascii="Times New Roman" w:eastAsia="Times New Roman" w:hAnsi="Times New Roman" w:cs="Times New Roman"/>
          <w:color w:val="000000"/>
          <w:sz w:val="24"/>
          <w:szCs w:val="24"/>
          <w:lang w:eastAsia="ru-RU"/>
        </w:rPr>
        <w:t xml:space="preserve">Прогноз поступления налога на доходы физических лиц, удерживаемого из доходов индивидуальных предпринимателей, нотариусов, адвокатов и других лиц, занимающихся частной практикой, а также иных физических лиц, определен из ожидаемого поступления налога с учетом среднего коэффициента отклонения фактических поступлений НДФЛ </w:t>
      </w:r>
      <w:proofErr w:type="gramStart"/>
      <w:r w:rsidRPr="006E0DD1">
        <w:rPr>
          <w:rFonts w:ascii="Times New Roman" w:eastAsia="Times New Roman" w:hAnsi="Times New Roman" w:cs="Times New Roman"/>
          <w:color w:val="000000"/>
          <w:sz w:val="24"/>
          <w:szCs w:val="24"/>
          <w:lang w:eastAsia="ru-RU"/>
        </w:rPr>
        <w:t>от</w:t>
      </w:r>
      <w:proofErr w:type="gramEnd"/>
      <w:r w:rsidRPr="006E0DD1">
        <w:rPr>
          <w:rFonts w:ascii="Times New Roman" w:eastAsia="Times New Roman" w:hAnsi="Times New Roman" w:cs="Times New Roman"/>
          <w:color w:val="000000"/>
          <w:sz w:val="24"/>
          <w:szCs w:val="24"/>
          <w:lang w:eastAsia="ru-RU"/>
        </w:rPr>
        <w:t xml:space="preserve"> прогнозируемых в целом по </w:t>
      </w:r>
      <w:r w:rsidR="006E0DD1">
        <w:rPr>
          <w:rFonts w:ascii="Times New Roman" w:eastAsia="Times New Roman" w:hAnsi="Times New Roman" w:cs="Times New Roman"/>
          <w:color w:val="000000"/>
          <w:sz w:val="24"/>
          <w:szCs w:val="24"/>
          <w:lang w:eastAsia="ru-RU"/>
        </w:rPr>
        <w:t>Калужской области</w:t>
      </w:r>
      <w:r w:rsidRPr="006E0DD1">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6E0DD1">
        <w:rPr>
          <w:rFonts w:ascii="Times New Roman" w:eastAsia="Times New Roman" w:hAnsi="Times New Roman" w:cs="Times New Roman"/>
          <w:color w:val="000000"/>
          <w:sz w:val="24"/>
          <w:szCs w:val="24"/>
          <w:lang w:eastAsia="ru-RU"/>
        </w:rPr>
        <w:t>Общий прогнозируемый объем поступлений в районный бюджет по налогу на доходы физических лиц определен как сумма прогнозных поступлений каждого вида налога на доходы физических лиц.</w:t>
      </w:r>
    </w:p>
    <w:p w:rsidR="00EA4677" w:rsidRPr="00E30716"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759F6">
        <w:rPr>
          <w:rFonts w:ascii="Times New Roman" w:eastAsia="Times New Roman" w:hAnsi="Times New Roman" w:cs="Times New Roman"/>
          <w:bCs/>
          <w:color w:val="000000"/>
          <w:sz w:val="24"/>
          <w:szCs w:val="24"/>
          <w:lang w:eastAsia="ru-RU"/>
        </w:rPr>
        <w:t xml:space="preserve">В части неналоговых доходов наибольшая часть приходится </w:t>
      </w:r>
      <w:r w:rsidRPr="00E30716">
        <w:rPr>
          <w:rFonts w:ascii="Times New Roman" w:eastAsia="Times New Roman" w:hAnsi="Times New Roman" w:cs="Times New Roman"/>
          <w:bCs/>
          <w:color w:val="000000"/>
          <w:sz w:val="24"/>
          <w:szCs w:val="24"/>
          <w:lang w:eastAsia="ru-RU"/>
        </w:rPr>
        <w:t>на «</w:t>
      </w:r>
      <w:r w:rsidR="00E30716" w:rsidRPr="00E30716">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r w:rsidRPr="00E30716">
        <w:rPr>
          <w:rFonts w:ascii="Times New Roman" w:eastAsia="Times New Roman" w:hAnsi="Times New Roman" w:cs="Times New Roman"/>
          <w:bCs/>
          <w:color w:val="000000"/>
          <w:sz w:val="24"/>
          <w:szCs w:val="24"/>
          <w:lang w:eastAsia="ru-RU"/>
        </w:rPr>
        <w:t xml:space="preserve">» - </w:t>
      </w:r>
      <w:r w:rsidR="00E30716">
        <w:rPr>
          <w:rFonts w:ascii="Times New Roman" w:eastAsia="Times New Roman" w:hAnsi="Times New Roman" w:cs="Times New Roman"/>
          <w:color w:val="000000"/>
          <w:sz w:val="24"/>
          <w:szCs w:val="24"/>
          <w:lang w:eastAsia="ru-RU"/>
        </w:rPr>
        <w:t>6 223,0</w:t>
      </w:r>
      <w:r w:rsidRPr="00E30716">
        <w:rPr>
          <w:rFonts w:ascii="Times New Roman" w:eastAsia="Times New Roman" w:hAnsi="Times New Roman" w:cs="Times New Roman"/>
          <w:color w:val="000000"/>
          <w:sz w:val="24"/>
          <w:szCs w:val="24"/>
          <w:lang w:eastAsia="ru-RU"/>
        </w:rPr>
        <w:t xml:space="preserve"> тыс. </w:t>
      </w:r>
      <w:r w:rsidRPr="00E30716">
        <w:rPr>
          <w:rFonts w:ascii="Times New Roman" w:eastAsia="Times New Roman" w:hAnsi="Times New Roman" w:cs="Times New Roman"/>
          <w:bCs/>
          <w:color w:val="000000"/>
          <w:sz w:val="24"/>
          <w:szCs w:val="24"/>
          <w:lang w:eastAsia="ru-RU"/>
        </w:rPr>
        <w:t>рублей или 1</w:t>
      </w:r>
      <w:r w:rsidR="00E30716">
        <w:rPr>
          <w:rFonts w:ascii="Times New Roman" w:eastAsia="Times New Roman" w:hAnsi="Times New Roman" w:cs="Times New Roman"/>
          <w:bCs/>
          <w:color w:val="000000"/>
          <w:sz w:val="24"/>
          <w:szCs w:val="24"/>
          <w:lang w:eastAsia="ru-RU"/>
        </w:rPr>
        <w:t>,3</w:t>
      </w:r>
      <w:r w:rsidRPr="00E30716">
        <w:rPr>
          <w:rFonts w:ascii="Times New Roman" w:eastAsia="Times New Roman" w:hAnsi="Times New Roman" w:cs="Times New Roman"/>
          <w:bCs/>
          <w:color w:val="000000"/>
          <w:sz w:val="24"/>
          <w:szCs w:val="24"/>
          <w:lang w:eastAsia="ru-RU"/>
        </w:rPr>
        <w:t>% от общей суммы доходов</w:t>
      </w:r>
      <w:r w:rsidRPr="00E30716">
        <w:rPr>
          <w:rFonts w:ascii="Times New Roman" w:eastAsia="Times New Roman" w:hAnsi="Times New Roman" w:cs="Times New Roman"/>
          <w:b/>
          <w:bCs/>
          <w:color w:val="000000"/>
          <w:sz w:val="24"/>
          <w:szCs w:val="24"/>
          <w:lang w:eastAsia="ru-RU"/>
        </w:rPr>
        <w:t xml:space="preserve">.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Безвозмездные поступления занимают наибольший удельный вес (</w:t>
      </w:r>
      <w:r w:rsidR="00E30716">
        <w:rPr>
          <w:rFonts w:ascii="Times New Roman" w:eastAsia="Times New Roman" w:hAnsi="Times New Roman" w:cs="Times New Roman"/>
          <w:color w:val="000000"/>
          <w:sz w:val="24"/>
          <w:szCs w:val="24"/>
          <w:lang w:eastAsia="ru-RU"/>
        </w:rPr>
        <w:t>71,8</w:t>
      </w:r>
      <w:r w:rsidRPr="00C17A85">
        <w:rPr>
          <w:rFonts w:ascii="Times New Roman" w:eastAsia="Times New Roman" w:hAnsi="Times New Roman" w:cs="Times New Roman"/>
          <w:color w:val="000000"/>
          <w:sz w:val="24"/>
          <w:szCs w:val="24"/>
          <w:lang w:eastAsia="ru-RU"/>
        </w:rPr>
        <w:t>%) от общей суммы доходов.</w:t>
      </w:r>
    </w:p>
    <w:p w:rsidR="00C17A85" w:rsidRPr="00C17A85" w:rsidRDefault="00C17A85" w:rsidP="0026665F">
      <w:pPr>
        <w:spacing w:after="0" w:line="240" w:lineRule="auto"/>
        <w:jc w:val="both"/>
        <w:rPr>
          <w:rFonts w:ascii="Times New Roman" w:eastAsia="Times New Roman" w:hAnsi="Times New Roman" w:cs="Times New Roman"/>
          <w:sz w:val="24"/>
          <w:szCs w:val="24"/>
          <w:lang w:eastAsia="ru-RU"/>
        </w:rPr>
      </w:pPr>
    </w:p>
    <w:p w:rsidR="00AD6CFF" w:rsidRPr="00AD6CFF" w:rsidRDefault="00C17A85" w:rsidP="008E0522">
      <w:pPr>
        <w:pStyle w:val="a4"/>
        <w:numPr>
          <w:ilvl w:val="0"/>
          <w:numId w:val="17"/>
        </w:numPr>
        <w:spacing w:after="0" w:line="240" w:lineRule="auto"/>
        <w:ind w:firstLine="169"/>
        <w:jc w:val="both"/>
        <w:rPr>
          <w:rFonts w:ascii="Times New Roman" w:eastAsia="Times New Roman" w:hAnsi="Times New Roman" w:cs="Times New Roman"/>
          <w:sz w:val="24"/>
          <w:szCs w:val="24"/>
          <w:lang w:eastAsia="ru-RU"/>
        </w:rPr>
      </w:pPr>
      <w:r w:rsidRPr="00AD6CFF">
        <w:rPr>
          <w:rFonts w:ascii="Times New Roman" w:eastAsia="Times New Roman" w:hAnsi="Times New Roman" w:cs="Times New Roman"/>
          <w:b/>
          <w:bCs/>
          <w:color w:val="000000"/>
          <w:sz w:val="24"/>
          <w:szCs w:val="24"/>
          <w:lang w:eastAsia="ru-RU"/>
        </w:rPr>
        <w:t xml:space="preserve">Анализ проекта расходной части бюджета </w:t>
      </w:r>
      <w:r w:rsidR="00AD6CFF" w:rsidRPr="00AD6CFF">
        <w:rPr>
          <w:rFonts w:ascii="Times New Roman" w:eastAsia="Times New Roman" w:hAnsi="Times New Roman" w:cs="Times New Roman"/>
          <w:b/>
          <w:color w:val="000000"/>
          <w:sz w:val="24"/>
          <w:szCs w:val="24"/>
          <w:lang w:eastAsia="ru-RU"/>
        </w:rPr>
        <w:t>муниципального района</w:t>
      </w:r>
    </w:p>
    <w:p w:rsidR="00EA4677" w:rsidRDefault="00C17A85" w:rsidP="00EA4677">
      <w:pPr>
        <w:spacing w:after="0" w:line="240" w:lineRule="auto"/>
        <w:jc w:val="both"/>
        <w:rPr>
          <w:rFonts w:ascii="Times New Roman" w:eastAsia="Times New Roman" w:hAnsi="Times New Roman" w:cs="Times New Roman"/>
          <w:sz w:val="24"/>
          <w:szCs w:val="24"/>
          <w:lang w:eastAsia="ru-RU"/>
        </w:rPr>
      </w:pPr>
      <w:r w:rsidRPr="00AD6CFF">
        <w:rPr>
          <w:rFonts w:ascii="Times New Roman" w:eastAsia="Times New Roman" w:hAnsi="Times New Roman" w:cs="Times New Roman"/>
          <w:b/>
          <w:bCs/>
          <w:color w:val="000000"/>
          <w:sz w:val="24"/>
          <w:szCs w:val="24"/>
          <w:lang w:eastAsia="ru-RU"/>
        </w:rPr>
        <w:t>«М</w:t>
      </w:r>
      <w:r w:rsidR="00AD6CFF" w:rsidRPr="00AD6CFF">
        <w:rPr>
          <w:rFonts w:ascii="Times New Roman" w:eastAsia="Times New Roman" w:hAnsi="Times New Roman" w:cs="Times New Roman"/>
          <w:b/>
          <w:bCs/>
          <w:color w:val="000000"/>
          <w:sz w:val="24"/>
          <w:szCs w:val="24"/>
          <w:lang w:eastAsia="ru-RU"/>
        </w:rPr>
        <w:t>осаль</w:t>
      </w:r>
      <w:r w:rsidRPr="00AD6CFF">
        <w:rPr>
          <w:rFonts w:ascii="Times New Roman" w:eastAsia="Times New Roman" w:hAnsi="Times New Roman" w:cs="Times New Roman"/>
          <w:b/>
          <w:bCs/>
          <w:color w:val="000000"/>
          <w:sz w:val="24"/>
          <w:szCs w:val="24"/>
          <w:lang w:eastAsia="ru-RU"/>
        </w:rPr>
        <w:t>ский район»</w:t>
      </w:r>
      <w:r w:rsidR="00EA4677" w:rsidRPr="00C17A85">
        <w:rPr>
          <w:rFonts w:ascii="Times New Roman" w:eastAsia="Times New Roman" w:hAnsi="Times New Roman" w:cs="Times New Roman"/>
          <w:sz w:val="24"/>
          <w:szCs w:val="24"/>
          <w:lang w:eastAsia="ru-RU"/>
        </w:rPr>
        <w:t> </w:t>
      </w:r>
    </w:p>
    <w:p w:rsidR="007401E8" w:rsidRPr="00EA4677" w:rsidRDefault="007401E8" w:rsidP="00EA4677">
      <w:pPr>
        <w:spacing w:after="0" w:line="240" w:lineRule="auto"/>
        <w:jc w:val="both"/>
        <w:rPr>
          <w:rFonts w:ascii="Times New Roman" w:eastAsia="Times New Roman" w:hAnsi="Times New Roman" w:cs="Times New Roman"/>
          <w:b/>
          <w:bCs/>
          <w:color w:val="000000"/>
          <w:sz w:val="24"/>
          <w:szCs w:val="24"/>
          <w:lang w:eastAsia="ru-RU"/>
        </w:rPr>
      </w:pPr>
    </w:p>
    <w:p w:rsidR="00587FCB" w:rsidRDefault="00EA4677" w:rsidP="00EA467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17A85">
        <w:rPr>
          <w:rFonts w:ascii="Times New Roman" w:eastAsia="Times New Roman" w:hAnsi="Times New Roman" w:cs="Times New Roman"/>
          <w:color w:val="000000"/>
          <w:sz w:val="24"/>
          <w:szCs w:val="24"/>
          <w:lang w:eastAsia="ru-RU"/>
        </w:rPr>
        <w:t xml:space="preserve">Расходная часть бюджета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w:t>
      </w:r>
      <w:r>
        <w:rPr>
          <w:rFonts w:ascii="Times New Roman" w:eastAsia="Times New Roman" w:hAnsi="Times New Roman" w:cs="Times New Roman"/>
          <w:color w:val="000000"/>
          <w:sz w:val="24"/>
          <w:szCs w:val="24"/>
          <w:lang w:eastAsia="ru-RU"/>
        </w:rPr>
        <w:t xml:space="preserve">на </w:t>
      </w:r>
      <w:r w:rsidR="00587FCB">
        <w:rPr>
          <w:rFonts w:ascii="Times New Roman" w:eastAsia="Times New Roman" w:hAnsi="Times New Roman" w:cs="Times New Roman"/>
          <w:color w:val="000000"/>
          <w:sz w:val="24"/>
          <w:szCs w:val="24"/>
          <w:lang w:eastAsia="ru-RU"/>
        </w:rPr>
        <w:t>2024 год и на плановый период 2025 и 2026</w:t>
      </w:r>
      <w:r w:rsidRPr="00C17A85">
        <w:rPr>
          <w:rFonts w:ascii="Times New Roman" w:eastAsia="Times New Roman" w:hAnsi="Times New Roman" w:cs="Times New Roman"/>
          <w:color w:val="000000"/>
          <w:sz w:val="24"/>
          <w:szCs w:val="24"/>
          <w:lang w:eastAsia="ru-RU"/>
        </w:rPr>
        <w:t xml:space="preserve"> годов сформирована в рамках </w:t>
      </w:r>
      <w:r w:rsidR="00587FCB">
        <w:rPr>
          <w:rFonts w:ascii="Times New Roman" w:eastAsia="Times New Roman" w:hAnsi="Times New Roman" w:cs="Times New Roman"/>
          <w:color w:val="000000"/>
          <w:sz w:val="24"/>
          <w:szCs w:val="24"/>
          <w:lang w:eastAsia="ru-RU"/>
        </w:rPr>
        <w:t xml:space="preserve">государственных программ Калужской области, ведомственных целевых программ и мероприятий, которые не вошли в государственные программы Калужской области, а также </w:t>
      </w:r>
      <w:r w:rsidRPr="00C17A85">
        <w:rPr>
          <w:rFonts w:ascii="Times New Roman" w:eastAsia="Times New Roman" w:hAnsi="Times New Roman" w:cs="Times New Roman"/>
          <w:color w:val="000000"/>
          <w:sz w:val="24"/>
          <w:szCs w:val="24"/>
          <w:lang w:eastAsia="ru-RU"/>
        </w:rPr>
        <w:t>муниципальных программ муниципального района «М</w:t>
      </w:r>
      <w:r>
        <w:rPr>
          <w:rFonts w:ascii="Times New Roman" w:eastAsia="Times New Roman" w:hAnsi="Times New Roman" w:cs="Times New Roman"/>
          <w:color w:val="000000"/>
          <w:sz w:val="24"/>
          <w:szCs w:val="24"/>
          <w:lang w:eastAsia="ru-RU"/>
        </w:rPr>
        <w:t>осальский</w:t>
      </w:r>
      <w:r w:rsidR="007937F3">
        <w:rPr>
          <w:rFonts w:ascii="Times New Roman" w:eastAsia="Times New Roman" w:hAnsi="Times New Roman" w:cs="Times New Roman"/>
          <w:color w:val="000000"/>
          <w:sz w:val="24"/>
          <w:szCs w:val="24"/>
          <w:lang w:eastAsia="ru-RU"/>
        </w:rPr>
        <w:t xml:space="preserve"> район»</w:t>
      </w:r>
      <w:r w:rsidR="00587FCB">
        <w:rPr>
          <w:rFonts w:ascii="Times New Roman" w:eastAsia="Times New Roman" w:hAnsi="Times New Roman" w:cs="Times New Roman"/>
          <w:color w:val="000000"/>
          <w:sz w:val="24"/>
          <w:szCs w:val="24"/>
          <w:lang w:eastAsia="ru-RU"/>
        </w:rPr>
        <w:t>, перечень которых утвержден распоряжением администрации муниципального района «Мосальский район» от 02.10.2023 №283-р</w:t>
      </w:r>
      <w:r w:rsidRPr="00C17A85">
        <w:rPr>
          <w:rFonts w:ascii="Times New Roman" w:eastAsia="Times New Roman" w:hAnsi="Times New Roman" w:cs="Times New Roman"/>
          <w:color w:val="000000"/>
          <w:sz w:val="24"/>
          <w:szCs w:val="24"/>
          <w:lang w:eastAsia="ru-RU"/>
        </w:rPr>
        <w:t xml:space="preserve"> и мероприятий</w:t>
      </w:r>
      <w:proofErr w:type="gramEnd"/>
      <w:r w:rsidRPr="00C17A85">
        <w:rPr>
          <w:rFonts w:ascii="Times New Roman" w:eastAsia="Times New Roman" w:hAnsi="Times New Roman" w:cs="Times New Roman"/>
          <w:color w:val="000000"/>
          <w:sz w:val="24"/>
          <w:szCs w:val="24"/>
          <w:lang w:eastAsia="ru-RU"/>
        </w:rPr>
        <w:t xml:space="preserve">, </w:t>
      </w:r>
      <w:proofErr w:type="gramStart"/>
      <w:r w:rsidRPr="00C17A85">
        <w:rPr>
          <w:rFonts w:ascii="Times New Roman" w:eastAsia="Times New Roman" w:hAnsi="Times New Roman" w:cs="Times New Roman"/>
          <w:color w:val="000000"/>
          <w:sz w:val="24"/>
          <w:szCs w:val="24"/>
          <w:lang w:eastAsia="ru-RU"/>
        </w:rPr>
        <w:t xml:space="preserve">которые не </w:t>
      </w:r>
      <w:r w:rsidR="00587FCB">
        <w:rPr>
          <w:rFonts w:ascii="Times New Roman" w:eastAsia="Times New Roman" w:hAnsi="Times New Roman" w:cs="Times New Roman"/>
          <w:color w:val="000000"/>
          <w:sz w:val="24"/>
          <w:szCs w:val="24"/>
          <w:lang w:eastAsia="ru-RU"/>
        </w:rPr>
        <w:t xml:space="preserve">вошли в муниципальные программы. </w:t>
      </w:r>
      <w:proofErr w:type="gramEnd"/>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024A3C">
        <w:rPr>
          <w:rFonts w:ascii="Times New Roman" w:eastAsia="Times New Roman" w:hAnsi="Times New Roman" w:cs="Times New Roman"/>
          <w:color w:val="000000"/>
          <w:sz w:val="24"/>
          <w:szCs w:val="24"/>
          <w:lang w:eastAsia="ru-RU"/>
        </w:rPr>
        <w:t xml:space="preserve">Доля расходов в рамках программ составляет </w:t>
      </w:r>
      <w:r w:rsidR="00653BD3" w:rsidRPr="00024A3C">
        <w:rPr>
          <w:rFonts w:ascii="Times New Roman" w:eastAsia="Times New Roman" w:hAnsi="Times New Roman" w:cs="Times New Roman"/>
          <w:color w:val="000000"/>
          <w:sz w:val="24"/>
          <w:szCs w:val="24"/>
          <w:lang w:eastAsia="ru-RU"/>
        </w:rPr>
        <w:t>98,7</w:t>
      </w:r>
      <w:r w:rsidR="00CB363E" w:rsidRPr="00024A3C">
        <w:rPr>
          <w:rFonts w:ascii="Times New Roman" w:eastAsia="Times New Roman" w:hAnsi="Times New Roman" w:cs="Times New Roman"/>
          <w:color w:val="000000"/>
          <w:sz w:val="24"/>
          <w:szCs w:val="24"/>
          <w:lang w:eastAsia="ru-RU"/>
        </w:rPr>
        <w:t xml:space="preserve"> % - в 2024</w:t>
      </w:r>
      <w:r w:rsidRPr="00024A3C">
        <w:rPr>
          <w:rFonts w:ascii="Times New Roman" w:eastAsia="Times New Roman" w:hAnsi="Times New Roman" w:cs="Times New Roman"/>
          <w:color w:val="000000"/>
          <w:sz w:val="24"/>
          <w:szCs w:val="24"/>
          <w:lang w:eastAsia="ru-RU"/>
        </w:rPr>
        <w:t xml:space="preserve"> году, 99,</w:t>
      </w:r>
      <w:r w:rsidR="00024A3C" w:rsidRPr="00024A3C">
        <w:rPr>
          <w:rFonts w:ascii="Times New Roman" w:eastAsia="Times New Roman" w:hAnsi="Times New Roman" w:cs="Times New Roman"/>
          <w:color w:val="000000"/>
          <w:sz w:val="24"/>
          <w:szCs w:val="24"/>
          <w:lang w:eastAsia="ru-RU"/>
        </w:rPr>
        <w:t>2% - в 2025 году, 99,1% - в 2026</w:t>
      </w:r>
      <w:r w:rsidRPr="00024A3C">
        <w:rPr>
          <w:rFonts w:ascii="Times New Roman" w:eastAsia="Times New Roman" w:hAnsi="Times New Roman" w:cs="Times New Roman"/>
          <w:color w:val="000000"/>
          <w:sz w:val="24"/>
          <w:szCs w:val="24"/>
          <w:lang w:eastAsia="ru-RU"/>
        </w:rPr>
        <w:t xml:space="preserve"> году.</w:t>
      </w:r>
      <w:r w:rsidRPr="00C17A85">
        <w:rPr>
          <w:rFonts w:ascii="Times New Roman" w:eastAsia="Times New Roman" w:hAnsi="Times New Roman" w:cs="Times New Roman"/>
          <w:color w:val="000000"/>
          <w:sz w:val="24"/>
          <w:szCs w:val="24"/>
          <w:lang w:eastAsia="ru-RU"/>
        </w:rPr>
        <w:t> </w:t>
      </w:r>
    </w:p>
    <w:p w:rsidR="00EA4677" w:rsidRPr="00C17A85" w:rsidRDefault="00EA4677" w:rsidP="007937F3">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r w:rsidRPr="00C17A85">
        <w:rPr>
          <w:rFonts w:ascii="Times New Roman" w:eastAsia="Times New Roman" w:hAnsi="Times New Roman" w:cs="Times New Roman"/>
          <w:color w:val="000000"/>
          <w:sz w:val="24"/>
          <w:szCs w:val="24"/>
          <w:lang w:eastAsia="ru-RU"/>
        </w:rPr>
        <w:t>В процессе формирования расходной части бюджета, бюджетные назначения на</w:t>
      </w:r>
      <w:r w:rsidR="00CB363E">
        <w:rPr>
          <w:rFonts w:ascii="Times New Roman" w:eastAsia="Times New Roman" w:hAnsi="Times New Roman" w:cs="Times New Roman"/>
          <w:color w:val="000000"/>
          <w:sz w:val="24"/>
          <w:szCs w:val="24"/>
          <w:lang w:eastAsia="ru-RU"/>
        </w:rPr>
        <w:t xml:space="preserve"> финансирование расходов на 2024 год и на плановый период 2025 и 2026</w:t>
      </w:r>
      <w:r w:rsidRPr="00C17A85">
        <w:rPr>
          <w:rFonts w:ascii="Times New Roman" w:eastAsia="Times New Roman" w:hAnsi="Times New Roman" w:cs="Times New Roman"/>
          <w:color w:val="000000"/>
          <w:sz w:val="24"/>
          <w:szCs w:val="24"/>
          <w:lang w:eastAsia="ru-RU"/>
        </w:rPr>
        <w:t xml:space="preserve"> годов распределены:</w:t>
      </w:r>
    </w:p>
    <w:p w:rsidR="00EA4677" w:rsidRPr="00C17A85" w:rsidRDefault="00EA4677" w:rsidP="008E0522">
      <w:pPr>
        <w:numPr>
          <w:ilvl w:val="0"/>
          <w:numId w:val="10"/>
        </w:numPr>
        <w:tabs>
          <w:tab w:val="clear" w:pos="720"/>
          <w:tab w:val="left" w:pos="993"/>
        </w:tabs>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по ведомственной структуре расходов бюджета; </w:t>
      </w:r>
    </w:p>
    <w:p w:rsidR="00EA4677" w:rsidRPr="00AD6CFF" w:rsidRDefault="00EA4677" w:rsidP="008E0522">
      <w:pPr>
        <w:numPr>
          <w:ilvl w:val="0"/>
          <w:numId w:val="10"/>
        </w:numPr>
        <w:tabs>
          <w:tab w:val="clear" w:pos="720"/>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C17A85">
        <w:rPr>
          <w:rFonts w:ascii="Times New Roman" w:eastAsia="Times New Roman" w:hAnsi="Times New Roman" w:cs="Times New Roman"/>
          <w:color w:val="000000"/>
          <w:sz w:val="24"/>
          <w:szCs w:val="24"/>
          <w:lang w:eastAsia="ru-RU"/>
        </w:rPr>
        <w:t>по разделам, подразделам, целевым статьям (муниципальным программам и</w:t>
      </w:r>
      <w:proofErr w:type="gramEnd"/>
    </w:p>
    <w:p w:rsidR="00EA4677" w:rsidRPr="00C17A85" w:rsidRDefault="00EA4677" w:rsidP="00EA4677">
      <w:pPr>
        <w:tabs>
          <w:tab w:val="left" w:pos="993"/>
        </w:tabs>
        <w:spacing w:after="0" w:line="240" w:lineRule="auto"/>
        <w:jc w:val="both"/>
        <w:rPr>
          <w:rFonts w:ascii="Times New Roman" w:eastAsia="Times New Roman" w:hAnsi="Times New Roman" w:cs="Times New Roman"/>
          <w:sz w:val="24"/>
          <w:szCs w:val="24"/>
          <w:lang w:eastAsia="ru-RU"/>
        </w:rPr>
      </w:pPr>
      <w:proofErr w:type="spellStart"/>
      <w:proofErr w:type="gramStart"/>
      <w:r w:rsidRPr="00C17A85">
        <w:rPr>
          <w:rFonts w:ascii="Times New Roman" w:eastAsia="Times New Roman" w:hAnsi="Times New Roman" w:cs="Times New Roman"/>
          <w:color w:val="000000"/>
          <w:sz w:val="24"/>
          <w:szCs w:val="24"/>
          <w:lang w:eastAsia="ru-RU"/>
        </w:rPr>
        <w:t>непрограммным</w:t>
      </w:r>
      <w:proofErr w:type="spellEnd"/>
      <w:r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видов расходов классификации расходов;</w:t>
      </w:r>
      <w:proofErr w:type="gramEnd"/>
    </w:p>
    <w:p w:rsidR="00EA4677" w:rsidRPr="00AD6CFF" w:rsidRDefault="00EA4677" w:rsidP="008E0522">
      <w:pPr>
        <w:numPr>
          <w:ilvl w:val="0"/>
          <w:numId w:val="10"/>
        </w:numPr>
        <w:tabs>
          <w:tab w:val="clear" w:pos="720"/>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C17A85">
        <w:rPr>
          <w:rFonts w:ascii="Times New Roman" w:eastAsia="Times New Roman" w:hAnsi="Times New Roman" w:cs="Times New Roman"/>
          <w:color w:val="000000"/>
          <w:sz w:val="24"/>
          <w:szCs w:val="24"/>
          <w:lang w:eastAsia="ru-RU"/>
        </w:rPr>
        <w:t xml:space="preserve">целевым статьям (муниципальным программам и </w:t>
      </w:r>
      <w:proofErr w:type="spellStart"/>
      <w:r w:rsidRPr="00C17A85">
        <w:rPr>
          <w:rFonts w:ascii="Times New Roman" w:eastAsia="Times New Roman" w:hAnsi="Times New Roman" w:cs="Times New Roman"/>
          <w:color w:val="000000"/>
          <w:sz w:val="24"/>
          <w:szCs w:val="24"/>
          <w:lang w:eastAsia="ru-RU"/>
        </w:rPr>
        <w:t>непрограммным</w:t>
      </w:r>
      <w:proofErr w:type="spellEnd"/>
      <w:proofErr w:type="gramEnd"/>
    </w:p>
    <w:p w:rsidR="00EA4677" w:rsidRPr="00C17A85" w:rsidRDefault="00EA4677" w:rsidP="00EA4677">
      <w:pPr>
        <w:tabs>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направлениям деятельности), группам и подгруппам видов расходов классификации расходов.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lastRenderedPageBreak/>
        <w:t>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Общий объем расхо</w:t>
      </w:r>
      <w:r w:rsidR="00CB363E">
        <w:rPr>
          <w:rFonts w:ascii="Times New Roman" w:eastAsia="Times New Roman" w:hAnsi="Times New Roman" w:cs="Times New Roman"/>
          <w:color w:val="000000"/>
          <w:sz w:val="24"/>
          <w:szCs w:val="24"/>
          <w:lang w:eastAsia="ru-RU"/>
        </w:rPr>
        <w:t>дов на очередной финансовый  2024</w:t>
      </w:r>
      <w:r w:rsidRPr="00C17A85">
        <w:rPr>
          <w:rFonts w:ascii="Times New Roman" w:eastAsia="Times New Roman" w:hAnsi="Times New Roman" w:cs="Times New Roman"/>
          <w:color w:val="000000"/>
          <w:sz w:val="24"/>
          <w:szCs w:val="24"/>
          <w:lang w:eastAsia="ru-RU"/>
        </w:rPr>
        <w:t xml:space="preserve"> год сформирован в сумме – </w:t>
      </w:r>
      <w:r w:rsidR="00B435B2">
        <w:rPr>
          <w:rFonts w:ascii="Times New Roman" w:eastAsia="Times New Roman" w:hAnsi="Times New Roman" w:cs="Times New Roman"/>
          <w:color w:val="000000"/>
          <w:sz w:val="24"/>
          <w:szCs w:val="24"/>
          <w:lang w:eastAsia="ru-RU"/>
        </w:rPr>
        <w:t>495 757,7</w:t>
      </w:r>
      <w:r w:rsidR="00CB363E">
        <w:rPr>
          <w:rFonts w:ascii="Times New Roman" w:eastAsia="Times New Roman" w:hAnsi="Times New Roman" w:cs="Times New Roman"/>
          <w:color w:val="000000"/>
          <w:sz w:val="24"/>
          <w:szCs w:val="24"/>
          <w:lang w:eastAsia="ru-RU"/>
        </w:rPr>
        <w:t xml:space="preserve"> тыс.</w:t>
      </w:r>
      <w:r w:rsidRPr="00C17A85">
        <w:rPr>
          <w:rFonts w:ascii="Times New Roman" w:eastAsia="Times New Roman" w:hAnsi="Times New Roman" w:cs="Times New Roman"/>
          <w:color w:val="000000"/>
          <w:sz w:val="24"/>
          <w:szCs w:val="24"/>
          <w:lang w:eastAsia="ru-RU"/>
        </w:rPr>
        <w:t xml:space="preserve"> </w:t>
      </w:r>
      <w:r w:rsidRPr="009A04BC">
        <w:rPr>
          <w:rFonts w:ascii="Times New Roman" w:eastAsia="Times New Roman" w:hAnsi="Times New Roman" w:cs="Times New Roman"/>
          <w:color w:val="000000"/>
          <w:sz w:val="24"/>
          <w:szCs w:val="24"/>
          <w:lang w:eastAsia="ru-RU"/>
        </w:rPr>
        <w:t xml:space="preserve">рублей, что </w:t>
      </w:r>
      <w:r w:rsidR="009A04BC" w:rsidRPr="009A04BC">
        <w:rPr>
          <w:rFonts w:ascii="Times New Roman" w:eastAsia="Times New Roman" w:hAnsi="Times New Roman" w:cs="Times New Roman"/>
          <w:color w:val="000000"/>
          <w:sz w:val="24"/>
          <w:szCs w:val="24"/>
          <w:lang w:eastAsia="ru-RU"/>
        </w:rPr>
        <w:t>больше ожидаемого исполнения 2023</w:t>
      </w:r>
      <w:r w:rsidRPr="009A04BC">
        <w:rPr>
          <w:rFonts w:ascii="Times New Roman" w:eastAsia="Times New Roman" w:hAnsi="Times New Roman" w:cs="Times New Roman"/>
          <w:color w:val="000000"/>
          <w:sz w:val="24"/>
          <w:szCs w:val="24"/>
          <w:lang w:eastAsia="ru-RU"/>
        </w:rPr>
        <w:t xml:space="preserve"> года (</w:t>
      </w:r>
      <w:r w:rsidR="009A04BC" w:rsidRPr="009A04BC">
        <w:rPr>
          <w:rFonts w:ascii="Times New Roman" w:eastAsia="Times New Roman" w:hAnsi="Times New Roman" w:cs="Times New Roman"/>
          <w:color w:val="000000"/>
          <w:sz w:val="24"/>
          <w:szCs w:val="24"/>
          <w:lang w:eastAsia="ru-RU"/>
        </w:rPr>
        <w:t>494 990,7</w:t>
      </w:r>
      <w:r w:rsidRPr="009A04BC">
        <w:rPr>
          <w:rFonts w:ascii="Times New Roman" w:eastAsia="Times New Roman" w:hAnsi="Times New Roman" w:cs="Times New Roman"/>
          <w:color w:val="000000"/>
          <w:sz w:val="24"/>
          <w:szCs w:val="24"/>
          <w:lang w:eastAsia="ru-RU"/>
        </w:rPr>
        <w:t xml:space="preserve"> тыс. рублей), на </w:t>
      </w:r>
      <w:r w:rsidR="009A04BC" w:rsidRPr="009A04BC">
        <w:rPr>
          <w:rFonts w:ascii="Times New Roman" w:eastAsia="Times New Roman" w:hAnsi="Times New Roman" w:cs="Times New Roman"/>
          <w:color w:val="000000"/>
          <w:sz w:val="24"/>
          <w:szCs w:val="24"/>
          <w:lang w:eastAsia="ru-RU"/>
        </w:rPr>
        <w:t>767,0</w:t>
      </w:r>
      <w:r w:rsidRPr="009A04BC">
        <w:rPr>
          <w:rFonts w:ascii="Times New Roman" w:eastAsia="Times New Roman" w:hAnsi="Times New Roman" w:cs="Times New Roman"/>
          <w:color w:val="000000"/>
          <w:sz w:val="24"/>
          <w:szCs w:val="24"/>
          <w:lang w:eastAsia="ru-RU"/>
        </w:rPr>
        <w:t xml:space="preserve"> тыс. рубле</w:t>
      </w:r>
      <w:r w:rsidR="009A04BC" w:rsidRPr="009A04BC">
        <w:rPr>
          <w:rFonts w:ascii="Times New Roman" w:eastAsia="Times New Roman" w:hAnsi="Times New Roman" w:cs="Times New Roman"/>
          <w:color w:val="000000"/>
          <w:sz w:val="24"/>
          <w:szCs w:val="24"/>
          <w:lang w:eastAsia="ru-RU"/>
        </w:rPr>
        <w:t>й, или на 100,2</w:t>
      </w:r>
      <w:r w:rsidRPr="009A04BC">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Общий объем ра</w:t>
      </w:r>
      <w:r w:rsidR="00CB363E">
        <w:rPr>
          <w:rFonts w:ascii="Times New Roman" w:eastAsia="Times New Roman" w:hAnsi="Times New Roman" w:cs="Times New Roman"/>
          <w:color w:val="000000"/>
          <w:sz w:val="24"/>
          <w:szCs w:val="24"/>
          <w:lang w:eastAsia="ru-RU"/>
        </w:rPr>
        <w:t>сходов районного бюджета на 2025</w:t>
      </w:r>
      <w:r w:rsidRPr="00C17A85">
        <w:rPr>
          <w:rFonts w:ascii="Times New Roman" w:eastAsia="Times New Roman" w:hAnsi="Times New Roman" w:cs="Times New Roman"/>
          <w:color w:val="000000"/>
          <w:sz w:val="24"/>
          <w:szCs w:val="24"/>
          <w:lang w:eastAsia="ru-RU"/>
        </w:rPr>
        <w:t xml:space="preserve"> год </w:t>
      </w:r>
      <w:r w:rsidRPr="009A04BC">
        <w:rPr>
          <w:rFonts w:ascii="Times New Roman" w:eastAsia="Times New Roman" w:hAnsi="Times New Roman" w:cs="Times New Roman"/>
          <w:color w:val="000000"/>
          <w:sz w:val="24"/>
          <w:szCs w:val="24"/>
          <w:lang w:eastAsia="ru-RU"/>
        </w:rPr>
        <w:t xml:space="preserve">составит </w:t>
      </w:r>
      <w:r w:rsidR="00C33635">
        <w:rPr>
          <w:rFonts w:ascii="Times New Roman" w:eastAsia="Times New Roman" w:hAnsi="Times New Roman" w:cs="Times New Roman"/>
          <w:sz w:val="24"/>
          <w:szCs w:val="24"/>
          <w:lang w:eastAsia="ru-RU"/>
        </w:rPr>
        <w:t>501 808,0</w:t>
      </w:r>
      <w:r w:rsidR="009A04BC">
        <w:rPr>
          <w:rFonts w:ascii="Times New Roman" w:eastAsia="Times New Roman" w:hAnsi="Times New Roman" w:cs="Times New Roman"/>
          <w:b/>
          <w:sz w:val="20"/>
          <w:szCs w:val="20"/>
          <w:lang w:eastAsia="ru-RU"/>
        </w:rPr>
        <w:t xml:space="preserve"> </w:t>
      </w:r>
      <w:r w:rsidRPr="00C17A85">
        <w:rPr>
          <w:rFonts w:ascii="Times New Roman" w:eastAsia="Times New Roman" w:hAnsi="Times New Roman" w:cs="Times New Roman"/>
          <w:color w:val="000000"/>
          <w:sz w:val="24"/>
          <w:szCs w:val="24"/>
          <w:lang w:eastAsia="ru-RU"/>
        </w:rPr>
        <w:t xml:space="preserve">тыс. рублей, в том числе условно утверждаемые расходы в сумме </w:t>
      </w:r>
      <w:r w:rsidR="00CD44FC" w:rsidRPr="00C33635">
        <w:rPr>
          <w:rFonts w:ascii="Times New Roman" w:eastAsia="Times New Roman" w:hAnsi="Times New Roman" w:cs="Times New Roman"/>
          <w:color w:val="000000"/>
          <w:sz w:val="24"/>
          <w:szCs w:val="24"/>
          <w:lang w:eastAsia="ru-RU"/>
        </w:rPr>
        <w:t>6 248,8 тыс.</w:t>
      </w:r>
      <w:r w:rsidRPr="00C33635">
        <w:rPr>
          <w:rFonts w:ascii="Times New Roman" w:eastAsia="Times New Roman" w:hAnsi="Times New Roman" w:cs="Times New Roman"/>
          <w:color w:val="000000"/>
          <w:sz w:val="24"/>
          <w:szCs w:val="24"/>
          <w:lang w:eastAsia="ru-RU"/>
        </w:rPr>
        <w:t xml:space="preserve"> рублей</w:t>
      </w:r>
      <w:r w:rsidRPr="00C17A85">
        <w:rPr>
          <w:rFonts w:ascii="Times New Roman" w:eastAsia="Times New Roman" w:hAnsi="Times New Roman" w:cs="Times New Roman"/>
          <w:color w:val="000000"/>
          <w:sz w:val="24"/>
          <w:szCs w:val="24"/>
          <w:lang w:eastAsia="ru-RU"/>
        </w:rPr>
        <w:t xml:space="preserve">, </w:t>
      </w:r>
      <w:r w:rsidRPr="009A04BC">
        <w:rPr>
          <w:rFonts w:ascii="Times New Roman" w:eastAsia="Times New Roman" w:hAnsi="Times New Roman" w:cs="Times New Roman"/>
          <w:color w:val="000000"/>
          <w:sz w:val="24"/>
          <w:szCs w:val="24"/>
          <w:lang w:eastAsia="ru-RU"/>
        </w:rPr>
        <w:t xml:space="preserve">что </w:t>
      </w:r>
      <w:r w:rsidR="00F6384E" w:rsidRPr="00F6384E">
        <w:rPr>
          <w:rFonts w:ascii="Times New Roman" w:eastAsia="Times New Roman" w:hAnsi="Times New Roman" w:cs="Times New Roman"/>
          <w:color w:val="000000"/>
          <w:sz w:val="24"/>
          <w:szCs w:val="24"/>
          <w:lang w:eastAsia="ru-RU"/>
        </w:rPr>
        <w:t>больше</w:t>
      </w:r>
      <w:r w:rsidRPr="00F6384E">
        <w:rPr>
          <w:rFonts w:ascii="Times New Roman" w:eastAsia="Times New Roman" w:hAnsi="Times New Roman" w:cs="Times New Roman"/>
          <w:color w:val="000000"/>
          <w:sz w:val="24"/>
          <w:szCs w:val="24"/>
          <w:lang w:eastAsia="ru-RU"/>
        </w:rPr>
        <w:t xml:space="preserve"> прогноз</w:t>
      </w:r>
      <w:r w:rsidR="009A04BC" w:rsidRPr="00F6384E">
        <w:rPr>
          <w:rFonts w:ascii="Times New Roman" w:eastAsia="Times New Roman" w:hAnsi="Times New Roman" w:cs="Times New Roman"/>
          <w:color w:val="000000"/>
          <w:sz w:val="24"/>
          <w:szCs w:val="24"/>
          <w:lang w:eastAsia="ru-RU"/>
        </w:rPr>
        <w:t>ируемого объема расходов на 2024</w:t>
      </w:r>
      <w:r w:rsidRPr="00F6384E">
        <w:rPr>
          <w:rFonts w:ascii="Times New Roman" w:eastAsia="Times New Roman" w:hAnsi="Times New Roman" w:cs="Times New Roman"/>
          <w:color w:val="000000"/>
          <w:sz w:val="24"/>
          <w:szCs w:val="24"/>
          <w:lang w:eastAsia="ru-RU"/>
        </w:rPr>
        <w:t xml:space="preserve"> год на </w:t>
      </w:r>
      <w:r w:rsidR="00F6384E" w:rsidRPr="00F6384E">
        <w:rPr>
          <w:rFonts w:ascii="Times New Roman" w:eastAsia="Times New Roman" w:hAnsi="Times New Roman" w:cs="Times New Roman"/>
          <w:color w:val="000000"/>
          <w:sz w:val="24"/>
          <w:szCs w:val="24"/>
          <w:lang w:eastAsia="ru-RU"/>
        </w:rPr>
        <w:t>6 050,3</w:t>
      </w:r>
      <w:r w:rsidRPr="00F6384E">
        <w:rPr>
          <w:rFonts w:ascii="Times New Roman" w:eastAsia="Times New Roman" w:hAnsi="Times New Roman" w:cs="Times New Roman"/>
          <w:color w:val="000000"/>
          <w:sz w:val="24"/>
          <w:szCs w:val="24"/>
          <w:lang w:eastAsia="ru-RU"/>
        </w:rPr>
        <w:t xml:space="preserve"> тыс. рублей, или на </w:t>
      </w:r>
      <w:r w:rsidR="00F6384E" w:rsidRPr="00F6384E">
        <w:rPr>
          <w:rFonts w:ascii="Times New Roman" w:eastAsia="Times New Roman" w:hAnsi="Times New Roman" w:cs="Times New Roman"/>
          <w:color w:val="000000"/>
          <w:sz w:val="24"/>
          <w:szCs w:val="24"/>
          <w:lang w:eastAsia="ru-RU"/>
        </w:rPr>
        <w:t>101,2</w:t>
      </w:r>
      <w:r w:rsidRPr="00F6384E">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Общий объем ра</w:t>
      </w:r>
      <w:r w:rsidR="00CD44FC">
        <w:rPr>
          <w:rFonts w:ascii="Times New Roman" w:eastAsia="Times New Roman" w:hAnsi="Times New Roman" w:cs="Times New Roman"/>
          <w:color w:val="000000"/>
          <w:sz w:val="24"/>
          <w:szCs w:val="24"/>
          <w:lang w:eastAsia="ru-RU"/>
        </w:rPr>
        <w:t>сходов районного бюджета на 2026</w:t>
      </w:r>
      <w:r w:rsidRPr="00C17A85">
        <w:rPr>
          <w:rFonts w:ascii="Times New Roman" w:eastAsia="Times New Roman" w:hAnsi="Times New Roman" w:cs="Times New Roman"/>
          <w:color w:val="000000"/>
          <w:sz w:val="24"/>
          <w:szCs w:val="24"/>
          <w:lang w:eastAsia="ru-RU"/>
        </w:rPr>
        <w:t xml:space="preserve"> год составит </w:t>
      </w:r>
      <w:r w:rsidR="00C33635">
        <w:rPr>
          <w:rFonts w:ascii="Times New Roman" w:eastAsia="Times New Roman" w:hAnsi="Times New Roman" w:cs="Times New Roman"/>
          <w:sz w:val="24"/>
          <w:szCs w:val="24"/>
          <w:lang w:eastAsia="ru-RU"/>
        </w:rPr>
        <w:t>479 248,4</w:t>
      </w:r>
      <w:r w:rsidR="009A04BC">
        <w:rPr>
          <w:rFonts w:ascii="Times New Roman" w:eastAsia="Times New Roman" w:hAnsi="Times New Roman" w:cs="Times New Roman"/>
          <w:b/>
          <w:sz w:val="20"/>
          <w:szCs w:val="20"/>
          <w:lang w:eastAsia="ru-RU"/>
        </w:rPr>
        <w:t xml:space="preserve"> </w:t>
      </w:r>
      <w:r w:rsidR="00CD44FC">
        <w:rPr>
          <w:rFonts w:ascii="Times New Roman" w:eastAsia="Times New Roman" w:hAnsi="Times New Roman" w:cs="Times New Roman"/>
          <w:color w:val="000000"/>
          <w:sz w:val="24"/>
          <w:szCs w:val="24"/>
          <w:lang w:eastAsia="ru-RU"/>
        </w:rPr>
        <w:t>тыс.</w:t>
      </w:r>
      <w:r w:rsidRPr="00C17A85">
        <w:rPr>
          <w:rFonts w:ascii="Times New Roman" w:eastAsia="Times New Roman" w:hAnsi="Times New Roman" w:cs="Times New Roman"/>
          <w:color w:val="000000"/>
          <w:sz w:val="24"/>
          <w:szCs w:val="24"/>
          <w:lang w:eastAsia="ru-RU"/>
        </w:rPr>
        <w:t xml:space="preserve"> рублей, в том числе условно утверждаемые расходы в сумме </w:t>
      </w:r>
      <w:r w:rsidR="00CD44FC" w:rsidRPr="00F6384E">
        <w:rPr>
          <w:rFonts w:ascii="Times New Roman" w:eastAsia="Times New Roman" w:hAnsi="Times New Roman" w:cs="Times New Roman"/>
          <w:color w:val="000000"/>
          <w:sz w:val="24"/>
          <w:szCs w:val="24"/>
          <w:lang w:eastAsia="ru-RU"/>
        </w:rPr>
        <w:t>12 604,0</w:t>
      </w:r>
      <w:r w:rsidR="00CD44FC">
        <w:rPr>
          <w:rFonts w:ascii="Times New Roman" w:eastAsia="Times New Roman" w:hAnsi="Times New Roman" w:cs="Times New Roman"/>
          <w:color w:val="000000"/>
          <w:sz w:val="24"/>
          <w:szCs w:val="24"/>
          <w:lang w:eastAsia="ru-RU"/>
        </w:rPr>
        <w:t xml:space="preserve"> тыс.</w:t>
      </w:r>
      <w:r w:rsidRPr="00C17A85">
        <w:rPr>
          <w:rFonts w:ascii="Times New Roman" w:eastAsia="Times New Roman" w:hAnsi="Times New Roman" w:cs="Times New Roman"/>
          <w:color w:val="000000"/>
          <w:sz w:val="24"/>
          <w:szCs w:val="24"/>
          <w:lang w:eastAsia="ru-RU"/>
        </w:rPr>
        <w:t xml:space="preserve"> рублей, </w:t>
      </w:r>
      <w:r w:rsidRPr="004203FA">
        <w:rPr>
          <w:rFonts w:ascii="Times New Roman" w:eastAsia="Times New Roman" w:hAnsi="Times New Roman" w:cs="Times New Roman"/>
          <w:color w:val="000000"/>
          <w:sz w:val="24"/>
          <w:szCs w:val="24"/>
          <w:lang w:eastAsia="ru-RU"/>
        </w:rPr>
        <w:t xml:space="preserve">что </w:t>
      </w:r>
      <w:r w:rsidR="009A04BC" w:rsidRPr="004203FA">
        <w:rPr>
          <w:rFonts w:ascii="Times New Roman" w:eastAsia="Times New Roman" w:hAnsi="Times New Roman" w:cs="Times New Roman"/>
          <w:color w:val="000000"/>
          <w:sz w:val="24"/>
          <w:szCs w:val="24"/>
          <w:lang w:eastAsia="ru-RU"/>
        </w:rPr>
        <w:t>меньше</w:t>
      </w:r>
      <w:r w:rsidRPr="004203FA">
        <w:rPr>
          <w:rFonts w:ascii="Times New Roman" w:eastAsia="Times New Roman" w:hAnsi="Times New Roman" w:cs="Times New Roman"/>
          <w:color w:val="000000"/>
          <w:sz w:val="24"/>
          <w:szCs w:val="24"/>
          <w:lang w:eastAsia="ru-RU"/>
        </w:rPr>
        <w:t xml:space="preserve"> прогноз</w:t>
      </w:r>
      <w:r w:rsidR="009A04BC" w:rsidRPr="004203FA">
        <w:rPr>
          <w:rFonts w:ascii="Times New Roman" w:eastAsia="Times New Roman" w:hAnsi="Times New Roman" w:cs="Times New Roman"/>
          <w:color w:val="000000"/>
          <w:sz w:val="24"/>
          <w:szCs w:val="24"/>
          <w:lang w:eastAsia="ru-RU"/>
        </w:rPr>
        <w:t>ируемого объема расходов на 2025</w:t>
      </w:r>
      <w:r w:rsidRPr="004203FA">
        <w:rPr>
          <w:rFonts w:ascii="Times New Roman" w:eastAsia="Times New Roman" w:hAnsi="Times New Roman" w:cs="Times New Roman"/>
          <w:color w:val="000000"/>
          <w:sz w:val="24"/>
          <w:szCs w:val="24"/>
          <w:lang w:eastAsia="ru-RU"/>
        </w:rPr>
        <w:t xml:space="preserve"> год на </w:t>
      </w:r>
      <w:r w:rsidR="00F6384E">
        <w:rPr>
          <w:rFonts w:ascii="Times New Roman" w:eastAsia="Times New Roman" w:hAnsi="Times New Roman" w:cs="Times New Roman"/>
          <w:color w:val="000000"/>
          <w:sz w:val="24"/>
          <w:szCs w:val="24"/>
          <w:lang w:eastAsia="ru-RU"/>
        </w:rPr>
        <w:t>22 559,6</w:t>
      </w:r>
      <w:r w:rsidRPr="004203FA">
        <w:rPr>
          <w:rFonts w:ascii="Times New Roman" w:eastAsia="Times New Roman" w:hAnsi="Times New Roman" w:cs="Times New Roman"/>
          <w:color w:val="000000"/>
          <w:sz w:val="24"/>
          <w:szCs w:val="24"/>
          <w:lang w:eastAsia="ru-RU"/>
        </w:rPr>
        <w:t xml:space="preserve"> рублей, или на </w:t>
      </w:r>
      <w:r w:rsidR="00F6384E">
        <w:rPr>
          <w:rFonts w:ascii="Times New Roman" w:eastAsia="Times New Roman" w:hAnsi="Times New Roman" w:cs="Times New Roman"/>
          <w:color w:val="000000"/>
          <w:sz w:val="24"/>
          <w:szCs w:val="24"/>
          <w:lang w:eastAsia="ru-RU"/>
        </w:rPr>
        <w:t>95,5</w:t>
      </w:r>
      <w:r w:rsidRPr="004203FA">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Без учета условно утверждаемых</w:t>
      </w:r>
      <w:r w:rsidR="00CD44FC">
        <w:rPr>
          <w:rFonts w:ascii="Times New Roman" w:eastAsia="Times New Roman" w:hAnsi="Times New Roman" w:cs="Times New Roman"/>
          <w:color w:val="000000"/>
          <w:sz w:val="24"/>
          <w:szCs w:val="24"/>
          <w:lang w:eastAsia="ru-RU"/>
        </w:rPr>
        <w:t xml:space="preserve"> расходов объем расходов на 2025</w:t>
      </w:r>
      <w:r w:rsidRPr="00C17A85">
        <w:rPr>
          <w:rFonts w:ascii="Times New Roman" w:eastAsia="Times New Roman" w:hAnsi="Times New Roman" w:cs="Times New Roman"/>
          <w:color w:val="000000"/>
          <w:sz w:val="24"/>
          <w:szCs w:val="24"/>
          <w:lang w:eastAsia="ru-RU"/>
        </w:rPr>
        <w:t xml:space="preserve"> год составит </w:t>
      </w:r>
      <w:r w:rsidR="00B435B2" w:rsidRPr="00D75FC1">
        <w:rPr>
          <w:rFonts w:ascii="Times New Roman" w:eastAsia="Times New Roman" w:hAnsi="Times New Roman" w:cs="Times New Roman"/>
          <w:color w:val="000000"/>
          <w:sz w:val="24"/>
          <w:szCs w:val="24"/>
          <w:lang w:eastAsia="ru-RU"/>
        </w:rPr>
        <w:t>495 559,2</w:t>
      </w:r>
      <w:r w:rsidR="00CD44FC" w:rsidRPr="00D75FC1">
        <w:rPr>
          <w:rFonts w:ascii="Times New Roman" w:eastAsia="Times New Roman" w:hAnsi="Times New Roman" w:cs="Times New Roman"/>
          <w:color w:val="000000"/>
          <w:sz w:val="24"/>
          <w:szCs w:val="24"/>
          <w:lang w:eastAsia="ru-RU"/>
        </w:rPr>
        <w:t xml:space="preserve"> тыс.</w:t>
      </w:r>
      <w:r w:rsidRPr="00D75FC1">
        <w:rPr>
          <w:rFonts w:ascii="Times New Roman" w:eastAsia="Times New Roman" w:hAnsi="Times New Roman" w:cs="Times New Roman"/>
          <w:color w:val="000000"/>
          <w:sz w:val="24"/>
          <w:szCs w:val="24"/>
          <w:lang w:eastAsia="ru-RU"/>
        </w:rPr>
        <w:t xml:space="preserve"> рублей, </w:t>
      </w:r>
      <w:r w:rsidR="00CD44FC" w:rsidRPr="00D75FC1">
        <w:rPr>
          <w:rFonts w:ascii="Times New Roman" w:eastAsia="Times New Roman" w:hAnsi="Times New Roman" w:cs="Times New Roman"/>
          <w:color w:val="000000"/>
          <w:sz w:val="24"/>
          <w:szCs w:val="24"/>
          <w:lang w:eastAsia="ru-RU"/>
        </w:rPr>
        <w:t>на 2026</w:t>
      </w:r>
      <w:r w:rsidRPr="00D75FC1">
        <w:rPr>
          <w:rFonts w:ascii="Times New Roman" w:eastAsia="Times New Roman" w:hAnsi="Times New Roman" w:cs="Times New Roman"/>
          <w:color w:val="000000"/>
          <w:sz w:val="24"/>
          <w:szCs w:val="24"/>
          <w:lang w:eastAsia="ru-RU"/>
        </w:rPr>
        <w:t xml:space="preserve"> год – </w:t>
      </w:r>
      <w:r w:rsidR="00B435B2" w:rsidRPr="00D75FC1">
        <w:rPr>
          <w:rFonts w:ascii="Times New Roman" w:eastAsia="Times New Roman" w:hAnsi="Times New Roman" w:cs="Times New Roman"/>
          <w:color w:val="000000"/>
          <w:sz w:val="24"/>
          <w:szCs w:val="24"/>
          <w:lang w:eastAsia="ru-RU"/>
        </w:rPr>
        <w:t>466 644,4</w:t>
      </w:r>
      <w:r w:rsidR="00CD44FC" w:rsidRPr="00D75FC1">
        <w:rPr>
          <w:rFonts w:ascii="Times New Roman" w:eastAsia="Times New Roman" w:hAnsi="Times New Roman" w:cs="Times New Roman"/>
          <w:color w:val="000000"/>
          <w:sz w:val="24"/>
          <w:szCs w:val="24"/>
          <w:lang w:eastAsia="ru-RU"/>
        </w:rPr>
        <w:t xml:space="preserve"> тыс.</w:t>
      </w:r>
      <w:r w:rsidRPr="00D75FC1">
        <w:rPr>
          <w:rFonts w:ascii="Times New Roman" w:eastAsia="Times New Roman" w:hAnsi="Times New Roman" w:cs="Times New Roman"/>
          <w:color w:val="000000"/>
          <w:sz w:val="24"/>
          <w:szCs w:val="24"/>
          <w:lang w:eastAsia="ru-RU"/>
        </w:rPr>
        <w:t xml:space="preserve"> рублей.</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3457E3" w:rsidP="007401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w:t>
      </w:r>
      <w:r w:rsidR="00EA4677" w:rsidRPr="00C17A85">
        <w:rPr>
          <w:rFonts w:ascii="Times New Roman" w:eastAsia="Times New Roman" w:hAnsi="Times New Roman" w:cs="Times New Roman"/>
          <w:color w:val="000000"/>
          <w:sz w:val="24"/>
          <w:szCs w:val="24"/>
          <w:lang w:eastAsia="ru-RU"/>
        </w:rPr>
        <w:t>роекте решения о бюджете представлена ведомственная ст</w:t>
      </w:r>
      <w:r w:rsidR="00CD44FC">
        <w:rPr>
          <w:rFonts w:ascii="Times New Roman" w:eastAsia="Times New Roman" w:hAnsi="Times New Roman" w:cs="Times New Roman"/>
          <w:color w:val="000000"/>
          <w:sz w:val="24"/>
          <w:szCs w:val="24"/>
          <w:lang w:eastAsia="ru-RU"/>
        </w:rPr>
        <w:t>руктура расходов бюджета на 2024 год и плановый период 2025 и 2026</w:t>
      </w:r>
      <w:r w:rsidR="00EA4677">
        <w:rPr>
          <w:rFonts w:ascii="Times New Roman" w:eastAsia="Times New Roman" w:hAnsi="Times New Roman" w:cs="Times New Roman"/>
          <w:color w:val="000000"/>
          <w:sz w:val="24"/>
          <w:szCs w:val="24"/>
          <w:lang w:eastAsia="ru-RU"/>
        </w:rPr>
        <w:t xml:space="preserve"> годов (</w:t>
      </w:r>
      <w:proofErr w:type="gramStart"/>
      <w:r w:rsidR="00EA4677">
        <w:rPr>
          <w:rFonts w:ascii="Times New Roman" w:eastAsia="Times New Roman" w:hAnsi="Times New Roman" w:cs="Times New Roman"/>
          <w:color w:val="000000"/>
          <w:sz w:val="24"/>
          <w:szCs w:val="24"/>
          <w:lang w:eastAsia="ru-RU"/>
        </w:rPr>
        <w:t>см</w:t>
      </w:r>
      <w:proofErr w:type="gramEnd"/>
      <w:r w:rsidR="00EA4677">
        <w:rPr>
          <w:rFonts w:ascii="Times New Roman" w:eastAsia="Times New Roman" w:hAnsi="Times New Roman" w:cs="Times New Roman"/>
          <w:color w:val="000000"/>
          <w:sz w:val="24"/>
          <w:szCs w:val="24"/>
          <w:lang w:eastAsia="ru-RU"/>
        </w:rPr>
        <w:t>. приложение № 3,4</w:t>
      </w:r>
      <w:r w:rsidR="00CD44FC">
        <w:rPr>
          <w:rFonts w:ascii="Times New Roman" w:eastAsia="Times New Roman" w:hAnsi="Times New Roman" w:cs="Times New Roman"/>
          <w:color w:val="000000"/>
          <w:sz w:val="24"/>
          <w:szCs w:val="24"/>
          <w:lang w:eastAsia="ru-RU"/>
        </w:rPr>
        <w:t xml:space="preserve"> к П</w:t>
      </w:r>
      <w:r w:rsidR="00EA4677" w:rsidRPr="00C17A85">
        <w:rPr>
          <w:rFonts w:ascii="Times New Roman" w:eastAsia="Times New Roman" w:hAnsi="Times New Roman" w:cs="Times New Roman"/>
          <w:color w:val="000000"/>
          <w:sz w:val="24"/>
          <w:szCs w:val="24"/>
          <w:lang w:eastAsia="ru-RU"/>
        </w:rPr>
        <w:t>роекту решения о бюджете).</w:t>
      </w:r>
    </w:p>
    <w:p w:rsidR="00EA4677" w:rsidRPr="00C17A85" w:rsidRDefault="00EA4677" w:rsidP="00EA4677">
      <w:pPr>
        <w:widowControl w:val="0"/>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Ведомственная структура расходов </w:t>
      </w:r>
      <w:r>
        <w:rPr>
          <w:rFonts w:ascii="Times New Roman" w:eastAsia="Times New Roman" w:hAnsi="Times New Roman" w:cs="Times New Roman"/>
          <w:color w:val="000000"/>
          <w:sz w:val="24"/>
          <w:szCs w:val="24"/>
          <w:lang w:eastAsia="ru-RU"/>
        </w:rPr>
        <w:t>муниципального р</w:t>
      </w:r>
      <w:r w:rsidR="00CD44FC">
        <w:rPr>
          <w:rFonts w:ascii="Times New Roman" w:eastAsia="Times New Roman" w:hAnsi="Times New Roman" w:cs="Times New Roman"/>
          <w:color w:val="000000"/>
          <w:sz w:val="24"/>
          <w:szCs w:val="24"/>
          <w:lang w:eastAsia="ru-RU"/>
        </w:rPr>
        <w:t>айона «Мосальский район» на 2024</w:t>
      </w:r>
      <w:r w:rsidRPr="00C17A85">
        <w:rPr>
          <w:rFonts w:ascii="Times New Roman" w:eastAsia="Times New Roman" w:hAnsi="Times New Roman" w:cs="Times New Roman"/>
          <w:color w:val="000000"/>
          <w:sz w:val="24"/>
          <w:szCs w:val="24"/>
          <w:lang w:eastAsia="ru-RU"/>
        </w:rPr>
        <w:t xml:space="preserve"> год представлена в таблице № 5.</w:t>
      </w:r>
    </w:p>
    <w:p w:rsidR="00EA4677" w:rsidRPr="00C17A85" w:rsidRDefault="00EA4677" w:rsidP="00EA4677">
      <w:pPr>
        <w:widowControl w:val="0"/>
        <w:spacing w:after="0" w:line="240" w:lineRule="auto"/>
        <w:ind w:firstLine="709"/>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widowControl w:val="0"/>
        <w:spacing w:after="0" w:line="240" w:lineRule="auto"/>
        <w:ind w:firstLine="709"/>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5</w:t>
      </w:r>
    </w:p>
    <w:tbl>
      <w:tblPr>
        <w:tblW w:w="0" w:type="auto"/>
        <w:tblCellSpacing w:w="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3"/>
        <w:gridCol w:w="845"/>
        <w:gridCol w:w="1486"/>
        <w:gridCol w:w="1136"/>
      </w:tblGrid>
      <w:tr w:rsidR="00EA4677" w:rsidRPr="00C17A85" w:rsidTr="00117DF4">
        <w:trPr>
          <w:trHeight w:val="699"/>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240" w:lineRule="auto"/>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Наименование</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240" w:lineRule="auto"/>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КГРБС</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660234" w:rsidP="00117DF4">
            <w:pPr>
              <w:spacing w:after="0" w:line="240" w:lineRule="auto"/>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Бюджетные ассигнования на 2024</w:t>
            </w:r>
            <w:r w:rsidR="00EA4677" w:rsidRPr="00660234">
              <w:rPr>
                <w:rFonts w:ascii="Times New Roman" w:eastAsia="Times New Roman" w:hAnsi="Times New Roman" w:cs="Times New Roman"/>
                <w:color w:val="000000"/>
                <w:sz w:val="20"/>
                <w:szCs w:val="20"/>
                <w:lang w:eastAsia="ru-RU"/>
              </w:rPr>
              <w:t xml:space="preserve"> год, рублей</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240" w:lineRule="auto"/>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Долевая структура,</w:t>
            </w:r>
          </w:p>
          <w:p w:rsidR="00EA4677" w:rsidRPr="00660234" w:rsidRDefault="00EA4677" w:rsidP="00117DF4">
            <w:pPr>
              <w:spacing w:after="0" w:line="240" w:lineRule="auto"/>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w:t>
            </w:r>
          </w:p>
        </w:tc>
      </w:tr>
      <w:tr w:rsidR="00EA4677" w:rsidRPr="00C17A85" w:rsidTr="00117DF4">
        <w:trPr>
          <w:trHeight w:val="131"/>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131" w:lineRule="atLeast"/>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1</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131" w:lineRule="atLeast"/>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2</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131" w:lineRule="atLeast"/>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3</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131" w:lineRule="atLeast"/>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4</w:t>
            </w:r>
          </w:p>
        </w:tc>
      </w:tr>
      <w:tr w:rsidR="00EA4677" w:rsidRPr="00C17A85" w:rsidTr="00117DF4">
        <w:trPr>
          <w:trHeight w:val="279"/>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EA4677" w:rsidP="00117DF4">
            <w:pPr>
              <w:spacing w:after="0" w:line="240" w:lineRule="auto"/>
              <w:rPr>
                <w:rFonts w:ascii="Times New Roman" w:eastAsia="Times New Roman" w:hAnsi="Times New Roman" w:cs="Times New Roman"/>
                <w:sz w:val="24"/>
                <w:szCs w:val="24"/>
                <w:highlight w:val="yellow"/>
                <w:lang w:eastAsia="ru-RU"/>
              </w:rPr>
            </w:pPr>
            <w:r w:rsidRPr="00660234">
              <w:rPr>
                <w:rFonts w:ascii="Times New Roman" w:eastAsia="Times New Roman" w:hAnsi="Times New Roman" w:cs="Times New Roman"/>
                <w:color w:val="000000"/>
                <w:sz w:val="20"/>
                <w:szCs w:val="20"/>
                <w:lang w:eastAsia="ru-RU"/>
              </w:rPr>
              <w:t>Администрация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EA4677" w:rsidP="00117DF4">
            <w:pPr>
              <w:spacing w:after="0" w:line="240" w:lineRule="auto"/>
              <w:jc w:val="center"/>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290</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660234" w:rsidRDefault="00660234" w:rsidP="00117DF4">
            <w:pPr>
              <w:spacing w:after="0" w:line="240" w:lineRule="auto"/>
              <w:jc w:val="right"/>
              <w:rPr>
                <w:rFonts w:ascii="Times New Roman" w:eastAsia="Times New Roman" w:hAnsi="Times New Roman" w:cs="Times New Roman"/>
                <w:sz w:val="24"/>
                <w:szCs w:val="24"/>
                <w:lang w:eastAsia="ru-RU"/>
              </w:rPr>
            </w:pPr>
            <w:r w:rsidRPr="00660234">
              <w:rPr>
                <w:rFonts w:ascii="Times New Roman" w:eastAsia="Times New Roman" w:hAnsi="Times New Roman" w:cs="Times New Roman"/>
                <w:color w:val="000000"/>
                <w:sz w:val="20"/>
                <w:szCs w:val="20"/>
                <w:lang w:eastAsia="ru-RU"/>
              </w:rPr>
              <w:t>113 165 582,27</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3E7900" w:rsidP="00117DF4">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color w:val="000000"/>
                <w:sz w:val="20"/>
                <w:szCs w:val="20"/>
                <w:lang w:eastAsia="ru-RU"/>
              </w:rPr>
              <w:t>22,8</w:t>
            </w:r>
          </w:p>
        </w:tc>
      </w:tr>
      <w:tr w:rsidR="00EA4677" w:rsidRPr="00C17A85" w:rsidTr="00117DF4">
        <w:trPr>
          <w:trHeight w:val="279"/>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rPr>
                <w:rFonts w:ascii="Times New Roman" w:eastAsia="Times New Roman" w:hAnsi="Times New Roman" w:cs="Times New Roman"/>
                <w:color w:val="000000"/>
                <w:sz w:val="20"/>
                <w:szCs w:val="20"/>
                <w:lang w:eastAsia="ru-RU"/>
              </w:rPr>
            </w:pPr>
            <w:r w:rsidRPr="002D0FBC">
              <w:rPr>
                <w:rFonts w:ascii="Times New Roman" w:eastAsia="Times New Roman" w:hAnsi="Times New Roman" w:cs="Times New Roman"/>
                <w:color w:val="000000"/>
                <w:sz w:val="20"/>
                <w:szCs w:val="20"/>
                <w:lang w:eastAsia="ru-RU"/>
              </w:rPr>
              <w:t>Финансовый отдел администрации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jc w:val="center"/>
              <w:rPr>
                <w:rFonts w:ascii="Times New Roman" w:eastAsia="Times New Roman" w:hAnsi="Times New Roman" w:cs="Times New Roman"/>
                <w:color w:val="000000"/>
                <w:sz w:val="20"/>
                <w:szCs w:val="20"/>
                <w:lang w:eastAsia="ru-RU"/>
              </w:rPr>
            </w:pPr>
            <w:r w:rsidRPr="002D0FBC">
              <w:rPr>
                <w:rFonts w:ascii="Times New Roman" w:eastAsia="Times New Roman" w:hAnsi="Times New Roman" w:cs="Times New Roman"/>
                <w:color w:val="000000"/>
                <w:sz w:val="20"/>
                <w:szCs w:val="20"/>
                <w:lang w:eastAsia="ru-RU"/>
              </w:rPr>
              <w:t>802</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660234" w:rsidP="00117DF4">
            <w:pPr>
              <w:spacing w:after="0" w:line="240" w:lineRule="auto"/>
              <w:jc w:val="right"/>
              <w:rPr>
                <w:rFonts w:ascii="Times New Roman" w:eastAsia="Times New Roman" w:hAnsi="Times New Roman" w:cs="Times New Roman"/>
                <w:color w:val="000000"/>
                <w:sz w:val="20"/>
                <w:szCs w:val="20"/>
                <w:lang w:eastAsia="ru-RU"/>
              </w:rPr>
            </w:pPr>
            <w:r w:rsidRPr="002D0FBC">
              <w:rPr>
                <w:rFonts w:ascii="Times New Roman" w:eastAsia="Times New Roman" w:hAnsi="Times New Roman" w:cs="Times New Roman"/>
                <w:color w:val="000000"/>
                <w:sz w:val="20"/>
                <w:szCs w:val="20"/>
                <w:lang w:eastAsia="ru-RU"/>
              </w:rPr>
              <w:t>33 444 703,00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3E7900" w:rsidP="00117DF4">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6,7</w:t>
            </w:r>
          </w:p>
        </w:tc>
      </w:tr>
      <w:tr w:rsidR="00EA4677" w:rsidRPr="00C17A85" w:rsidTr="00117DF4">
        <w:trPr>
          <w:trHeight w:val="279"/>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rPr>
                <w:rFonts w:ascii="Times New Roman" w:eastAsia="Times New Roman" w:hAnsi="Times New Roman" w:cs="Times New Roman"/>
                <w:color w:val="000000"/>
                <w:sz w:val="20"/>
                <w:szCs w:val="20"/>
                <w:lang w:eastAsia="ru-RU"/>
              </w:rPr>
            </w:pPr>
            <w:r w:rsidRPr="002D0FBC">
              <w:rPr>
                <w:rFonts w:ascii="Times New Roman" w:eastAsia="Times New Roman" w:hAnsi="Times New Roman" w:cs="Times New Roman"/>
                <w:color w:val="000000"/>
                <w:sz w:val="20"/>
                <w:szCs w:val="20"/>
                <w:lang w:eastAsia="ru-RU"/>
              </w:rPr>
              <w:t>Отдел социальной защиты населения администрации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jc w:val="center"/>
              <w:rPr>
                <w:rFonts w:ascii="Times New Roman" w:eastAsia="Times New Roman" w:hAnsi="Times New Roman" w:cs="Times New Roman"/>
                <w:color w:val="000000"/>
                <w:sz w:val="20"/>
                <w:szCs w:val="20"/>
                <w:lang w:eastAsia="ru-RU"/>
              </w:rPr>
            </w:pPr>
            <w:r w:rsidRPr="002D0FBC">
              <w:rPr>
                <w:rFonts w:ascii="Times New Roman" w:eastAsia="Times New Roman" w:hAnsi="Times New Roman" w:cs="Times New Roman"/>
                <w:color w:val="000000"/>
                <w:sz w:val="20"/>
                <w:szCs w:val="20"/>
                <w:lang w:eastAsia="ru-RU"/>
              </w:rPr>
              <w:t>807</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3E7900" w:rsidP="00117DF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58 838 023,00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3E7900" w:rsidP="00117DF4">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11,9</w:t>
            </w:r>
          </w:p>
        </w:tc>
      </w:tr>
      <w:tr w:rsidR="00EA4677" w:rsidRPr="00C17A85" w:rsidTr="00117DF4">
        <w:trPr>
          <w:trHeight w:val="426"/>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Муниципальное казенное учреждение «Культура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jc w:val="center"/>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808</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2D0FBC" w:rsidP="00117DF4">
            <w:pPr>
              <w:spacing w:after="0" w:line="240" w:lineRule="auto"/>
              <w:jc w:val="righ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73 852 025,17</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3E7900" w:rsidP="00117DF4">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color w:val="000000"/>
                <w:sz w:val="20"/>
                <w:szCs w:val="20"/>
                <w:lang w:eastAsia="ru-RU"/>
              </w:rPr>
              <w:t>14,9</w:t>
            </w:r>
          </w:p>
        </w:tc>
      </w:tr>
      <w:tr w:rsidR="00EA4677" w:rsidRPr="00C17A85" w:rsidTr="00117DF4">
        <w:trPr>
          <w:trHeight w:val="448"/>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rPr>
                <w:rFonts w:ascii="Times New Roman" w:eastAsia="Times New Roman" w:hAnsi="Times New Roman" w:cs="Times New Roman"/>
                <w:sz w:val="20"/>
                <w:szCs w:val="20"/>
                <w:lang w:eastAsia="ru-RU"/>
              </w:rPr>
            </w:pPr>
            <w:r w:rsidRPr="002D0FBC">
              <w:rPr>
                <w:rFonts w:ascii="Times New Roman" w:eastAsia="Times New Roman" w:hAnsi="Times New Roman" w:cs="Times New Roman"/>
                <w:sz w:val="20"/>
                <w:szCs w:val="20"/>
                <w:lang w:eastAsia="ru-RU"/>
              </w:rPr>
              <w:t xml:space="preserve">Отдел имущественных отношений </w:t>
            </w:r>
            <w:r w:rsidRPr="002D0FBC">
              <w:rPr>
                <w:rFonts w:ascii="Times New Roman" w:eastAsia="Times New Roman" w:hAnsi="Times New Roman" w:cs="Times New Roman"/>
                <w:color w:val="000000"/>
                <w:sz w:val="20"/>
                <w:szCs w:val="20"/>
                <w:lang w:eastAsia="ru-RU"/>
              </w:rPr>
              <w:t>администрации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jc w:val="center"/>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809</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2D0FBC" w:rsidP="00117DF4">
            <w:pPr>
              <w:spacing w:after="0" w:line="240" w:lineRule="auto"/>
              <w:jc w:val="righ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5 140 442,00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C773EB" w:rsidP="00117DF4">
            <w:pPr>
              <w:spacing w:after="0" w:line="240" w:lineRule="auto"/>
              <w:jc w:val="center"/>
              <w:rPr>
                <w:rFonts w:ascii="Times New Roman" w:eastAsia="Times New Roman" w:hAnsi="Times New Roman" w:cs="Times New Roman"/>
                <w:sz w:val="24"/>
                <w:szCs w:val="24"/>
                <w:highlight w:val="yellow"/>
                <w:lang w:eastAsia="ru-RU"/>
              </w:rPr>
            </w:pPr>
            <w:r w:rsidRPr="00C773EB">
              <w:rPr>
                <w:rFonts w:ascii="Times New Roman" w:eastAsia="Times New Roman" w:hAnsi="Times New Roman" w:cs="Times New Roman"/>
                <w:color w:val="000000"/>
                <w:sz w:val="20"/>
                <w:szCs w:val="20"/>
                <w:lang w:eastAsia="ru-RU"/>
              </w:rPr>
              <w:t>1,</w:t>
            </w:r>
            <w:r w:rsidR="003E7900">
              <w:rPr>
                <w:rFonts w:ascii="Times New Roman" w:eastAsia="Times New Roman" w:hAnsi="Times New Roman" w:cs="Times New Roman"/>
                <w:color w:val="000000"/>
                <w:sz w:val="20"/>
                <w:szCs w:val="20"/>
                <w:lang w:eastAsia="ru-RU"/>
              </w:rPr>
              <w:t>0</w:t>
            </w:r>
          </w:p>
        </w:tc>
      </w:tr>
      <w:tr w:rsidR="00EA4677" w:rsidRPr="00C17A85" w:rsidTr="00117DF4">
        <w:trPr>
          <w:trHeight w:val="457"/>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Отдел образования и охраны прав детства администрации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40" w:lineRule="auto"/>
              <w:jc w:val="center"/>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811</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2D0FBC" w:rsidP="00117DF4">
            <w:pPr>
              <w:spacing w:after="0" w:line="240" w:lineRule="auto"/>
              <w:jc w:val="righ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198 753 948,09</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3E7900" w:rsidP="00117DF4">
            <w:pPr>
              <w:spacing w:after="0" w:line="240" w:lineRule="auto"/>
              <w:jc w:val="center"/>
              <w:rPr>
                <w:rFonts w:ascii="Times New Roman" w:eastAsia="Times New Roman" w:hAnsi="Times New Roman" w:cs="Times New Roman"/>
                <w:sz w:val="24"/>
                <w:szCs w:val="24"/>
                <w:highlight w:val="yellow"/>
                <w:lang w:eastAsia="ru-RU"/>
              </w:rPr>
            </w:pPr>
            <w:r w:rsidRPr="003E7900">
              <w:rPr>
                <w:rFonts w:ascii="Times New Roman" w:eastAsia="Times New Roman" w:hAnsi="Times New Roman" w:cs="Times New Roman"/>
                <w:color w:val="000000"/>
                <w:sz w:val="20"/>
                <w:szCs w:val="20"/>
                <w:lang w:eastAsia="ru-RU"/>
              </w:rPr>
              <w:t>40,1</w:t>
            </w:r>
          </w:p>
        </w:tc>
      </w:tr>
      <w:tr w:rsidR="00EA4677" w:rsidRPr="00C17A85" w:rsidTr="00117DF4">
        <w:trPr>
          <w:trHeight w:val="222"/>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22" w:lineRule="atLeas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Районное Собрание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22" w:lineRule="atLeast"/>
              <w:jc w:val="center"/>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812</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2D0FBC" w:rsidP="00117DF4">
            <w:pPr>
              <w:spacing w:after="0" w:line="222" w:lineRule="atLeast"/>
              <w:jc w:val="righ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3 899 334,00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EA4677" w:rsidP="00117DF4">
            <w:pPr>
              <w:spacing w:after="0" w:line="222" w:lineRule="atLeast"/>
              <w:jc w:val="center"/>
              <w:rPr>
                <w:rFonts w:ascii="Times New Roman" w:eastAsia="Times New Roman" w:hAnsi="Times New Roman" w:cs="Times New Roman"/>
                <w:sz w:val="24"/>
                <w:szCs w:val="24"/>
                <w:highlight w:val="yellow"/>
                <w:lang w:eastAsia="ru-RU"/>
              </w:rPr>
            </w:pPr>
            <w:r w:rsidRPr="00C773EB">
              <w:rPr>
                <w:rFonts w:ascii="Times New Roman" w:eastAsia="Times New Roman" w:hAnsi="Times New Roman" w:cs="Times New Roman"/>
                <w:color w:val="000000"/>
                <w:sz w:val="20"/>
                <w:szCs w:val="20"/>
                <w:lang w:eastAsia="ru-RU"/>
              </w:rPr>
              <w:t>0,8</w:t>
            </w:r>
          </w:p>
        </w:tc>
      </w:tr>
      <w:tr w:rsidR="00EA4677" w:rsidRPr="00C17A85" w:rsidTr="00117DF4">
        <w:trPr>
          <w:trHeight w:val="131"/>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131" w:lineRule="atLeas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Отдел сельского хозяйства, социального развития и благоустройства села администрации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131" w:lineRule="atLeast"/>
              <w:jc w:val="center"/>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813</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2D0FBC" w:rsidP="00117DF4">
            <w:pPr>
              <w:spacing w:after="0" w:line="131" w:lineRule="atLeast"/>
              <w:jc w:val="righ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4 223 557,50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C773EB" w:rsidP="00117DF4">
            <w:pPr>
              <w:spacing w:after="0" w:line="131" w:lineRule="atLeast"/>
              <w:jc w:val="center"/>
              <w:rPr>
                <w:rFonts w:ascii="Times New Roman" w:eastAsia="Times New Roman" w:hAnsi="Times New Roman" w:cs="Times New Roman"/>
                <w:sz w:val="24"/>
                <w:szCs w:val="24"/>
                <w:highlight w:val="yellow"/>
                <w:lang w:eastAsia="ru-RU"/>
              </w:rPr>
            </w:pPr>
            <w:r w:rsidRPr="00C773EB">
              <w:rPr>
                <w:rFonts w:ascii="Times New Roman" w:eastAsia="Times New Roman" w:hAnsi="Times New Roman" w:cs="Times New Roman"/>
                <w:color w:val="000000"/>
                <w:sz w:val="20"/>
                <w:szCs w:val="20"/>
                <w:lang w:eastAsia="ru-RU"/>
              </w:rPr>
              <w:t>0,9</w:t>
            </w:r>
          </w:p>
        </w:tc>
      </w:tr>
      <w:tr w:rsidR="00EA4677" w:rsidRPr="00C17A85" w:rsidTr="00117DF4">
        <w:trPr>
          <w:trHeight w:val="20"/>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0" w:lineRule="atLeast"/>
              <w:rPr>
                <w:rFonts w:ascii="Times New Roman" w:eastAsia="Times New Roman" w:hAnsi="Times New Roman" w:cs="Times New Roman"/>
                <w:sz w:val="20"/>
                <w:szCs w:val="20"/>
                <w:lang w:eastAsia="ru-RU"/>
              </w:rPr>
            </w:pPr>
            <w:r w:rsidRPr="002D0FBC">
              <w:rPr>
                <w:rFonts w:ascii="Times New Roman" w:eastAsia="Times New Roman" w:hAnsi="Times New Roman" w:cs="Times New Roman"/>
                <w:sz w:val="20"/>
                <w:szCs w:val="20"/>
                <w:lang w:eastAsia="ru-RU"/>
              </w:rPr>
              <w:t>Муниципальное казенное учреждение «Единая дежурная диспетчерская служба</w:t>
            </w:r>
            <w:r w:rsidRPr="002D0FBC">
              <w:rPr>
                <w:rFonts w:ascii="Times New Roman" w:eastAsia="Times New Roman" w:hAnsi="Times New Roman" w:cs="Times New Roman"/>
                <w:color w:val="000000"/>
                <w:sz w:val="20"/>
                <w:szCs w:val="20"/>
                <w:lang w:eastAsia="ru-RU"/>
              </w:rPr>
              <w:t xml:space="preserve"> администрации муниципального района «Мосальский  район»</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EA4677" w:rsidP="00117DF4">
            <w:pPr>
              <w:spacing w:after="0" w:line="20" w:lineRule="atLeast"/>
              <w:jc w:val="center"/>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814</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2D0FBC" w:rsidRDefault="002D0FBC" w:rsidP="00117DF4">
            <w:pPr>
              <w:spacing w:after="0" w:line="20" w:lineRule="atLeast"/>
              <w:jc w:val="right"/>
              <w:rPr>
                <w:rFonts w:ascii="Times New Roman" w:eastAsia="Times New Roman" w:hAnsi="Times New Roman" w:cs="Times New Roman"/>
                <w:sz w:val="24"/>
                <w:szCs w:val="24"/>
                <w:lang w:eastAsia="ru-RU"/>
              </w:rPr>
            </w:pPr>
            <w:r w:rsidRPr="002D0FBC">
              <w:rPr>
                <w:rFonts w:ascii="Times New Roman" w:eastAsia="Times New Roman" w:hAnsi="Times New Roman" w:cs="Times New Roman"/>
                <w:color w:val="000000"/>
                <w:sz w:val="20"/>
                <w:szCs w:val="20"/>
                <w:lang w:eastAsia="ru-RU"/>
              </w:rPr>
              <w:t>4 440 104,00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EA4677" w:rsidP="00117DF4">
            <w:pPr>
              <w:spacing w:after="0" w:line="20" w:lineRule="atLeast"/>
              <w:jc w:val="center"/>
              <w:rPr>
                <w:rFonts w:ascii="Times New Roman" w:eastAsia="Times New Roman" w:hAnsi="Times New Roman" w:cs="Times New Roman"/>
                <w:sz w:val="24"/>
                <w:szCs w:val="24"/>
                <w:highlight w:val="yellow"/>
                <w:lang w:eastAsia="ru-RU"/>
              </w:rPr>
            </w:pPr>
            <w:r w:rsidRPr="00C773EB">
              <w:rPr>
                <w:rFonts w:ascii="Times New Roman" w:eastAsia="Times New Roman" w:hAnsi="Times New Roman" w:cs="Times New Roman"/>
                <w:color w:val="000000"/>
                <w:sz w:val="20"/>
                <w:szCs w:val="20"/>
                <w:lang w:eastAsia="ru-RU"/>
              </w:rPr>
              <w:t>0,9</w:t>
            </w:r>
          </w:p>
        </w:tc>
      </w:tr>
      <w:tr w:rsidR="00EA4677" w:rsidRPr="00C17A85" w:rsidTr="00117DF4">
        <w:trPr>
          <w:trHeight w:val="231"/>
          <w:tblCellSpacing w:w="0" w:type="dxa"/>
        </w:trPr>
        <w:tc>
          <w:tcPr>
            <w:tcW w:w="5963" w:type="dxa"/>
            <w:tcBorders>
              <w:top w:val="single" w:sz="4" w:space="0" w:color="000000"/>
              <w:left w:val="single" w:sz="4" w:space="0" w:color="000000"/>
              <w:bottom w:val="single" w:sz="4" w:space="0" w:color="000000"/>
              <w:right w:val="single" w:sz="4" w:space="0" w:color="000000"/>
            </w:tcBorders>
            <w:vAlign w:val="center"/>
            <w:hideMark/>
          </w:tcPr>
          <w:p w:rsidR="00EA4677" w:rsidRPr="00910D7A" w:rsidRDefault="00EA4677" w:rsidP="00117DF4">
            <w:pPr>
              <w:spacing w:after="0" w:line="240" w:lineRule="auto"/>
              <w:rPr>
                <w:rFonts w:ascii="Times New Roman" w:eastAsia="Times New Roman" w:hAnsi="Times New Roman" w:cs="Times New Roman"/>
                <w:b/>
                <w:sz w:val="24"/>
                <w:szCs w:val="24"/>
                <w:lang w:eastAsia="ru-RU"/>
              </w:rPr>
            </w:pPr>
            <w:r w:rsidRPr="00910D7A">
              <w:rPr>
                <w:rFonts w:ascii="Times New Roman" w:eastAsia="Times New Roman" w:hAnsi="Times New Roman" w:cs="Times New Roman"/>
                <w:b/>
                <w:color w:val="000000"/>
                <w:sz w:val="20"/>
                <w:szCs w:val="20"/>
                <w:lang w:eastAsia="ru-RU"/>
              </w:rPr>
              <w:t>ИТОГО</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EA4677" w:rsidRPr="00910D7A" w:rsidRDefault="00EA4677" w:rsidP="00117DF4">
            <w:pPr>
              <w:spacing w:after="0" w:line="240" w:lineRule="auto"/>
              <w:jc w:val="center"/>
              <w:rPr>
                <w:rFonts w:ascii="Times New Roman" w:eastAsia="Times New Roman" w:hAnsi="Times New Roman" w:cs="Times New Roman"/>
                <w:b/>
                <w:sz w:val="24"/>
                <w:szCs w:val="24"/>
                <w:lang w:eastAsia="ru-RU"/>
              </w:rPr>
            </w:pPr>
            <w:r w:rsidRPr="00910D7A">
              <w:rPr>
                <w:rFonts w:ascii="Times New Roman" w:eastAsia="Times New Roman" w:hAnsi="Times New Roman" w:cs="Times New Roman"/>
                <w:b/>
                <w:sz w:val="24"/>
                <w:szCs w:val="24"/>
                <w:lang w:eastAsia="ru-RU"/>
              </w:rPr>
              <w:t> </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EA4677" w:rsidRPr="00910D7A" w:rsidRDefault="003E7900" w:rsidP="00117DF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0"/>
                <w:szCs w:val="20"/>
                <w:lang w:eastAsia="ru-RU"/>
              </w:rPr>
              <w:t>495 757 719,03</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D44FC" w:rsidRDefault="00EA4677" w:rsidP="00117DF4">
            <w:pPr>
              <w:spacing w:after="0" w:line="240" w:lineRule="auto"/>
              <w:jc w:val="center"/>
              <w:rPr>
                <w:rFonts w:ascii="Times New Roman" w:eastAsia="Times New Roman" w:hAnsi="Times New Roman" w:cs="Times New Roman"/>
                <w:b/>
                <w:sz w:val="24"/>
                <w:szCs w:val="24"/>
                <w:highlight w:val="yellow"/>
                <w:lang w:eastAsia="ru-RU"/>
              </w:rPr>
            </w:pPr>
            <w:r w:rsidRPr="00C773EB">
              <w:rPr>
                <w:rFonts w:ascii="Times New Roman" w:eastAsia="Times New Roman" w:hAnsi="Times New Roman" w:cs="Times New Roman"/>
                <w:b/>
                <w:color w:val="000000"/>
                <w:sz w:val="20"/>
                <w:szCs w:val="20"/>
                <w:lang w:eastAsia="ru-RU"/>
              </w:rPr>
              <w:t>100,0</w:t>
            </w:r>
            <w:r w:rsidR="00660234" w:rsidRPr="00C773EB">
              <w:rPr>
                <w:rFonts w:ascii="Times New Roman" w:eastAsia="Times New Roman" w:hAnsi="Times New Roman" w:cs="Times New Roman"/>
                <w:b/>
                <w:color w:val="000000"/>
                <w:sz w:val="20"/>
                <w:szCs w:val="20"/>
                <w:lang w:eastAsia="ru-RU"/>
              </w:rPr>
              <w:t xml:space="preserve"> </w:t>
            </w:r>
          </w:p>
        </w:tc>
      </w:tr>
    </w:tbl>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Наибольшая доля бюджетных ассигн</w:t>
      </w:r>
      <w:r w:rsidR="00E97C81">
        <w:rPr>
          <w:rFonts w:ascii="Times New Roman" w:eastAsia="Times New Roman" w:hAnsi="Times New Roman" w:cs="Times New Roman"/>
          <w:color w:val="000000"/>
          <w:sz w:val="24"/>
          <w:szCs w:val="24"/>
          <w:lang w:eastAsia="ru-RU"/>
        </w:rPr>
        <w:t>ований в общем объеме расходов Проекта решения о бюджете на 2024</w:t>
      </w:r>
      <w:r>
        <w:rPr>
          <w:rFonts w:ascii="Times New Roman" w:eastAsia="Times New Roman" w:hAnsi="Times New Roman" w:cs="Times New Roman"/>
          <w:color w:val="000000"/>
          <w:sz w:val="24"/>
          <w:szCs w:val="24"/>
          <w:lang w:eastAsia="ru-RU"/>
        </w:rPr>
        <w:t xml:space="preserve"> год приходит</w:t>
      </w:r>
      <w:r w:rsidRPr="00C17A85">
        <w:rPr>
          <w:rFonts w:ascii="Times New Roman" w:eastAsia="Times New Roman" w:hAnsi="Times New Roman" w:cs="Times New Roman"/>
          <w:color w:val="000000"/>
          <w:sz w:val="24"/>
          <w:szCs w:val="24"/>
          <w:lang w:eastAsia="ru-RU"/>
        </w:rPr>
        <w:t>ся на следующих главных распорядителей бюджетных средств:</w:t>
      </w:r>
    </w:p>
    <w:p w:rsidR="00EA4677" w:rsidRPr="00D50A28" w:rsidRDefault="00A84FA8" w:rsidP="008E0522">
      <w:pPr>
        <w:numPr>
          <w:ilvl w:val="0"/>
          <w:numId w:val="11"/>
        </w:num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00EA4677" w:rsidRPr="00D50A28">
        <w:rPr>
          <w:rFonts w:ascii="Times New Roman" w:eastAsia="Times New Roman" w:hAnsi="Times New Roman" w:cs="Times New Roman"/>
          <w:color w:val="000000"/>
          <w:sz w:val="24"/>
          <w:szCs w:val="24"/>
          <w:lang w:eastAsia="ru-RU"/>
        </w:rPr>
        <w:t xml:space="preserve">тдел образования и охраны прав детства администрации муниципального района «Мосальский  район»- </w:t>
      </w:r>
      <w:r w:rsidR="00577A1F">
        <w:rPr>
          <w:rFonts w:ascii="Times New Roman" w:eastAsia="Times New Roman" w:hAnsi="Times New Roman" w:cs="Times New Roman"/>
          <w:color w:val="000000"/>
          <w:sz w:val="24"/>
          <w:szCs w:val="24"/>
          <w:lang w:eastAsia="ru-RU"/>
        </w:rPr>
        <w:t>40,1</w:t>
      </w:r>
      <w:r w:rsidR="00EA4677" w:rsidRPr="00D50A28">
        <w:rPr>
          <w:rFonts w:ascii="Times New Roman" w:eastAsia="Times New Roman" w:hAnsi="Times New Roman" w:cs="Times New Roman"/>
          <w:color w:val="000000"/>
          <w:sz w:val="24"/>
          <w:szCs w:val="24"/>
          <w:lang w:eastAsia="ru-RU"/>
        </w:rPr>
        <w:t>%;</w:t>
      </w:r>
    </w:p>
    <w:p w:rsidR="00EA4677" w:rsidRPr="00D50A28" w:rsidRDefault="00A84FA8" w:rsidP="008E0522">
      <w:pPr>
        <w:numPr>
          <w:ilvl w:val="0"/>
          <w:numId w:val="11"/>
        </w:num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EA4677" w:rsidRPr="00D50A28">
        <w:rPr>
          <w:rFonts w:ascii="Times New Roman" w:eastAsia="Times New Roman" w:hAnsi="Times New Roman" w:cs="Times New Roman"/>
          <w:color w:val="000000"/>
          <w:sz w:val="24"/>
          <w:szCs w:val="24"/>
          <w:lang w:eastAsia="ru-RU"/>
        </w:rPr>
        <w:t xml:space="preserve">дминистрация муниципального района «Мосальский район»- </w:t>
      </w:r>
      <w:r w:rsidR="00577A1F">
        <w:rPr>
          <w:rFonts w:ascii="Times New Roman" w:eastAsia="Times New Roman" w:hAnsi="Times New Roman" w:cs="Times New Roman"/>
          <w:color w:val="000000"/>
          <w:sz w:val="24"/>
          <w:szCs w:val="24"/>
          <w:lang w:eastAsia="ru-RU"/>
        </w:rPr>
        <w:t>22,8</w:t>
      </w:r>
      <w:r w:rsidR="00EA4677" w:rsidRPr="00D50A28">
        <w:rPr>
          <w:rFonts w:ascii="Times New Roman" w:eastAsia="Times New Roman" w:hAnsi="Times New Roman" w:cs="Times New Roman"/>
          <w:color w:val="000000"/>
          <w:sz w:val="24"/>
          <w:szCs w:val="24"/>
          <w:lang w:eastAsia="ru-RU"/>
        </w:rPr>
        <w:t>%;</w:t>
      </w:r>
    </w:p>
    <w:p w:rsidR="00EA4677" w:rsidRPr="00D50A28" w:rsidRDefault="00A84FA8" w:rsidP="008E0522">
      <w:pPr>
        <w:numPr>
          <w:ilvl w:val="0"/>
          <w:numId w:val="11"/>
        </w:num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00EA4677" w:rsidRPr="00D50A28">
        <w:rPr>
          <w:rFonts w:ascii="Times New Roman" w:eastAsia="Times New Roman" w:hAnsi="Times New Roman" w:cs="Times New Roman"/>
          <w:color w:val="000000"/>
          <w:sz w:val="24"/>
          <w:szCs w:val="24"/>
          <w:lang w:eastAsia="ru-RU"/>
        </w:rPr>
        <w:t>униципальное казенное учреждение «Культура муниципального района «Мосальский район»-</w:t>
      </w:r>
      <w:r w:rsidR="00577A1F">
        <w:rPr>
          <w:rFonts w:ascii="Times New Roman" w:eastAsia="Times New Roman" w:hAnsi="Times New Roman" w:cs="Times New Roman"/>
          <w:color w:val="000000"/>
          <w:sz w:val="24"/>
          <w:szCs w:val="24"/>
          <w:lang w:eastAsia="ru-RU"/>
        </w:rPr>
        <w:t>14,9</w:t>
      </w:r>
      <w:r w:rsidR="00EA4677" w:rsidRPr="00D50A28">
        <w:rPr>
          <w:rFonts w:ascii="Times New Roman" w:eastAsia="Times New Roman" w:hAnsi="Times New Roman" w:cs="Times New Roman"/>
          <w:color w:val="000000"/>
          <w:sz w:val="24"/>
          <w:szCs w:val="24"/>
          <w:lang w:eastAsia="ru-RU"/>
        </w:rPr>
        <w:t>%;</w:t>
      </w:r>
    </w:p>
    <w:p w:rsidR="00EA4677" w:rsidRPr="00D50A28" w:rsidRDefault="00A84FA8" w:rsidP="008E0522">
      <w:pPr>
        <w:numPr>
          <w:ilvl w:val="0"/>
          <w:numId w:val="11"/>
        </w:num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о</w:t>
      </w:r>
      <w:r w:rsidR="00EA4677" w:rsidRPr="00D50A28">
        <w:rPr>
          <w:rFonts w:ascii="Times New Roman" w:eastAsia="Times New Roman" w:hAnsi="Times New Roman" w:cs="Times New Roman"/>
          <w:color w:val="000000"/>
          <w:sz w:val="24"/>
          <w:szCs w:val="24"/>
          <w:lang w:eastAsia="ru-RU"/>
        </w:rPr>
        <w:t xml:space="preserve">тдел социальной защиты населения администрации муниципального района «Мосальский район»- </w:t>
      </w:r>
      <w:r w:rsidR="00577A1F">
        <w:rPr>
          <w:rFonts w:ascii="Times New Roman" w:eastAsia="Times New Roman" w:hAnsi="Times New Roman" w:cs="Times New Roman"/>
          <w:color w:val="000000"/>
          <w:sz w:val="24"/>
          <w:szCs w:val="24"/>
          <w:lang w:eastAsia="ru-RU"/>
        </w:rPr>
        <w:t>11,9</w:t>
      </w:r>
      <w:r w:rsidR="00EA4677" w:rsidRPr="00D50A28">
        <w:rPr>
          <w:rFonts w:ascii="Times New Roman" w:eastAsia="Times New Roman" w:hAnsi="Times New Roman" w:cs="Times New Roman"/>
          <w:color w:val="000000"/>
          <w:sz w:val="24"/>
          <w:szCs w:val="24"/>
          <w:lang w:eastAsia="ru-RU"/>
        </w:rPr>
        <w:t>%;</w:t>
      </w:r>
    </w:p>
    <w:p w:rsidR="00EA4677" w:rsidRPr="00D50A28" w:rsidRDefault="00A84FA8" w:rsidP="008E0522">
      <w:pPr>
        <w:numPr>
          <w:ilvl w:val="0"/>
          <w:numId w:val="11"/>
        </w:numPr>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w:t>
      </w:r>
      <w:r w:rsidR="00EA4677" w:rsidRPr="00D50A28">
        <w:rPr>
          <w:rFonts w:ascii="Times New Roman" w:eastAsia="Times New Roman" w:hAnsi="Times New Roman" w:cs="Times New Roman"/>
          <w:color w:val="000000"/>
          <w:sz w:val="24"/>
          <w:szCs w:val="24"/>
          <w:lang w:eastAsia="ru-RU"/>
        </w:rPr>
        <w:t xml:space="preserve">инансовый отдел администрации муниципального района «Мосальский район»- </w:t>
      </w:r>
      <w:r w:rsidR="00577A1F">
        <w:rPr>
          <w:rFonts w:ascii="Times New Roman" w:eastAsia="Times New Roman" w:hAnsi="Times New Roman" w:cs="Times New Roman"/>
          <w:color w:val="000000"/>
          <w:sz w:val="24"/>
          <w:szCs w:val="24"/>
          <w:lang w:eastAsia="ru-RU"/>
        </w:rPr>
        <w:t>6,7</w:t>
      </w:r>
      <w:r w:rsidR="00EA4677" w:rsidRPr="00D50A28">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ind w:left="142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Обобщение бюджетных ассигнований на реализацию мероприятий по группам видо</w:t>
      </w:r>
      <w:r w:rsidR="00E97C81">
        <w:rPr>
          <w:rFonts w:ascii="Times New Roman" w:eastAsia="Times New Roman" w:hAnsi="Times New Roman" w:cs="Times New Roman"/>
          <w:color w:val="000000"/>
          <w:sz w:val="24"/>
          <w:szCs w:val="24"/>
          <w:lang w:eastAsia="ru-RU"/>
        </w:rPr>
        <w:t>в расходов на 2024</w:t>
      </w:r>
      <w:r w:rsidRPr="00C17A85">
        <w:rPr>
          <w:rFonts w:ascii="Times New Roman" w:eastAsia="Times New Roman" w:hAnsi="Times New Roman" w:cs="Times New Roman"/>
          <w:color w:val="000000"/>
          <w:sz w:val="24"/>
          <w:szCs w:val="24"/>
          <w:lang w:eastAsia="ru-RU"/>
        </w:rPr>
        <w:t xml:space="preserve"> год показано в таблице № 6.</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A84FA8" w:rsidRDefault="00A84FA8" w:rsidP="00EA4677">
      <w:pPr>
        <w:spacing w:after="0" w:line="240" w:lineRule="auto"/>
        <w:ind w:firstLine="567"/>
        <w:jc w:val="right"/>
        <w:rPr>
          <w:rFonts w:ascii="Times New Roman" w:eastAsia="Times New Roman" w:hAnsi="Times New Roman" w:cs="Times New Roman"/>
          <w:color w:val="000000"/>
          <w:sz w:val="20"/>
          <w:szCs w:val="20"/>
          <w:lang w:eastAsia="ru-RU"/>
        </w:rPr>
      </w:pPr>
    </w:p>
    <w:p w:rsidR="00EA4677" w:rsidRPr="00C17A85" w:rsidRDefault="00EA4677" w:rsidP="00EA4677">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6</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
        <w:gridCol w:w="5860"/>
        <w:gridCol w:w="1591"/>
        <w:gridCol w:w="1108"/>
      </w:tblGrid>
      <w:tr w:rsidR="00EA4677" w:rsidRPr="002110C1" w:rsidTr="00117DF4">
        <w:trPr>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Код группы</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Наименование группы вида расходов</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EA4677" w:rsidP="00117DF4">
            <w:pPr>
              <w:spacing w:after="0" w:line="240" w:lineRule="auto"/>
              <w:jc w:val="center"/>
              <w:rPr>
                <w:rFonts w:ascii="Times New Roman" w:eastAsia="Times New Roman" w:hAnsi="Times New Roman" w:cs="Times New Roman"/>
                <w:sz w:val="24"/>
                <w:szCs w:val="24"/>
                <w:lang w:eastAsia="ru-RU"/>
              </w:rPr>
            </w:pPr>
            <w:r w:rsidRPr="009267D1">
              <w:rPr>
                <w:rFonts w:ascii="Times New Roman" w:eastAsia="Times New Roman" w:hAnsi="Times New Roman" w:cs="Times New Roman"/>
                <w:color w:val="000000"/>
                <w:sz w:val="20"/>
                <w:szCs w:val="20"/>
                <w:lang w:eastAsia="ru-RU"/>
              </w:rPr>
              <w:t>Сумма, руб.</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0771" w:rsidRDefault="00EA4677" w:rsidP="00117DF4">
            <w:pPr>
              <w:spacing w:after="0" w:line="240" w:lineRule="auto"/>
              <w:jc w:val="center"/>
              <w:rPr>
                <w:rFonts w:ascii="Times New Roman" w:eastAsia="Times New Roman" w:hAnsi="Times New Roman" w:cs="Times New Roman"/>
                <w:sz w:val="24"/>
                <w:szCs w:val="24"/>
                <w:lang w:eastAsia="ru-RU"/>
              </w:rPr>
            </w:pPr>
            <w:r w:rsidRPr="00210771">
              <w:rPr>
                <w:rFonts w:ascii="Times New Roman" w:eastAsia="Times New Roman" w:hAnsi="Times New Roman" w:cs="Times New Roman"/>
                <w:color w:val="000000"/>
                <w:sz w:val="20"/>
                <w:szCs w:val="20"/>
                <w:lang w:eastAsia="ru-RU"/>
              </w:rPr>
              <w:t>Удельный вес, %</w:t>
            </w:r>
          </w:p>
        </w:tc>
      </w:tr>
      <w:tr w:rsidR="00EA4677" w:rsidRPr="002110C1" w:rsidTr="00117DF4">
        <w:trPr>
          <w:trHeight w:val="671"/>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543A18" w:rsidP="00117DF4">
            <w:pPr>
              <w:spacing w:after="0" w:line="240" w:lineRule="auto"/>
              <w:jc w:val="center"/>
              <w:rPr>
                <w:rFonts w:ascii="Times New Roman" w:eastAsia="Times New Roman" w:hAnsi="Times New Roman" w:cs="Times New Roman"/>
                <w:sz w:val="20"/>
                <w:szCs w:val="20"/>
                <w:lang w:eastAsia="ru-RU"/>
              </w:rPr>
            </w:pPr>
            <w:r w:rsidRPr="009267D1">
              <w:rPr>
                <w:rFonts w:ascii="Times New Roman" w:hAnsi="Times New Roman" w:cs="Times New Roman"/>
                <w:sz w:val="20"/>
                <w:szCs w:val="20"/>
              </w:rPr>
              <w:t>265 609 660,00</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0771" w:rsidRDefault="00210771" w:rsidP="00117DF4">
            <w:pPr>
              <w:spacing w:after="0" w:line="240" w:lineRule="auto"/>
              <w:jc w:val="center"/>
              <w:rPr>
                <w:rFonts w:ascii="Times New Roman" w:eastAsia="Times New Roman" w:hAnsi="Times New Roman" w:cs="Times New Roman"/>
                <w:sz w:val="24"/>
                <w:szCs w:val="24"/>
                <w:lang w:eastAsia="ru-RU"/>
              </w:rPr>
            </w:pPr>
            <w:r w:rsidRPr="00210771">
              <w:rPr>
                <w:rFonts w:ascii="Times New Roman" w:eastAsia="Times New Roman" w:hAnsi="Times New Roman" w:cs="Times New Roman"/>
                <w:color w:val="000000"/>
                <w:sz w:val="20"/>
                <w:szCs w:val="20"/>
                <w:lang w:eastAsia="ru-RU"/>
              </w:rPr>
              <w:t>53,6</w:t>
            </w:r>
          </w:p>
        </w:tc>
      </w:tr>
      <w:tr w:rsidR="00EA4677" w:rsidRPr="002110C1" w:rsidTr="00117DF4">
        <w:trPr>
          <w:trHeight w:val="224"/>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24"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200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24"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543A18" w:rsidP="00117DF4">
            <w:pPr>
              <w:spacing w:after="0" w:line="224" w:lineRule="atLeast"/>
              <w:jc w:val="center"/>
              <w:rPr>
                <w:rFonts w:ascii="Times New Roman" w:eastAsia="Times New Roman" w:hAnsi="Times New Roman" w:cs="Times New Roman"/>
                <w:sz w:val="20"/>
                <w:szCs w:val="20"/>
                <w:lang w:eastAsia="ru-RU"/>
              </w:rPr>
            </w:pPr>
            <w:r w:rsidRPr="009267D1">
              <w:rPr>
                <w:rFonts w:ascii="Times New Roman" w:hAnsi="Times New Roman" w:cs="Times New Roman"/>
                <w:sz w:val="20"/>
                <w:szCs w:val="20"/>
              </w:rPr>
              <w:t>121 000 046,59</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10C1" w:rsidRDefault="00210771" w:rsidP="00117DF4">
            <w:pPr>
              <w:spacing w:after="0" w:line="224" w:lineRule="atLeast"/>
              <w:jc w:val="center"/>
              <w:rPr>
                <w:rFonts w:ascii="Times New Roman" w:eastAsia="Times New Roman" w:hAnsi="Times New Roman" w:cs="Times New Roman"/>
                <w:sz w:val="20"/>
                <w:szCs w:val="20"/>
                <w:highlight w:val="yellow"/>
                <w:lang w:eastAsia="ru-RU"/>
              </w:rPr>
            </w:pPr>
            <w:r w:rsidRPr="00210771">
              <w:rPr>
                <w:rFonts w:ascii="Times New Roman" w:eastAsia="Times New Roman" w:hAnsi="Times New Roman" w:cs="Times New Roman"/>
                <w:color w:val="000000"/>
                <w:sz w:val="20"/>
                <w:szCs w:val="20"/>
                <w:lang w:eastAsia="ru-RU"/>
              </w:rPr>
              <w:t>24,4</w:t>
            </w:r>
          </w:p>
        </w:tc>
      </w:tr>
      <w:tr w:rsidR="00EA4677" w:rsidRPr="002110C1" w:rsidTr="00117DF4">
        <w:trPr>
          <w:trHeight w:val="190"/>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9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300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90"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9267D1" w:rsidP="00117DF4">
            <w:pPr>
              <w:spacing w:after="0" w:line="190" w:lineRule="atLeast"/>
              <w:jc w:val="center"/>
              <w:rPr>
                <w:rFonts w:ascii="Times New Roman" w:eastAsia="Times New Roman" w:hAnsi="Times New Roman" w:cs="Times New Roman"/>
                <w:sz w:val="20"/>
                <w:szCs w:val="20"/>
                <w:lang w:eastAsia="ru-RU"/>
              </w:rPr>
            </w:pPr>
            <w:r w:rsidRPr="009267D1">
              <w:rPr>
                <w:rFonts w:ascii="Times New Roman" w:hAnsi="Times New Roman" w:cs="Times New Roman"/>
                <w:sz w:val="20"/>
                <w:szCs w:val="20"/>
              </w:rPr>
              <w:t>68 449 807,29</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10C1" w:rsidRDefault="00210771" w:rsidP="00117DF4">
            <w:pPr>
              <w:spacing w:after="0" w:line="190" w:lineRule="atLeast"/>
              <w:jc w:val="center"/>
              <w:rPr>
                <w:rFonts w:ascii="Times New Roman" w:eastAsia="Times New Roman" w:hAnsi="Times New Roman" w:cs="Times New Roman"/>
                <w:sz w:val="24"/>
                <w:szCs w:val="24"/>
                <w:highlight w:val="yellow"/>
                <w:lang w:eastAsia="ru-RU"/>
              </w:rPr>
            </w:pPr>
            <w:r w:rsidRPr="00210771">
              <w:rPr>
                <w:rFonts w:ascii="Times New Roman" w:eastAsia="Times New Roman" w:hAnsi="Times New Roman" w:cs="Times New Roman"/>
                <w:color w:val="000000"/>
                <w:sz w:val="20"/>
                <w:szCs w:val="20"/>
                <w:lang w:eastAsia="ru-RU"/>
              </w:rPr>
              <w:t>13,8</w:t>
            </w:r>
          </w:p>
        </w:tc>
      </w:tr>
      <w:tr w:rsidR="00EA4677" w:rsidRPr="002110C1" w:rsidTr="00117DF4">
        <w:trPr>
          <w:trHeight w:val="285"/>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500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Межбюджетные трансферты</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543A18" w:rsidP="00117DF4">
            <w:pPr>
              <w:spacing w:after="0" w:line="240" w:lineRule="auto"/>
              <w:jc w:val="center"/>
              <w:rPr>
                <w:rFonts w:ascii="Times New Roman" w:eastAsia="Times New Roman" w:hAnsi="Times New Roman" w:cs="Times New Roman"/>
                <w:sz w:val="20"/>
                <w:szCs w:val="20"/>
                <w:lang w:eastAsia="ru-RU"/>
              </w:rPr>
            </w:pPr>
            <w:r w:rsidRPr="009267D1">
              <w:rPr>
                <w:rFonts w:ascii="Times New Roman" w:hAnsi="Times New Roman" w:cs="Times New Roman"/>
                <w:sz w:val="20"/>
                <w:szCs w:val="20"/>
              </w:rPr>
              <w:t>29 570 706,00</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10C1" w:rsidRDefault="00EA4677" w:rsidP="00117DF4">
            <w:pPr>
              <w:spacing w:after="0" w:line="240" w:lineRule="auto"/>
              <w:jc w:val="center"/>
              <w:rPr>
                <w:rFonts w:ascii="Times New Roman" w:eastAsia="Times New Roman" w:hAnsi="Times New Roman" w:cs="Times New Roman"/>
                <w:sz w:val="24"/>
                <w:szCs w:val="24"/>
                <w:highlight w:val="yellow"/>
                <w:lang w:eastAsia="ru-RU"/>
              </w:rPr>
            </w:pPr>
            <w:r w:rsidRPr="00210771">
              <w:rPr>
                <w:rFonts w:ascii="Times New Roman" w:eastAsia="Times New Roman" w:hAnsi="Times New Roman" w:cs="Times New Roman"/>
                <w:color w:val="000000"/>
                <w:sz w:val="20"/>
                <w:szCs w:val="20"/>
                <w:lang w:eastAsia="ru-RU"/>
              </w:rPr>
              <w:t>6,</w:t>
            </w:r>
            <w:r w:rsidR="00210771" w:rsidRPr="00210771">
              <w:rPr>
                <w:rFonts w:ascii="Times New Roman" w:eastAsia="Times New Roman" w:hAnsi="Times New Roman" w:cs="Times New Roman"/>
                <w:color w:val="000000"/>
                <w:sz w:val="20"/>
                <w:szCs w:val="20"/>
                <w:lang w:eastAsia="ru-RU"/>
              </w:rPr>
              <w:t>0</w:t>
            </w:r>
          </w:p>
        </w:tc>
      </w:tr>
      <w:tr w:rsidR="00EA4677" w:rsidRPr="002110C1" w:rsidTr="00117DF4">
        <w:trPr>
          <w:trHeight w:val="162"/>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62"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600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62"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543A18" w:rsidP="00117DF4">
            <w:pPr>
              <w:spacing w:after="0" w:line="162" w:lineRule="atLeast"/>
              <w:jc w:val="center"/>
              <w:rPr>
                <w:rFonts w:ascii="Times New Roman" w:eastAsia="Times New Roman" w:hAnsi="Times New Roman" w:cs="Times New Roman"/>
                <w:sz w:val="20"/>
                <w:szCs w:val="20"/>
                <w:lang w:eastAsia="ru-RU"/>
              </w:rPr>
            </w:pPr>
            <w:r w:rsidRPr="009267D1">
              <w:rPr>
                <w:rFonts w:ascii="Times New Roman" w:hAnsi="Times New Roman" w:cs="Times New Roman"/>
                <w:sz w:val="20"/>
                <w:szCs w:val="20"/>
              </w:rPr>
              <w:t>5 129 300,00</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10C1" w:rsidRDefault="00210771" w:rsidP="00117DF4">
            <w:pPr>
              <w:spacing w:after="0" w:line="162" w:lineRule="atLeast"/>
              <w:jc w:val="center"/>
              <w:rPr>
                <w:rFonts w:ascii="Times New Roman" w:eastAsia="Times New Roman" w:hAnsi="Times New Roman" w:cs="Times New Roman"/>
                <w:sz w:val="24"/>
                <w:szCs w:val="24"/>
                <w:highlight w:val="yellow"/>
                <w:lang w:eastAsia="ru-RU"/>
              </w:rPr>
            </w:pPr>
            <w:r w:rsidRPr="00210771">
              <w:rPr>
                <w:rFonts w:ascii="Times New Roman" w:eastAsia="Times New Roman" w:hAnsi="Times New Roman" w:cs="Times New Roman"/>
                <w:color w:val="000000"/>
                <w:sz w:val="20"/>
                <w:szCs w:val="20"/>
                <w:lang w:eastAsia="ru-RU"/>
              </w:rPr>
              <w:t>1,0</w:t>
            </w:r>
          </w:p>
        </w:tc>
      </w:tr>
      <w:tr w:rsidR="00EA4677" w:rsidRPr="002110C1" w:rsidTr="00117DF4">
        <w:trPr>
          <w:trHeight w:val="162"/>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62"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62"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543A18" w:rsidP="00117DF4">
            <w:pPr>
              <w:spacing w:after="0" w:line="162" w:lineRule="atLeast"/>
              <w:jc w:val="center"/>
              <w:rPr>
                <w:rFonts w:ascii="Times New Roman" w:eastAsia="Times New Roman" w:hAnsi="Times New Roman" w:cs="Times New Roman"/>
                <w:color w:val="000000"/>
                <w:sz w:val="20"/>
                <w:szCs w:val="20"/>
                <w:lang w:eastAsia="ru-RU"/>
              </w:rPr>
            </w:pPr>
            <w:r w:rsidRPr="009267D1">
              <w:rPr>
                <w:rFonts w:ascii="Times New Roman" w:hAnsi="Times New Roman" w:cs="Times New Roman"/>
                <w:sz w:val="20"/>
                <w:szCs w:val="20"/>
              </w:rPr>
              <w:t>4 945,00</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10C1" w:rsidRDefault="00EA4677" w:rsidP="00117DF4">
            <w:pPr>
              <w:spacing w:after="0" w:line="162" w:lineRule="atLeast"/>
              <w:jc w:val="center"/>
              <w:rPr>
                <w:rFonts w:ascii="Times New Roman" w:eastAsia="Times New Roman" w:hAnsi="Times New Roman" w:cs="Times New Roman"/>
                <w:color w:val="000000"/>
                <w:sz w:val="20"/>
                <w:szCs w:val="20"/>
                <w:highlight w:val="yellow"/>
                <w:lang w:eastAsia="ru-RU"/>
              </w:rPr>
            </w:pPr>
            <w:r w:rsidRPr="00210771">
              <w:rPr>
                <w:rFonts w:ascii="Times New Roman" w:eastAsia="Times New Roman" w:hAnsi="Times New Roman" w:cs="Times New Roman"/>
                <w:color w:val="000000"/>
                <w:sz w:val="20"/>
                <w:szCs w:val="20"/>
                <w:lang w:eastAsia="ru-RU"/>
              </w:rPr>
              <w:t>-</w:t>
            </w:r>
          </w:p>
        </w:tc>
      </w:tr>
      <w:tr w:rsidR="00EA4677" w:rsidRPr="002110C1" w:rsidTr="00117DF4">
        <w:trPr>
          <w:trHeight w:val="268"/>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800</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Иные бюджетные ассигнования</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543A18" w:rsidP="00117DF4">
            <w:pPr>
              <w:spacing w:after="0" w:line="240" w:lineRule="auto"/>
              <w:jc w:val="center"/>
              <w:rPr>
                <w:rFonts w:ascii="Times New Roman" w:eastAsia="Times New Roman" w:hAnsi="Times New Roman" w:cs="Times New Roman"/>
                <w:sz w:val="20"/>
                <w:szCs w:val="20"/>
                <w:lang w:eastAsia="ru-RU"/>
              </w:rPr>
            </w:pPr>
            <w:r w:rsidRPr="009267D1">
              <w:rPr>
                <w:rFonts w:ascii="Times New Roman" w:hAnsi="Times New Roman" w:cs="Times New Roman"/>
                <w:sz w:val="20"/>
                <w:szCs w:val="20"/>
              </w:rPr>
              <w:t>5 993 254,15</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2110C1" w:rsidRDefault="00141620" w:rsidP="00117DF4">
            <w:pPr>
              <w:spacing w:after="0" w:line="240" w:lineRule="auto"/>
              <w:jc w:val="center"/>
              <w:rPr>
                <w:rFonts w:ascii="Times New Roman" w:eastAsia="Times New Roman" w:hAnsi="Times New Roman" w:cs="Times New Roman"/>
                <w:sz w:val="20"/>
                <w:szCs w:val="20"/>
                <w:highlight w:val="yellow"/>
                <w:lang w:eastAsia="ru-RU"/>
              </w:rPr>
            </w:pPr>
            <w:r w:rsidRPr="00210771">
              <w:rPr>
                <w:rFonts w:ascii="Times New Roman" w:eastAsia="Times New Roman" w:hAnsi="Times New Roman" w:cs="Times New Roman"/>
                <w:color w:val="000000"/>
                <w:sz w:val="20"/>
                <w:szCs w:val="20"/>
                <w:lang w:eastAsia="ru-RU"/>
              </w:rPr>
              <w:t>1,2</w:t>
            </w:r>
          </w:p>
        </w:tc>
      </w:tr>
      <w:tr w:rsidR="00EA4677" w:rsidRPr="002110C1" w:rsidTr="00F169C2">
        <w:trPr>
          <w:trHeight w:val="523"/>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A4677" w:rsidRPr="00A84FA8" w:rsidRDefault="00EA4677" w:rsidP="00117DF4">
            <w:pPr>
              <w:spacing w:after="0" w:line="240" w:lineRule="auto"/>
              <w:jc w:val="center"/>
              <w:rPr>
                <w:rFonts w:ascii="Times New Roman" w:eastAsia="Times New Roman" w:hAnsi="Times New Roman" w:cs="Times New Roman"/>
                <w:b/>
                <w:sz w:val="24"/>
                <w:szCs w:val="24"/>
                <w:lang w:eastAsia="ru-RU"/>
              </w:rPr>
            </w:pPr>
            <w:r w:rsidRPr="00A84FA8">
              <w:rPr>
                <w:rFonts w:ascii="Times New Roman" w:eastAsia="Times New Roman" w:hAnsi="Times New Roman" w:cs="Times New Roman"/>
                <w:b/>
                <w:sz w:val="24"/>
                <w:szCs w:val="24"/>
                <w:lang w:eastAsia="ru-RU"/>
              </w:rPr>
              <w:t> </w:t>
            </w:r>
          </w:p>
        </w:tc>
        <w:tc>
          <w:tcPr>
            <w:tcW w:w="5860" w:type="dxa"/>
            <w:tcBorders>
              <w:top w:val="single" w:sz="4" w:space="0" w:color="000000"/>
              <w:left w:val="single" w:sz="4" w:space="0" w:color="000000"/>
              <w:bottom w:val="single" w:sz="4" w:space="0" w:color="000000"/>
              <w:right w:val="single" w:sz="4" w:space="0" w:color="000000"/>
            </w:tcBorders>
            <w:vAlign w:val="center"/>
            <w:hideMark/>
          </w:tcPr>
          <w:p w:rsidR="00EA4677" w:rsidRPr="00A84FA8" w:rsidRDefault="00EA4677" w:rsidP="00DF05FE">
            <w:pPr>
              <w:spacing w:after="0" w:line="240" w:lineRule="auto"/>
              <w:jc w:val="center"/>
              <w:rPr>
                <w:rFonts w:ascii="Times New Roman" w:eastAsia="Times New Roman" w:hAnsi="Times New Roman" w:cs="Times New Roman"/>
                <w:b/>
                <w:sz w:val="24"/>
                <w:szCs w:val="24"/>
                <w:lang w:eastAsia="ru-RU"/>
              </w:rPr>
            </w:pPr>
            <w:r w:rsidRPr="00A84FA8">
              <w:rPr>
                <w:rFonts w:ascii="Times New Roman" w:eastAsia="Times New Roman" w:hAnsi="Times New Roman" w:cs="Times New Roman"/>
                <w:b/>
                <w:color w:val="000000"/>
                <w:sz w:val="20"/>
                <w:szCs w:val="20"/>
                <w:lang w:eastAsia="ru-RU"/>
              </w:rPr>
              <w:t>ИТОГО</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9267D1" w:rsidP="00F169C2">
            <w:pPr>
              <w:spacing w:line="240" w:lineRule="auto"/>
              <w:rPr>
                <w:rFonts w:ascii="Times New Roman" w:hAnsi="Times New Roman" w:cs="Times New Roman"/>
                <w:b/>
                <w:sz w:val="24"/>
                <w:szCs w:val="24"/>
              </w:rPr>
            </w:pPr>
            <w:r w:rsidRPr="009267D1">
              <w:rPr>
                <w:rFonts w:ascii="Times New Roman" w:eastAsia="Times New Roman" w:hAnsi="Times New Roman" w:cs="Times New Roman"/>
                <w:b/>
                <w:color w:val="000000"/>
                <w:sz w:val="20"/>
                <w:szCs w:val="20"/>
                <w:lang w:eastAsia="ru-RU"/>
              </w:rPr>
              <w:t>495 757 719,03</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A4677" w:rsidRPr="009267D1" w:rsidRDefault="00F169C2" w:rsidP="00F169C2">
            <w:pPr>
              <w:spacing w:after="0" w:line="240" w:lineRule="auto"/>
              <w:jc w:val="center"/>
              <w:rPr>
                <w:rFonts w:ascii="Times New Roman" w:eastAsia="Times New Roman" w:hAnsi="Times New Roman" w:cs="Times New Roman"/>
                <w:b/>
                <w:sz w:val="20"/>
                <w:szCs w:val="20"/>
                <w:lang w:eastAsia="ru-RU"/>
              </w:rPr>
            </w:pPr>
            <w:r w:rsidRPr="009267D1">
              <w:rPr>
                <w:rFonts w:ascii="Times New Roman" w:eastAsia="Times New Roman" w:hAnsi="Times New Roman" w:cs="Times New Roman"/>
                <w:b/>
                <w:sz w:val="20"/>
                <w:szCs w:val="20"/>
                <w:lang w:eastAsia="ru-RU"/>
              </w:rPr>
              <w:t>100</w:t>
            </w:r>
          </w:p>
        </w:tc>
      </w:tr>
    </w:tbl>
    <w:p w:rsidR="00EA4677" w:rsidRPr="00C17A85" w:rsidRDefault="00EA4677" w:rsidP="00EA467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98028B" w:rsidP="00A84FA8">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 видно из таблицы № 6, в 2024</w:t>
      </w:r>
      <w:r w:rsidR="00EA4677" w:rsidRPr="00C17A85">
        <w:rPr>
          <w:rFonts w:ascii="Times New Roman" w:eastAsia="Times New Roman" w:hAnsi="Times New Roman" w:cs="Times New Roman"/>
          <w:color w:val="000000"/>
          <w:sz w:val="24"/>
          <w:szCs w:val="24"/>
          <w:lang w:eastAsia="ru-RU"/>
        </w:rPr>
        <w:t xml:space="preserve"> году наибольшую долю в расходах имеют расходы, связанные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w:t>
      </w:r>
      <w:r w:rsidR="0026665F">
        <w:rPr>
          <w:rFonts w:ascii="Times New Roman" w:eastAsia="Times New Roman" w:hAnsi="Times New Roman" w:cs="Times New Roman"/>
          <w:color w:val="000000"/>
          <w:sz w:val="24"/>
          <w:szCs w:val="24"/>
          <w:lang w:eastAsia="ru-RU"/>
        </w:rPr>
        <w:t>ственными внебюджетными фондами</w:t>
      </w:r>
      <w:r w:rsidR="00EA4677" w:rsidRPr="00C17A85">
        <w:rPr>
          <w:rFonts w:ascii="Times New Roman" w:eastAsia="Times New Roman" w:hAnsi="Times New Roman" w:cs="Times New Roman"/>
          <w:color w:val="000000"/>
          <w:sz w:val="24"/>
          <w:szCs w:val="24"/>
          <w:lang w:eastAsia="ru-RU"/>
        </w:rPr>
        <w:t xml:space="preserve"> (</w:t>
      </w:r>
      <w:r w:rsidR="00BC5A46">
        <w:rPr>
          <w:rFonts w:ascii="Times New Roman" w:eastAsia="Times New Roman" w:hAnsi="Times New Roman" w:cs="Times New Roman"/>
          <w:color w:val="000000"/>
          <w:sz w:val="24"/>
          <w:szCs w:val="24"/>
          <w:lang w:eastAsia="ru-RU"/>
        </w:rPr>
        <w:t>53,6</w:t>
      </w:r>
      <w:r w:rsidR="00EA4677">
        <w:rPr>
          <w:rFonts w:ascii="Times New Roman" w:eastAsia="Times New Roman" w:hAnsi="Times New Roman" w:cs="Times New Roman"/>
          <w:color w:val="000000"/>
          <w:sz w:val="24"/>
          <w:szCs w:val="24"/>
          <w:lang w:eastAsia="ru-RU"/>
        </w:rPr>
        <w:t>%), а наименьшую о</w:t>
      </w:r>
      <w:r w:rsidR="00EA4677" w:rsidRPr="00BC0436">
        <w:rPr>
          <w:rFonts w:ascii="Times New Roman" w:eastAsia="Times New Roman" w:hAnsi="Times New Roman" w:cs="Times New Roman"/>
          <w:color w:val="000000"/>
          <w:sz w:val="24"/>
          <w:szCs w:val="24"/>
          <w:lang w:eastAsia="ru-RU"/>
        </w:rPr>
        <w:t>бслуживание государственного (муниципального) долга</w:t>
      </w:r>
      <w:r w:rsidR="0026665F">
        <w:rPr>
          <w:rFonts w:ascii="Times New Roman" w:eastAsia="Times New Roman" w:hAnsi="Times New Roman" w:cs="Times New Roman"/>
          <w:color w:val="000000"/>
          <w:sz w:val="24"/>
          <w:szCs w:val="24"/>
          <w:lang w:eastAsia="ru-RU"/>
        </w:rPr>
        <w:t xml:space="preserve"> (меньше 0,01%)</w:t>
      </w:r>
      <w:r w:rsidR="00EA4677" w:rsidRPr="00C17A85">
        <w:rPr>
          <w:rFonts w:ascii="Times New Roman" w:eastAsia="Times New Roman" w:hAnsi="Times New Roman" w:cs="Times New Roman"/>
          <w:color w:val="000000"/>
          <w:sz w:val="24"/>
          <w:szCs w:val="24"/>
          <w:lang w:eastAsia="ru-RU"/>
        </w:rPr>
        <w:t>.</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Разделы и подразделы классификации расходов бюджета определены в соответствии с требованиями статьи 21 БК РФ. </w:t>
      </w:r>
    </w:p>
    <w:p w:rsidR="00EA4677" w:rsidRPr="00C17A85" w:rsidRDefault="003457E3" w:rsidP="00EA46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Структура расходов п</w:t>
      </w:r>
      <w:r w:rsidR="00EA4677" w:rsidRPr="00C17A85">
        <w:rPr>
          <w:rFonts w:ascii="Times New Roman" w:eastAsia="Times New Roman" w:hAnsi="Times New Roman" w:cs="Times New Roman"/>
          <w:color w:val="000000"/>
          <w:sz w:val="24"/>
          <w:szCs w:val="24"/>
          <w:lang w:eastAsia="ru-RU"/>
        </w:rPr>
        <w:t>роекта решения о бюджете МР «М</w:t>
      </w:r>
      <w:r w:rsidR="0098028B">
        <w:rPr>
          <w:rFonts w:ascii="Times New Roman" w:eastAsia="Times New Roman" w:hAnsi="Times New Roman" w:cs="Times New Roman"/>
          <w:color w:val="000000"/>
          <w:sz w:val="24"/>
          <w:szCs w:val="24"/>
          <w:lang w:eastAsia="ru-RU"/>
        </w:rPr>
        <w:t>осальский район» на период 2024 – 2026</w:t>
      </w:r>
      <w:r w:rsidR="00EA4677" w:rsidRPr="00C17A85">
        <w:rPr>
          <w:rFonts w:ascii="Times New Roman" w:eastAsia="Times New Roman" w:hAnsi="Times New Roman" w:cs="Times New Roman"/>
          <w:color w:val="000000"/>
          <w:sz w:val="24"/>
          <w:szCs w:val="24"/>
          <w:lang w:eastAsia="ru-RU"/>
        </w:rPr>
        <w:t> годов, в разрезе разделов и подразделов бюджетной классификации представлена в  таблице № 7.</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Default="00EA4677" w:rsidP="00EA4677">
      <w:pPr>
        <w:spacing w:after="0" w:line="240" w:lineRule="auto"/>
        <w:ind w:firstLine="567"/>
        <w:jc w:val="right"/>
        <w:rPr>
          <w:rFonts w:ascii="Times New Roman" w:eastAsia="Times New Roman" w:hAnsi="Times New Roman" w:cs="Times New Roman"/>
          <w:color w:val="000000"/>
          <w:sz w:val="20"/>
          <w:szCs w:val="20"/>
          <w:lang w:eastAsia="ru-RU"/>
        </w:rPr>
      </w:pPr>
      <w:r w:rsidRPr="00C17A85">
        <w:rPr>
          <w:rFonts w:ascii="Times New Roman" w:eastAsia="Times New Roman" w:hAnsi="Times New Roman" w:cs="Times New Roman"/>
          <w:color w:val="000000"/>
          <w:sz w:val="20"/>
          <w:szCs w:val="20"/>
          <w:lang w:eastAsia="ru-RU"/>
        </w:rPr>
        <w:t>Таблица № 7 (руб.)</w:t>
      </w:r>
    </w:p>
    <w:p w:rsidR="007401E8" w:rsidRPr="00C17A85" w:rsidRDefault="007401E8" w:rsidP="00EA4677">
      <w:pPr>
        <w:spacing w:after="0" w:line="240" w:lineRule="auto"/>
        <w:ind w:firstLine="567"/>
        <w:jc w:val="right"/>
        <w:rPr>
          <w:rFonts w:ascii="Times New Roman" w:eastAsia="Times New Roman" w:hAnsi="Times New Roman" w:cs="Times New Roman"/>
          <w:sz w:val="24"/>
          <w:szCs w:val="24"/>
          <w:lang w:eastAsia="ru-RU"/>
        </w:rPr>
      </w:pPr>
    </w:p>
    <w:tbl>
      <w:tblPr>
        <w:tblW w:w="0" w:type="auto"/>
        <w:tblCellSpacing w:w="0" w:type="dxa"/>
        <w:tblInd w:w="103" w:type="dxa"/>
        <w:tblLook w:val="04A0"/>
      </w:tblPr>
      <w:tblGrid>
        <w:gridCol w:w="1136"/>
        <w:gridCol w:w="3484"/>
        <w:gridCol w:w="1600"/>
        <w:gridCol w:w="1616"/>
        <w:gridCol w:w="1585"/>
      </w:tblGrid>
      <w:tr w:rsidR="00EA4677" w:rsidRPr="00C17A85" w:rsidTr="00237383">
        <w:trPr>
          <w:trHeight w:val="313"/>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Раздел, подраздел</w:t>
            </w:r>
          </w:p>
        </w:tc>
        <w:tc>
          <w:tcPr>
            <w:tcW w:w="3484"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Наименование</w:t>
            </w:r>
          </w:p>
        </w:tc>
        <w:tc>
          <w:tcPr>
            <w:tcW w:w="1600" w:type="dxa"/>
            <w:tcBorders>
              <w:top w:val="single" w:sz="4" w:space="0" w:color="000000"/>
              <w:left w:val="nil"/>
              <w:bottom w:val="single" w:sz="4" w:space="0" w:color="000000"/>
              <w:right w:val="single" w:sz="4" w:space="0" w:color="000000"/>
            </w:tcBorders>
            <w:vAlign w:val="center"/>
            <w:hideMark/>
          </w:tcPr>
          <w:p w:rsidR="00EA4677" w:rsidRPr="00C17A85" w:rsidRDefault="0098028B"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2024</w:t>
            </w:r>
            <w:r w:rsidR="00EA4677" w:rsidRPr="00C17A85">
              <w:rPr>
                <w:rFonts w:ascii="Times New Roman" w:eastAsia="Times New Roman" w:hAnsi="Times New Roman" w:cs="Times New Roman"/>
                <w:color w:val="000000"/>
                <w:sz w:val="20"/>
                <w:szCs w:val="20"/>
                <w:lang w:eastAsia="ru-RU"/>
              </w:rPr>
              <w:t xml:space="preserve"> год </w:t>
            </w:r>
          </w:p>
        </w:tc>
        <w:tc>
          <w:tcPr>
            <w:tcW w:w="1616" w:type="dxa"/>
            <w:tcBorders>
              <w:top w:val="single" w:sz="4" w:space="0" w:color="000000"/>
              <w:left w:val="nil"/>
              <w:bottom w:val="single" w:sz="4" w:space="0" w:color="000000"/>
              <w:right w:val="single" w:sz="4" w:space="0" w:color="000000"/>
            </w:tcBorders>
            <w:vAlign w:val="center"/>
            <w:hideMark/>
          </w:tcPr>
          <w:p w:rsidR="00EA4677" w:rsidRPr="00254BED" w:rsidRDefault="0098028B" w:rsidP="00117DF4">
            <w:pPr>
              <w:spacing w:after="0" w:line="240" w:lineRule="auto"/>
              <w:jc w:val="center"/>
              <w:rPr>
                <w:rFonts w:ascii="Times New Roman" w:eastAsia="Times New Roman" w:hAnsi="Times New Roman" w:cs="Times New Roman"/>
                <w:sz w:val="24"/>
                <w:szCs w:val="24"/>
                <w:lang w:eastAsia="ru-RU"/>
              </w:rPr>
            </w:pPr>
            <w:r w:rsidRPr="00254BED">
              <w:rPr>
                <w:rFonts w:ascii="Times New Roman" w:eastAsia="Times New Roman" w:hAnsi="Times New Roman" w:cs="Times New Roman"/>
                <w:sz w:val="20"/>
                <w:szCs w:val="20"/>
                <w:lang w:eastAsia="ru-RU"/>
              </w:rPr>
              <w:t>2025</w:t>
            </w:r>
            <w:r w:rsidR="00EA4677" w:rsidRPr="00254BED">
              <w:rPr>
                <w:rFonts w:ascii="Times New Roman" w:eastAsia="Times New Roman" w:hAnsi="Times New Roman" w:cs="Times New Roman"/>
                <w:sz w:val="20"/>
                <w:szCs w:val="20"/>
                <w:lang w:eastAsia="ru-RU"/>
              </w:rPr>
              <w:t xml:space="preserve"> год </w:t>
            </w:r>
          </w:p>
        </w:tc>
        <w:tc>
          <w:tcPr>
            <w:tcW w:w="1585" w:type="dxa"/>
            <w:tcBorders>
              <w:top w:val="single" w:sz="4" w:space="0" w:color="000000"/>
              <w:left w:val="nil"/>
              <w:bottom w:val="single" w:sz="4" w:space="0" w:color="000000"/>
              <w:right w:val="single" w:sz="4" w:space="0" w:color="000000"/>
            </w:tcBorders>
            <w:vAlign w:val="center"/>
            <w:hideMark/>
          </w:tcPr>
          <w:p w:rsidR="00EA4677" w:rsidRPr="00254BED" w:rsidRDefault="0098028B" w:rsidP="00117DF4">
            <w:pPr>
              <w:spacing w:after="0" w:line="240" w:lineRule="auto"/>
              <w:jc w:val="center"/>
              <w:rPr>
                <w:rFonts w:ascii="Times New Roman" w:eastAsia="Times New Roman" w:hAnsi="Times New Roman" w:cs="Times New Roman"/>
                <w:sz w:val="24"/>
                <w:szCs w:val="24"/>
                <w:lang w:eastAsia="ru-RU"/>
              </w:rPr>
            </w:pPr>
            <w:r w:rsidRPr="00254BED">
              <w:rPr>
                <w:rFonts w:ascii="Times New Roman" w:eastAsia="Times New Roman" w:hAnsi="Times New Roman" w:cs="Times New Roman"/>
                <w:sz w:val="20"/>
                <w:szCs w:val="20"/>
                <w:lang w:eastAsia="ru-RU"/>
              </w:rPr>
              <w:t>2026</w:t>
            </w:r>
            <w:r w:rsidR="00EA4677" w:rsidRPr="00254BED">
              <w:rPr>
                <w:rFonts w:ascii="Times New Roman" w:eastAsia="Times New Roman" w:hAnsi="Times New Roman" w:cs="Times New Roman"/>
                <w:sz w:val="20"/>
                <w:szCs w:val="20"/>
                <w:lang w:eastAsia="ru-RU"/>
              </w:rPr>
              <w:t xml:space="preserve"> год </w:t>
            </w:r>
          </w:p>
        </w:tc>
      </w:tr>
      <w:tr w:rsidR="00EA4677" w:rsidRPr="00C17A85" w:rsidTr="00237383">
        <w:trPr>
          <w:trHeight w:val="122"/>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22"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0100</w:t>
            </w: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22"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Общегосударственные вопросы</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A372E" w:rsidRPr="00254BED" w:rsidRDefault="008D73F2" w:rsidP="00237383">
            <w:pPr>
              <w:spacing w:after="0" w:line="122"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 xml:space="preserve"> </w:t>
            </w:r>
            <w:r w:rsidR="000A372E" w:rsidRPr="00254BED">
              <w:rPr>
                <w:rFonts w:ascii="Times New Roman" w:eastAsia="Times New Roman" w:hAnsi="Times New Roman" w:cs="Times New Roman"/>
                <w:sz w:val="20"/>
                <w:szCs w:val="20"/>
                <w:lang w:eastAsia="ru-RU"/>
              </w:rPr>
              <w:t>56 068 701,00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044157" w:rsidRPr="00254BED" w:rsidRDefault="00237383" w:rsidP="00117DF4">
            <w:pPr>
              <w:spacing w:after="0" w:line="122"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51 951 549,69</w:t>
            </w:r>
          </w:p>
        </w:tc>
        <w:tc>
          <w:tcPr>
            <w:tcW w:w="1585" w:type="dxa"/>
            <w:tcBorders>
              <w:top w:val="single" w:sz="4" w:space="0" w:color="000000"/>
              <w:left w:val="single" w:sz="4" w:space="0" w:color="000000"/>
              <w:bottom w:val="single" w:sz="4" w:space="0" w:color="000000"/>
              <w:right w:val="single" w:sz="4" w:space="0" w:color="000000"/>
            </w:tcBorders>
            <w:vAlign w:val="center"/>
            <w:hideMark/>
          </w:tcPr>
          <w:p w:rsidR="00044157" w:rsidRPr="00254BED" w:rsidRDefault="00237383" w:rsidP="00117DF4">
            <w:pPr>
              <w:spacing w:after="0" w:line="122"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51 504 129,80</w:t>
            </w:r>
          </w:p>
        </w:tc>
      </w:tr>
      <w:tr w:rsidR="00EA4677" w:rsidRPr="00C17A85" w:rsidTr="00237383">
        <w:trPr>
          <w:trHeight w:val="240"/>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0300</w:t>
            </w:r>
          </w:p>
        </w:tc>
        <w:tc>
          <w:tcPr>
            <w:tcW w:w="3484"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 xml:space="preserve">Национальная безопасность и правоохранительная деятельность </w:t>
            </w:r>
          </w:p>
        </w:tc>
        <w:tc>
          <w:tcPr>
            <w:tcW w:w="1600" w:type="dxa"/>
            <w:tcBorders>
              <w:top w:val="single" w:sz="4" w:space="0" w:color="000000"/>
              <w:left w:val="nil"/>
              <w:bottom w:val="single" w:sz="4" w:space="0" w:color="000000"/>
              <w:right w:val="single" w:sz="4" w:space="0" w:color="000000"/>
            </w:tcBorders>
            <w:vAlign w:val="center"/>
            <w:hideMark/>
          </w:tcPr>
          <w:p w:rsidR="000A372E" w:rsidRPr="00254BED" w:rsidRDefault="000A372E" w:rsidP="00117DF4">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5 193 694,00</w:t>
            </w:r>
          </w:p>
        </w:tc>
        <w:tc>
          <w:tcPr>
            <w:tcW w:w="1616" w:type="dxa"/>
            <w:tcBorders>
              <w:top w:val="single" w:sz="4" w:space="0" w:color="000000"/>
              <w:left w:val="nil"/>
              <w:bottom w:val="single" w:sz="4" w:space="0" w:color="000000"/>
              <w:right w:val="single" w:sz="4" w:space="0" w:color="000000"/>
            </w:tcBorders>
            <w:vAlign w:val="center"/>
            <w:hideMark/>
          </w:tcPr>
          <w:p w:rsidR="00044157" w:rsidRPr="00254BED" w:rsidRDefault="00044157" w:rsidP="00117DF4">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5 039 458,00</w:t>
            </w:r>
          </w:p>
        </w:tc>
        <w:tc>
          <w:tcPr>
            <w:tcW w:w="1585" w:type="dxa"/>
            <w:tcBorders>
              <w:top w:val="single" w:sz="4" w:space="0" w:color="000000"/>
              <w:left w:val="nil"/>
              <w:bottom w:val="single" w:sz="4" w:space="0" w:color="000000"/>
              <w:right w:val="single" w:sz="4" w:space="0" w:color="000000"/>
            </w:tcBorders>
            <w:vAlign w:val="center"/>
            <w:hideMark/>
          </w:tcPr>
          <w:p w:rsidR="00044157" w:rsidRPr="00254BED" w:rsidRDefault="00237383" w:rsidP="00117DF4">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5 057 95</w:t>
            </w:r>
            <w:r w:rsidR="00044157" w:rsidRPr="00254BED">
              <w:rPr>
                <w:rFonts w:ascii="Times New Roman" w:eastAsia="Times New Roman" w:hAnsi="Times New Roman" w:cs="Times New Roman"/>
                <w:sz w:val="20"/>
                <w:szCs w:val="20"/>
                <w:lang w:eastAsia="ru-RU"/>
              </w:rPr>
              <w:t>5,00</w:t>
            </w:r>
          </w:p>
        </w:tc>
      </w:tr>
      <w:tr w:rsidR="00EA4677" w:rsidRPr="00C17A85" w:rsidTr="00237383">
        <w:trPr>
          <w:trHeight w:val="70"/>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0400</w:t>
            </w: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70"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Национальная экономика</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A372E" w:rsidRPr="00254BED" w:rsidRDefault="000A372E" w:rsidP="00117DF4">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25 011 759,48</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044157" w:rsidRPr="00254BED" w:rsidRDefault="00044157" w:rsidP="00237383">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26</w:t>
            </w:r>
            <w:r w:rsidR="00237383" w:rsidRPr="00254BED">
              <w:rPr>
                <w:rFonts w:ascii="Times New Roman" w:eastAsia="Times New Roman" w:hAnsi="Times New Roman" w:cs="Times New Roman"/>
                <w:sz w:val="20"/>
                <w:szCs w:val="20"/>
                <w:lang w:eastAsia="ru-RU"/>
              </w:rPr>
              <w:t> 248 397,84</w:t>
            </w:r>
          </w:p>
        </w:tc>
        <w:tc>
          <w:tcPr>
            <w:tcW w:w="1585" w:type="dxa"/>
            <w:tcBorders>
              <w:top w:val="single" w:sz="4" w:space="0" w:color="000000"/>
              <w:left w:val="single" w:sz="4" w:space="0" w:color="000000"/>
              <w:bottom w:val="single" w:sz="4" w:space="0" w:color="000000"/>
              <w:right w:val="single" w:sz="4" w:space="0" w:color="000000"/>
            </w:tcBorders>
            <w:vAlign w:val="center"/>
            <w:hideMark/>
          </w:tcPr>
          <w:p w:rsidR="00044157" w:rsidRPr="00254BED" w:rsidRDefault="00044157" w:rsidP="00237383">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23</w:t>
            </w:r>
            <w:r w:rsidR="00237383" w:rsidRPr="00254BED">
              <w:rPr>
                <w:rFonts w:ascii="Times New Roman" w:eastAsia="Times New Roman" w:hAnsi="Times New Roman" w:cs="Times New Roman"/>
                <w:sz w:val="20"/>
                <w:szCs w:val="20"/>
                <w:lang w:eastAsia="ru-RU"/>
              </w:rPr>
              <w:t> 740 538,21</w:t>
            </w:r>
          </w:p>
        </w:tc>
      </w:tr>
      <w:tr w:rsidR="00EA4677" w:rsidRPr="00C17A85" w:rsidTr="00237383">
        <w:trPr>
          <w:trHeight w:val="131"/>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31"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0500</w:t>
            </w: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31"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Жилищно-коммунальное хозяйство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A372E" w:rsidRPr="00254BED" w:rsidRDefault="000A372E" w:rsidP="00117DF4">
            <w:pPr>
              <w:spacing w:after="0" w:line="131"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8 809 282,00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EA4677" w:rsidRPr="00254BED" w:rsidRDefault="00BF5366" w:rsidP="00117DF4">
            <w:pPr>
              <w:spacing w:after="0" w:line="131"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884 000,00</w:t>
            </w:r>
          </w:p>
        </w:tc>
        <w:tc>
          <w:tcPr>
            <w:tcW w:w="1585" w:type="dxa"/>
            <w:tcBorders>
              <w:top w:val="single" w:sz="4" w:space="0" w:color="000000"/>
              <w:left w:val="single" w:sz="4" w:space="0" w:color="000000"/>
              <w:bottom w:val="single" w:sz="4" w:space="0" w:color="000000"/>
              <w:right w:val="single" w:sz="4" w:space="0" w:color="000000"/>
            </w:tcBorders>
            <w:vAlign w:val="center"/>
            <w:hideMark/>
          </w:tcPr>
          <w:p w:rsidR="00EA4677" w:rsidRPr="00254BED" w:rsidRDefault="00BF5366" w:rsidP="00117DF4">
            <w:pPr>
              <w:spacing w:after="0" w:line="131"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884 000,00</w:t>
            </w:r>
          </w:p>
        </w:tc>
      </w:tr>
      <w:tr w:rsidR="00EA4677" w:rsidRPr="00C17A85" w:rsidTr="00237383">
        <w:trPr>
          <w:trHeight w:val="83"/>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83"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0700</w:t>
            </w: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83"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Образование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A372E" w:rsidRPr="00254BED" w:rsidRDefault="000A372E" w:rsidP="00117DF4">
            <w:pPr>
              <w:spacing w:after="0" w:line="83"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231 519 489,09</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044157" w:rsidRPr="00254BED" w:rsidRDefault="00237383" w:rsidP="00117DF4">
            <w:pPr>
              <w:spacing w:after="0" w:line="83"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247 516 685,97</w:t>
            </w:r>
          </w:p>
        </w:tc>
        <w:tc>
          <w:tcPr>
            <w:tcW w:w="1585" w:type="dxa"/>
            <w:tcBorders>
              <w:top w:val="single" w:sz="4" w:space="0" w:color="000000"/>
              <w:left w:val="single" w:sz="4" w:space="0" w:color="000000"/>
              <w:bottom w:val="single" w:sz="4" w:space="0" w:color="000000"/>
              <w:right w:val="single" w:sz="4" w:space="0" w:color="000000"/>
            </w:tcBorders>
            <w:vAlign w:val="center"/>
            <w:hideMark/>
          </w:tcPr>
          <w:p w:rsidR="00044157" w:rsidRPr="00254BED" w:rsidRDefault="00044157" w:rsidP="00117DF4">
            <w:pPr>
              <w:spacing w:after="0" w:line="83"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224 108 972,39</w:t>
            </w:r>
          </w:p>
        </w:tc>
      </w:tr>
      <w:tr w:rsidR="00EA4677" w:rsidRPr="00C17A85" w:rsidTr="00237383">
        <w:trPr>
          <w:trHeight w:val="187"/>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87"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0800</w:t>
            </w: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187"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Культура и кинематография</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EA4677" w:rsidRPr="00254BED" w:rsidRDefault="00FB2515" w:rsidP="00117DF4">
            <w:pPr>
              <w:spacing w:after="0" w:line="18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56 713 319,17</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EA4677" w:rsidRPr="00254BED" w:rsidRDefault="00BF5366" w:rsidP="00117DF4">
            <w:pPr>
              <w:spacing w:after="0" w:line="18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54 889 414,72</w:t>
            </w:r>
          </w:p>
        </w:tc>
        <w:tc>
          <w:tcPr>
            <w:tcW w:w="1585" w:type="dxa"/>
            <w:tcBorders>
              <w:top w:val="single" w:sz="4" w:space="0" w:color="000000"/>
              <w:left w:val="single" w:sz="4" w:space="0" w:color="000000"/>
              <w:bottom w:val="single" w:sz="4" w:space="0" w:color="000000"/>
              <w:right w:val="single" w:sz="4" w:space="0" w:color="000000"/>
            </w:tcBorders>
            <w:vAlign w:val="center"/>
            <w:hideMark/>
          </w:tcPr>
          <w:p w:rsidR="00EA4677" w:rsidRPr="00254BED" w:rsidRDefault="00BF5366" w:rsidP="00117DF4">
            <w:pPr>
              <w:spacing w:after="0" w:line="18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54 641 412,49</w:t>
            </w:r>
          </w:p>
        </w:tc>
      </w:tr>
      <w:tr w:rsidR="00EA4677" w:rsidRPr="00C17A85" w:rsidTr="00237383">
        <w:trPr>
          <w:trHeight w:val="70"/>
          <w:tblCellSpacing w:w="0" w:type="dxa"/>
        </w:trPr>
        <w:tc>
          <w:tcPr>
            <w:tcW w:w="1136"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1000</w:t>
            </w:r>
          </w:p>
        </w:tc>
        <w:tc>
          <w:tcPr>
            <w:tcW w:w="3484"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spacing w:after="0" w:line="70"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Социальная политика</w:t>
            </w:r>
          </w:p>
        </w:tc>
        <w:tc>
          <w:tcPr>
            <w:tcW w:w="1600" w:type="dxa"/>
            <w:tcBorders>
              <w:top w:val="single" w:sz="4" w:space="0" w:color="000000"/>
              <w:left w:val="nil"/>
              <w:bottom w:val="single" w:sz="4" w:space="0" w:color="000000"/>
              <w:right w:val="single" w:sz="4" w:space="0" w:color="000000"/>
            </w:tcBorders>
            <w:vAlign w:val="center"/>
            <w:hideMark/>
          </w:tcPr>
          <w:p w:rsidR="000A372E" w:rsidRPr="00254BED" w:rsidRDefault="00237383" w:rsidP="00117DF4">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78 210 420,29</w:t>
            </w:r>
          </w:p>
        </w:tc>
        <w:tc>
          <w:tcPr>
            <w:tcW w:w="1616" w:type="dxa"/>
            <w:tcBorders>
              <w:top w:val="single" w:sz="4" w:space="0" w:color="000000"/>
              <w:left w:val="nil"/>
              <w:bottom w:val="single" w:sz="4" w:space="0" w:color="000000"/>
              <w:right w:val="single" w:sz="4" w:space="0" w:color="000000"/>
            </w:tcBorders>
            <w:vAlign w:val="center"/>
            <w:hideMark/>
          </w:tcPr>
          <w:p w:rsidR="00997D8C" w:rsidRPr="00254BED" w:rsidRDefault="00997D8C" w:rsidP="00117DF4">
            <w:pPr>
              <w:spacing w:after="0" w:line="70" w:lineRule="atLeast"/>
              <w:jc w:val="right"/>
              <w:rPr>
                <w:rFonts w:ascii="Times New Roman" w:eastAsia="Times New Roman" w:hAnsi="Times New Roman" w:cs="Times New Roman"/>
                <w:sz w:val="20"/>
                <w:szCs w:val="20"/>
                <w:lang w:eastAsia="ru-RU"/>
              </w:rPr>
            </w:pPr>
          </w:p>
          <w:p w:rsidR="00044157" w:rsidRPr="00254BED" w:rsidRDefault="00237383" w:rsidP="00117DF4">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75 779 092,31</w:t>
            </w:r>
          </w:p>
        </w:tc>
        <w:tc>
          <w:tcPr>
            <w:tcW w:w="1585" w:type="dxa"/>
            <w:tcBorders>
              <w:top w:val="single" w:sz="4" w:space="0" w:color="000000"/>
              <w:left w:val="nil"/>
              <w:bottom w:val="single" w:sz="4" w:space="0" w:color="000000"/>
              <w:right w:val="single" w:sz="4" w:space="0" w:color="000000"/>
            </w:tcBorders>
            <w:vAlign w:val="center"/>
            <w:hideMark/>
          </w:tcPr>
          <w:p w:rsidR="00044157" w:rsidRPr="00254BED" w:rsidRDefault="00237383" w:rsidP="00117DF4">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73 457 313,28</w:t>
            </w:r>
          </w:p>
        </w:tc>
      </w:tr>
      <w:tr w:rsidR="00EA4677" w:rsidRPr="00C17A85" w:rsidTr="00237383">
        <w:trPr>
          <w:trHeight w:val="137"/>
          <w:tblCellSpacing w:w="0" w:type="dxa"/>
        </w:trPr>
        <w:tc>
          <w:tcPr>
            <w:tcW w:w="1136"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137"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1100</w:t>
            </w:r>
          </w:p>
        </w:tc>
        <w:tc>
          <w:tcPr>
            <w:tcW w:w="3484" w:type="dxa"/>
            <w:tcBorders>
              <w:top w:val="nil"/>
              <w:left w:val="nil"/>
              <w:bottom w:val="single" w:sz="4" w:space="0" w:color="000000"/>
              <w:right w:val="single" w:sz="4" w:space="0" w:color="000000"/>
            </w:tcBorders>
            <w:vAlign w:val="center"/>
            <w:hideMark/>
          </w:tcPr>
          <w:p w:rsidR="00EA4677" w:rsidRPr="00C17A85" w:rsidRDefault="00EA4677" w:rsidP="00117DF4">
            <w:pPr>
              <w:spacing w:after="0" w:line="137"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Физическая культура и спорт</w:t>
            </w:r>
          </w:p>
        </w:tc>
        <w:tc>
          <w:tcPr>
            <w:tcW w:w="1600" w:type="dxa"/>
            <w:tcBorders>
              <w:top w:val="nil"/>
              <w:left w:val="nil"/>
              <w:bottom w:val="single" w:sz="4" w:space="0" w:color="000000"/>
              <w:right w:val="single" w:sz="4" w:space="0" w:color="000000"/>
            </w:tcBorders>
            <w:vAlign w:val="center"/>
            <w:hideMark/>
          </w:tcPr>
          <w:p w:rsidR="00EA4677" w:rsidRPr="00254BED" w:rsidRDefault="00FB2515" w:rsidP="00117DF4">
            <w:pPr>
              <w:spacing w:after="0" w:line="13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5 720 767,00</w:t>
            </w:r>
          </w:p>
        </w:tc>
        <w:tc>
          <w:tcPr>
            <w:tcW w:w="1616" w:type="dxa"/>
            <w:tcBorders>
              <w:top w:val="nil"/>
              <w:left w:val="nil"/>
              <w:bottom w:val="single" w:sz="4" w:space="0" w:color="000000"/>
              <w:right w:val="single" w:sz="4" w:space="0" w:color="000000"/>
            </w:tcBorders>
            <w:vAlign w:val="center"/>
            <w:hideMark/>
          </w:tcPr>
          <w:p w:rsidR="00EA4677" w:rsidRPr="00254BED" w:rsidRDefault="00BF5366" w:rsidP="00117DF4">
            <w:pPr>
              <w:spacing w:after="0" w:line="13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4 940 767,00</w:t>
            </w:r>
          </w:p>
        </w:tc>
        <w:tc>
          <w:tcPr>
            <w:tcW w:w="1585" w:type="dxa"/>
            <w:tcBorders>
              <w:top w:val="nil"/>
              <w:left w:val="nil"/>
              <w:bottom w:val="single" w:sz="4" w:space="0" w:color="000000"/>
              <w:right w:val="single" w:sz="4" w:space="0" w:color="000000"/>
            </w:tcBorders>
            <w:vAlign w:val="center"/>
            <w:hideMark/>
          </w:tcPr>
          <w:p w:rsidR="00EA4677" w:rsidRPr="00254BED" w:rsidRDefault="00BF5366" w:rsidP="00117DF4">
            <w:pPr>
              <w:spacing w:after="0" w:line="13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4 940 767,00</w:t>
            </w:r>
          </w:p>
        </w:tc>
      </w:tr>
      <w:tr w:rsidR="00EA4677" w:rsidRPr="00C17A85" w:rsidTr="00237383">
        <w:trPr>
          <w:trHeight w:val="114"/>
          <w:tblCellSpacing w:w="0" w:type="dxa"/>
        </w:trPr>
        <w:tc>
          <w:tcPr>
            <w:tcW w:w="1136"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114"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1200</w:t>
            </w:r>
          </w:p>
        </w:tc>
        <w:tc>
          <w:tcPr>
            <w:tcW w:w="3484" w:type="dxa"/>
            <w:tcBorders>
              <w:top w:val="nil"/>
              <w:left w:val="nil"/>
              <w:bottom w:val="single" w:sz="4" w:space="0" w:color="000000"/>
              <w:right w:val="single" w:sz="4" w:space="0" w:color="000000"/>
            </w:tcBorders>
            <w:vAlign w:val="center"/>
            <w:hideMark/>
          </w:tcPr>
          <w:p w:rsidR="00EA4677" w:rsidRPr="00C17A85" w:rsidRDefault="00EA4677" w:rsidP="00117DF4">
            <w:pPr>
              <w:spacing w:after="0" w:line="114"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Средства массовой информации</w:t>
            </w:r>
          </w:p>
        </w:tc>
        <w:tc>
          <w:tcPr>
            <w:tcW w:w="1600" w:type="dxa"/>
            <w:tcBorders>
              <w:top w:val="nil"/>
              <w:left w:val="nil"/>
              <w:bottom w:val="single" w:sz="4" w:space="0" w:color="000000"/>
              <w:right w:val="single" w:sz="4" w:space="0" w:color="000000"/>
            </w:tcBorders>
            <w:vAlign w:val="center"/>
            <w:hideMark/>
          </w:tcPr>
          <w:p w:rsidR="00EA4677" w:rsidRPr="00254BED" w:rsidRDefault="00FB2515" w:rsidP="00117DF4">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3 629 300,00</w:t>
            </w:r>
          </w:p>
        </w:tc>
        <w:tc>
          <w:tcPr>
            <w:tcW w:w="1616" w:type="dxa"/>
            <w:tcBorders>
              <w:top w:val="nil"/>
              <w:left w:val="nil"/>
              <w:bottom w:val="single" w:sz="4" w:space="0" w:color="000000"/>
              <w:right w:val="single" w:sz="4" w:space="0" w:color="000000"/>
            </w:tcBorders>
            <w:vAlign w:val="center"/>
            <w:hideMark/>
          </w:tcPr>
          <w:p w:rsidR="00EA4677" w:rsidRPr="00254BED" w:rsidRDefault="00BF5366" w:rsidP="00117DF4">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3 429 300,00</w:t>
            </w:r>
          </w:p>
        </w:tc>
        <w:tc>
          <w:tcPr>
            <w:tcW w:w="1585" w:type="dxa"/>
            <w:tcBorders>
              <w:top w:val="nil"/>
              <w:left w:val="nil"/>
              <w:bottom w:val="single" w:sz="4" w:space="0" w:color="000000"/>
              <w:right w:val="single" w:sz="4" w:space="0" w:color="000000"/>
            </w:tcBorders>
            <w:vAlign w:val="center"/>
            <w:hideMark/>
          </w:tcPr>
          <w:p w:rsidR="00EA4677" w:rsidRPr="00254BED" w:rsidRDefault="00BF5366" w:rsidP="00117DF4">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3 429 300,00</w:t>
            </w:r>
          </w:p>
        </w:tc>
      </w:tr>
      <w:tr w:rsidR="00EA4677" w:rsidRPr="00C17A85" w:rsidTr="00237383">
        <w:trPr>
          <w:trHeight w:val="114"/>
          <w:tblCellSpacing w:w="0" w:type="dxa"/>
        </w:trPr>
        <w:tc>
          <w:tcPr>
            <w:tcW w:w="1136" w:type="dxa"/>
            <w:tcBorders>
              <w:top w:val="nil"/>
              <w:left w:val="single" w:sz="4" w:space="0" w:color="000000"/>
              <w:bottom w:val="single" w:sz="4" w:space="0" w:color="000000"/>
              <w:right w:val="single" w:sz="4" w:space="0" w:color="000000"/>
            </w:tcBorders>
            <w:vAlign w:val="center"/>
            <w:hideMark/>
          </w:tcPr>
          <w:p w:rsidR="00EA4677" w:rsidRPr="00C17A85" w:rsidRDefault="00EA4677" w:rsidP="00117DF4">
            <w:pPr>
              <w:spacing w:after="0" w:line="114"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1300</w:t>
            </w:r>
          </w:p>
        </w:tc>
        <w:tc>
          <w:tcPr>
            <w:tcW w:w="3484" w:type="dxa"/>
            <w:tcBorders>
              <w:top w:val="nil"/>
              <w:left w:val="nil"/>
              <w:bottom w:val="single" w:sz="4" w:space="0" w:color="000000"/>
              <w:right w:val="single" w:sz="4" w:space="0" w:color="000000"/>
            </w:tcBorders>
            <w:vAlign w:val="center"/>
            <w:hideMark/>
          </w:tcPr>
          <w:p w:rsidR="00EA4677" w:rsidRPr="00C17A85" w:rsidRDefault="00EA4677" w:rsidP="00117DF4">
            <w:pPr>
              <w:spacing w:after="0" w:line="114"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600" w:type="dxa"/>
            <w:tcBorders>
              <w:top w:val="nil"/>
              <w:left w:val="nil"/>
              <w:bottom w:val="single" w:sz="4" w:space="0" w:color="000000"/>
              <w:right w:val="single" w:sz="4" w:space="0" w:color="000000"/>
            </w:tcBorders>
            <w:vAlign w:val="center"/>
            <w:hideMark/>
          </w:tcPr>
          <w:p w:rsidR="00EA4677" w:rsidRPr="00254BED" w:rsidRDefault="00FB2515" w:rsidP="00117DF4">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4 945,00</w:t>
            </w:r>
          </w:p>
        </w:tc>
        <w:tc>
          <w:tcPr>
            <w:tcW w:w="1616" w:type="dxa"/>
            <w:tcBorders>
              <w:top w:val="nil"/>
              <w:left w:val="nil"/>
              <w:bottom w:val="single" w:sz="4" w:space="0" w:color="000000"/>
              <w:right w:val="single" w:sz="4" w:space="0" w:color="000000"/>
            </w:tcBorders>
            <w:vAlign w:val="center"/>
            <w:hideMark/>
          </w:tcPr>
          <w:p w:rsidR="00EA4677" w:rsidRPr="00254BED" w:rsidRDefault="00BF5366" w:rsidP="00117DF4">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4 445,00</w:t>
            </w:r>
          </w:p>
        </w:tc>
        <w:tc>
          <w:tcPr>
            <w:tcW w:w="1585" w:type="dxa"/>
            <w:tcBorders>
              <w:top w:val="nil"/>
              <w:left w:val="nil"/>
              <w:bottom w:val="single" w:sz="4" w:space="0" w:color="000000"/>
              <w:right w:val="single" w:sz="4" w:space="0" w:color="000000"/>
            </w:tcBorders>
            <w:vAlign w:val="center"/>
            <w:hideMark/>
          </w:tcPr>
          <w:p w:rsidR="00EA4677" w:rsidRPr="00254BED" w:rsidRDefault="00BF5366" w:rsidP="00117DF4">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3 945,00</w:t>
            </w:r>
          </w:p>
        </w:tc>
      </w:tr>
      <w:tr w:rsidR="00EA4677" w:rsidRPr="00C17A85" w:rsidTr="007401E8">
        <w:trPr>
          <w:trHeight w:val="515"/>
          <w:tblCellSpacing w:w="0" w:type="dxa"/>
        </w:trPr>
        <w:tc>
          <w:tcPr>
            <w:tcW w:w="1136" w:type="dxa"/>
            <w:tcBorders>
              <w:top w:val="single" w:sz="4" w:space="0" w:color="auto"/>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lastRenderedPageBreak/>
              <w:t>1400</w:t>
            </w:r>
          </w:p>
        </w:tc>
        <w:tc>
          <w:tcPr>
            <w:tcW w:w="3484" w:type="dxa"/>
            <w:tcBorders>
              <w:top w:val="single" w:sz="4" w:space="0" w:color="auto"/>
              <w:left w:val="nil"/>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600" w:type="dxa"/>
            <w:tcBorders>
              <w:top w:val="single" w:sz="4" w:space="0" w:color="auto"/>
              <w:left w:val="nil"/>
              <w:bottom w:val="single" w:sz="4" w:space="0" w:color="000000"/>
              <w:right w:val="single" w:sz="4" w:space="0" w:color="000000"/>
            </w:tcBorders>
            <w:vAlign w:val="center"/>
            <w:hideMark/>
          </w:tcPr>
          <w:p w:rsidR="00EA4677" w:rsidRPr="00254BED" w:rsidRDefault="00FB2515" w:rsidP="00117DF4">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24 876 042,00</w:t>
            </w:r>
          </w:p>
        </w:tc>
        <w:tc>
          <w:tcPr>
            <w:tcW w:w="1616" w:type="dxa"/>
            <w:tcBorders>
              <w:top w:val="single" w:sz="4" w:space="0" w:color="auto"/>
              <w:left w:val="nil"/>
              <w:bottom w:val="single" w:sz="4" w:space="0" w:color="000000"/>
              <w:right w:val="single" w:sz="4" w:space="0" w:color="000000"/>
            </w:tcBorders>
            <w:vAlign w:val="center"/>
            <w:hideMark/>
          </w:tcPr>
          <w:p w:rsidR="00EA4677" w:rsidRPr="00254BED" w:rsidRDefault="00BF5366" w:rsidP="00117DF4">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24 876 042,00</w:t>
            </w:r>
          </w:p>
        </w:tc>
        <w:tc>
          <w:tcPr>
            <w:tcW w:w="1585" w:type="dxa"/>
            <w:tcBorders>
              <w:top w:val="single" w:sz="4" w:space="0" w:color="auto"/>
              <w:left w:val="nil"/>
              <w:bottom w:val="single" w:sz="4" w:space="0" w:color="000000"/>
              <w:right w:val="single" w:sz="4" w:space="0" w:color="000000"/>
            </w:tcBorders>
            <w:vAlign w:val="center"/>
            <w:hideMark/>
          </w:tcPr>
          <w:p w:rsidR="00EA4677" w:rsidRPr="00254BED" w:rsidRDefault="00BF5366" w:rsidP="00117DF4">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24 876 042,00</w:t>
            </w:r>
          </w:p>
        </w:tc>
      </w:tr>
      <w:tr w:rsidR="00EA4677" w:rsidRPr="00C17A85" w:rsidTr="00237383">
        <w:trPr>
          <w:trHeight w:val="160"/>
          <w:tblCellSpacing w:w="0" w:type="dxa"/>
        </w:trPr>
        <w:tc>
          <w:tcPr>
            <w:tcW w:w="1136" w:type="dxa"/>
            <w:tcBorders>
              <w:top w:val="nil"/>
              <w:left w:val="single" w:sz="4" w:space="0" w:color="000000"/>
              <w:bottom w:val="single" w:sz="4" w:space="0" w:color="000000"/>
              <w:right w:val="single" w:sz="4" w:space="0" w:color="000000"/>
            </w:tcBorders>
            <w:vAlign w:val="center"/>
            <w:hideMark/>
          </w:tcPr>
          <w:p w:rsidR="00EA4677" w:rsidRPr="00A84FA8" w:rsidRDefault="00EA4677" w:rsidP="00117DF4">
            <w:pPr>
              <w:spacing w:after="0" w:line="160" w:lineRule="atLeast"/>
              <w:jc w:val="center"/>
              <w:rPr>
                <w:rFonts w:ascii="Times New Roman" w:eastAsia="Times New Roman" w:hAnsi="Times New Roman" w:cs="Times New Roman"/>
                <w:b/>
                <w:sz w:val="24"/>
                <w:szCs w:val="24"/>
                <w:lang w:eastAsia="ru-RU"/>
              </w:rPr>
            </w:pPr>
            <w:r w:rsidRPr="00A84FA8">
              <w:rPr>
                <w:rFonts w:ascii="Times New Roman" w:eastAsia="Times New Roman" w:hAnsi="Times New Roman" w:cs="Times New Roman"/>
                <w:b/>
                <w:color w:val="000000"/>
                <w:lang w:eastAsia="ru-RU"/>
              </w:rPr>
              <w:t> </w:t>
            </w:r>
          </w:p>
        </w:tc>
        <w:tc>
          <w:tcPr>
            <w:tcW w:w="3484" w:type="dxa"/>
            <w:tcBorders>
              <w:top w:val="nil"/>
              <w:left w:val="nil"/>
              <w:bottom w:val="single" w:sz="4" w:space="0" w:color="000000"/>
              <w:right w:val="single" w:sz="4" w:space="0" w:color="000000"/>
            </w:tcBorders>
            <w:vAlign w:val="center"/>
            <w:hideMark/>
          </w:tcPr>
          <w:p w:rsidR="00EA4677" w:rsidRPr="00A84FA8" w:rsidRDefault="00EA4677" w:rsidP="00117DF4">
            <w:pPr>
              <w:spacing w:after="0" w:line="160" w:lineRule="atLeast"/>
              <w:rPr>
                <w:rFonts w:ascii="Times New Roman" w:eastAsia="Times New Roman" w:hAnsi="Times New Roman" w:cs="Times New Roman"/>
                <w:b/>
                <w:sz w:val="24"/>
                <w:szCs w:val="24"/>
                <w:lang w:eastAsia="ru-RU"/>
              </w:rPr>
            </w:pPr>
            <w:r w:rsidRPr="00A84FA8">
              <w:rPr>
                <w:rFonts w:ascii="Times New Roman" w:eastAsia="Times New Roman" w:hAnsi="Times New Roman" w:cs="Times New Roman"/>
                <w:b/>
                <w:color w:val="000000"/>
                <w:sz w:val="20"/>
                <w:szCs w:val="20"/>
                <w:lang w:eastAsia="ru-RU"/>
              </w:rPr>
              <w:t>Итого</w:t>
            </w:r>
          </w:p>
        </w:tc>
        <w:tc>
          <w:tcPr>
            <w:tcW w:w="1600" w:type="dxa"/>
            <w:tcBorders>
              <w:top w:val="nil"/>
              <w:left w:val="nil"/>
              <w:bottom w:val="single" w:sz="4" w:space="0" w:color="000000"/>
              <w:right w:val="single" w:sz="4" w:space="0" w:color="000000"/>
            </w:tcBorders>
            <w:vAlign w:val="center"/>
            <w:hideMark/>
          </w:tcPr>
          <w:p w:rsidR="00EA4677" w:rsidRPr="00A84FA8" w:rsidRDefault="00237383" w:rsidP="00117DF4">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495 757 719,03</w:t>
            </w:r>
          </w:p>
        </w:tc>
        <w:tc>
          <w:tcPr>
            <w:tcW w:w="1616" w:type="dxa"/>
            <w:tcBorders>
              <w:top w:val="nil"/>
              <w:left w:val="nil"/>
              <w:bottom w:val="single" w:sz="4" w:space="0" w:color="000000"/>
              <w:right w:val="single" w:sz="4" w:space="0" w:color="000000"/>
            </w:tcBorders>
            <w:vAlign w:val="center"/>
            <w:hideMark/>
          </w:tcPr>
          <w:p w:rsidR="00EA4677" w:rsidRPr="00A84FA8" w:rsidRDefault="00237383" w:rsidP="00117DF4">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495 559 152,53</w:t>
            </w:r>
          </w:p>
        </w:tc>
        <w:tc>
          <w:tcPr>
            <w:tcW w:w="1585" w:type="dxa"/>
            <w:tcBorders>
              <w:top w:val="nil"/>
              <w:left w:val="nil"/>
              <w:bottom w:val="single" w:sz="4" w:space="0" w:color="000000"/>
              <w:right w:val="single" w:sz="4" w:space="0" w:color="000000"/>
            </w:tcBorders>
            <w:vAlign w:val="center"/>
            <w:hideMark/>
          </w:tcPr>
          <w:p w:rsidR="00EA4677" w:rsidRPr="00A84FA8" w:rsidRDefault="00237383" w:rsidP="00117DF4">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466 644 375,17</w:t>
            </w:r>
            <w:r w:rsidR="0084766B">
              <w:rPr>
                <w:rFonts w:ascii="Times New Roman" w:eastAsia="Times New Roman" w:hAnsi="Times New Roman" w:cs="Times New Roman"/>
                <w:b/>
                <w:sz w:val="20"/>
                <w:szCs w:val="20"/>
                <w:lang w:eastAsia="ru-RU"/>
              </w:rPr>
              <w:t xml:space="preserve"> </w:t>
            </w:r>
          </w:p>
        </w:tc>
      </w:tr>
    </w:tbl>
    <w:p w:rsidR="00EA4677" w:rsidRPr="00C17A85" w:rsidRDefault="00EA4677" w:rsidP="00EA4677">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946A57" w:rsidP="00EA4677">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Общий объем расходов на 2024</w:t>
      </w:r>
      <w:r w:rsidR="00EA4677" w:rsidRPr="00C17A85">
        <w:rPr>
          <w:rFonts w:ascii="Times New Roman" w:eastAsia="Times New Roman" w:hAnsi="Times New Roman" w:cs="Times New Roman"/>
          <w:color w:val="000000"/>
          <w:sz w:val="24"/>
          <w:szCs w:val="24"/>
          <w:lang w:eastAsia="ru-RU"/>
        </w:rPr>
        <w:t xml:space="preserve"> год в МР «М</w:t>
      </w:r>
      <w:r w:rsidR="00EA4677">
        <w:rPr>
          <w:rFonts w:ascii="Times New Roman" w:eastAsia="Times New Roman" w:hAnsi="Times New Roman" w:cs="Times New Roman"/>
          <w:color w:val="000000"/>
          <w:sz w:val="24"/>
          <w:szCs w:val="24"/>
          <w:lang w:eastAsia="ru-RU"/>
        </w:rPr>
        <w:t>осальский</w:t>
      </w:r>
      <w:r w:rsidR="00EA4677" w:rsidRPr="00C17A85">
        <w:rPr>
          <w:rFonts w:ascii="Times New Roman" w:eastAsia="Times New Roman" w:hAnsi="Times New Roman" w:cs="Times New Roman"/>
          <w:color w:val="000000"/>
          <w:sz w:val="24"/>
          <w:szCs w:val="24"/>
          <w:lang w:eastAsia="ru-RU"/>
        </w:rPr>
        <w:t xml:space="preserve"> район» запланирован в сумме </w:t>
      </w:r>
      <w:r w:rsidR="003A192E">
        <w:rPr>
          <w:rFonts w:ascii="Times New Roman" w:eastAsia="Times New Roman" w:hAnsi="Times New Roman" w:cs="Times New Roman"/>
          <w:sz w:val="24"/>
          <w:szCs w:val="24"/>
          <w:lang w:eastAsia="ru-RU"/>
        </w:rPr>
        <w:t>495 757 719,03</w:t>
      </w:r>
      <w:r>
        <w:rPr>
          <w:rFonts w:ascii="Times New Roman" w:eastAsia="Times New Roman" w:hAnsi="Times New Roman" w:cs="Times New Roman"/>
          <w:sz w:val="24"/>
          <w:szCs w:val="24"/>
          <w:lang w:eastAsia="ru-RU"/>
        </w:rPr>
        <w:t xml:space="preserve"> </w:t>
      </w:r>
      <w:r w:rsidR="00EA4677" w:rsidRPr="00A042A7">
        <w:rPr>
          <w:rFonts w:ascii="Times New Roman" w:eastAsia="Times New Roman" w:hAnsi="Times New Roman" w:cs="Times New Roman"/>
          <w:color w:val="000000"/>
          <w:sz w:val="24"/>
          <w:szCs w:val="24"/>
          <w:lang w:eastAsia="ru-RU"/>
        </w:rPr>
        <w:t>рублей</w:t>
      </w:r>
      <w:r w:rsidR="00EA4677" w:rsidRPr="00C17A85">
        <w:rPr>
          <w:rFonts w:ascii="Times New Roman" w:eastAsia="Times New Roman" w:hAnsi="Times New Roman" w:cs="Times New Roman"/>
          <w:color w:val="000000"/>
          <w:sz w:val="24"/>
          <w:szCs w:val="24"/>
          <w:lang w:eastAsia="ru-RU"/>
        </w:rPr>
        <w:t xml:space="preserve">, </w:t>
      </w:r>
      <w:r w:rsidR="00EA4677">
        <w:rPr>
          <w:rFonts w:ascii="Times New Roman" w:eastAsia="Times New Roman" w:hAnsi="Times New Roman" w:cs="Times New Roman"/>
          <w:color w:val="000000"/>
          <w:sz w:val="24"/>
          <w:szCs w:val="24"/>
          <w:lang w:eastAsia="ru-RU"/>
        </w:rPr>
        <w:t>что соответствует Приложению №3</w:t>
      </w:r>
      <w:r w:rsidR="00EA4677" w:rsidRPr="00C17A85">
        <w:rPr>
          <w:rFonts w:ascii="Times New Roman" w:eastAsia="Times New Roman" w:hAnsi="Times New Roman" w:cs="Times New Roman"/>
          <w:color w:val="000000"/>
          <w:sz w:val="24"/>
          <w:szCs w:val="24"/>
          <w:lang w:eastAsia="ru-RU"/>
        </w:rPr>
        <w:t> «Ведомственная структура расходов муниципа</w:t>
      </w:r>
      <w:r w:rsidR="00EA4677">
        <w:rPr>
          <w:rFonts w:ascii="Times New Roman" w:eastAsia="Times New Roman" w:hAnsi="Times New Roman" w:cs="Times New Roman"/>
          <w:color w:val="000000"/>
          <w:sz w:val="24"/>
          <w:szCs w:val="24"/>
          <w:lang w:eastAsia="ru-RU"/>
        </w:rPr>
        <w:t>льного бюджета», Приложению №5</w:t>
      </w:r>
      <w:r w:rsidR="00EA4677" w:rsidRPr="00C17A85">
        <w:rPr>
          <w:rFonts w:ascii="Times New Roman" w:eastAsia="Times New Roman" w:hAnsi="Times New Roman" w:cs="Times New Roman"/>
          <w:color w:val="000000"/>
          <w:sz w:val="24"/>
          <w:szCs w:val="24"/>
          <w:lang w:eastAsia="ru-RU"/>
        </w:rPr>
        <w:t xml:space="preserve"> «Распределение бюджетных ассигнований муниципального бюджета по разделам, подразделам, целевым статьям (муниципальным программам и </w:t>
      </w:r>
      <w:proofErr w:type="spellStart"/>
      <w:r w:rsidR="00EA4677" w:rsidRPr="00C17A85">
        <w:rPr>
          <w:rFonts w:ascii="Times New Roman" w:eastAsia="Times New Roman" w:hAnsi="Times New Roman" w:cs="Times New Roman"/>
          <w:color w:val="000000"/>
          <w:sz w:val="24"/>
          <w:szCs w:val="24"/>
          <w:lang w:eastAsia="ru-RU"/>
        </w:rPr>
        <w:t>непрограммным</w:t>
      </w:r>
      <w:proofErr w:type="spellEnd"/>
      <w:r w:rsidR="00EA4677"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видов расходов классификации расх</w:t>
      </w:r>
      <w:r w:rsidR="00EA4677">
        <w:rPr>
          <w:rFonts w:ascii="Times New Roman" w:eastAsia="Times New Roman" w:hAnsi="Times New Roman" w:cs="Times New Roman"/>
          <w:color w:val="000000"/>
          <w:sz w:val="24"/>
          <w:szCs w:val="24"/>
          <w:lang w:eastAsia="ru-RU"/>
        </w:rPr>
        <w:t>одов бюджетов» и Приложению №7</w:t>
      </w:r>
      <w:r w:rsidR="00EA4677" w:rsidRPr="00C17A85">
        <w:rPr>
          <w:rFonts w:ascii="Times New Roman" w:eastAsia="Times New Roman" w:hAnsi="Times New Roman" w:cs="Times New Roman"/>
          <w:color w:val="000000"/>
          <w:sz w:val="24"/>
          <w:szCs w:val="24"/>
          <w:lang w:eastAsia="ru-RU"/>
        </w:rPr>
        <w:t> «Распределение бюджетных ассигнований муниципального бюджета</w:t>
      </w:r>
      <w:proofErr w:type="gramEnd"/>
      <w:r w:rsidR="00EA4677" w:rsidRPr="00C17A85">
        <w:rPr>
          <w:rFonts w:ascii="Times New Roman" w:eastAsia="Times New Roman" w:hAnsi="Times New Roman" w:cs="Times New Roman"/>
          <w:color w:val="000000"/>
          <w:sz w:val="24"/>
          <w:szCs w:val="24"/>
          <w:lang w:eastAsia="ru-RU"/>
        </w:rPr>
        <w:t xml:space="preserve"> по целевым статьям (муниципальным программам и </w:t>
      </w:r>
      <w:proofErr w:type="spellStart"/>
      <w:r w:rsidR="00EA4677" w:rsidRPr="00C17A85">
        <w:rPr>
          <w:rFonts w:ascii="Times New Roman" w:eastAsia="Times New Roman" w:hAnsi="Times New Roman" w:cs="Times New Roman"/>
          <w:color w:val="000000"/>
          <w:sz w:val="24"/>
          <w:szCs w:val="24"/>
          <w:lang w:eastAsia="ru-RU"/>
        </w:rPr>
        <w:t>непрограммным</w:t>
      </w:r>
      <w:proofErr w:type="spellEnd"/>
      <w:r w:rsidR="00EA4677" w:rsidRPr="00C17A85">
        <w:rPr>
          <w:rFonts w:ascii="Times New Roman" w:eastAsia="Times New Roman" w:hAnsi="Times New Roman" w:cs="Times New Roman"/>
          <w:color w:val="000000"/>
          <w:sz w:val="24"/>
          <w:szCs w:val="24"/>
          <w:lang w:eastAsia="ru-RU"/>
        </w:rPr>
        <w:t xml:space="preserve"> направлениям деятельности), группам и подгруппам видов расходов клас</w:t>
      </w:r>
      <w:r w:rsidR="003457E3">
        <w:rPr>
          <w:rFonts w:ascii="Times New Roman" w:eastAsia="Times New Roman" w:hAnsi="Times New Roman" w:cs="Times New Roman"/>
          <w:color w:val="000000"/>
          <w:sz w:val="24"/>
          <w:szCs w:val="24"/>
          <w:lang w:eastAsia="ru-RU"/>
        </w:rPr>
        <w:t>сификации расходов бюджетов» к п</w:t>
      </w:r>
      <w:r w:rsidR="00EA4677" w:rsidRPr="00C17A85">
        <w:rPr>
          <w:rFonts w:ascii="Times New Roman" w:eastAsia="Times New Roman" w:hAnsi="Times New Roman" w:cs="Times New Roman"/>
          <w:color w:val="000000"/>
          <w:sz w:val="24"/>
          <w:szCs w:val="24"/>
          <w:lang w:eastAsia="ru-RU"/>
        </w:rPr>
        <w:t>роекту решения о бюджете.</w:t>
      </w:r>
    </w:p>
    <w:p w:rsidR="00EA4677" w:rsidRPr="00C17A85" w:rsidRDefault="00EA4677" w:rsidP="00EA4677">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3457E3" w:rsidP="00EA46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Структура расходов п</w:t>
      </w:r>
      <w:r w:rsidR="00EA4677" w:rsidRPr="00C17A85">
        <w:rPr>
          <w:rFonts w:ascii="Times New Roman" w:eastAsia="Times New Roman" w:hAnsi="Times New Roman" w:cs="Times New Roman"/>
          <w:color w:val="000000"/>
          <w:sz w:val="24"/>
          <w:szCs w:val="24"/>
          <w:lang w:eastAsia="ru-RU"/>
        </w:rPr>
        <w:t>роекта решения о бюджете МР «М</w:t>
      </w:r>
      <w:r w:rsidR="00946A57">
        <w:rPr>
          <w:rFonts w:ascii="Times New Roman" w:eastAsia="Times New Roman" w:hAnsi="Times New Roman" w:cs="Times New Roman"/>
          <w:color w:val="000000"/>
          <w:sz w:val="24"/>
          <w:szCs w:val="24"/>
          <w:lang w:eastAsia="ru-RU"/>
        </w:rPr>
        <w:t>осальский район» на  2024</w:t>
      </w:r>
      <w:r w:rsidR="00EA4677" w:rsidRPr="00C17A85">
        <w:rPr>
          <w:rFonts w:ascii="Times New Roman" w:eastAsia="Times New Roman" w:hAnsi="Times New Roman" w:cs="Times New Roman"/>
          <w:color w:val="000000"/>
          <w:sz w:val="24"/>
          <w:szCs w:val="24"/>
          <w:lang w:eastAsia="ru-RU"/>
        </w:rPr>
        <w:t xml:space="preserve"> год представлена диаграммой № 2:</w:t>
      </w:r>
    </w:p>
    <w:p w:rsidR="00EA4677" w:rsidRPr="00C17A85" w:rsidRDefault="00EA4677" w:rsidP="00EA4677">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Диаграмма № 2</w:t>
      </w:r>
    </w:p>
    <w:p w:rsidR="00EA4677" w:rsidRPr="00C17A85" w:rsidRDefault="00EA4677" w:rsidP="00EA46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00245" cy="4426665"/>
            <wp:effectExtent l="19050" t="0" r="1955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4677" w:rsidRPr="00C17A85" w:rsidRDefault="00EA4677" w:rsidP="00EA4677">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111F9E" w:rsidRDefault="00EA4677" w:rsidP="00EA4677">
      <w:pPr>
        <w:spacing w:after="0" w:line="240" w:lineRule="auto"/>
        <w:ind w:firstLine="709"/>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При сравнительном анализе функциональной структуры расходов установлено:</w:t>
      </w:r>
    </w:p>
    <w:p w:rsidR="00EA4677" w:rsidRPr="00111F9E" w:rsidRDefault="00EA4677" w:rsidP="008E0522">
      <w:pPr>
        <w:numPr>
          <w:ilvl w:val="0"/>
          <w:numId w:val="12"/>
        </w:numPr>
        <w:tabs>
          <w:tab w:val="clear" w:pos="72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В структуре расходов, первое место по объему расходов бюджета </w:t>
      </w:r>
    </w:p>
    <w:p w:rsidR="00EA4677" w:rsidRPr="00C17A85" w:rsidRDefault="00EA4677" w:rsidP="00EA4677">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занимают бюджетные средства, направляемые на исполнение расходных обязательств в области образования. Доля данных расходов в общей сумме</w:t>
      </w:r>
      <w:r>
        <w:rPr>
          <w:rFonts w:ascii="Times New Roman" w:eastAsia="Times New Roman" w:hAnsi="Times New Roman" w:cs="Times New Roman"/>
          <w:color w:val="000000"/>
          <w:sz w:val="24"/>
          <w:szCs w:val="24"/>
          <w:lang w:eastAsia="ru-RU"/>
        </w:rPr>
        <w:t xml:space="preserve"> расходов бюджета составит  </w:t>
      </w:r>
      <w:r w:rsidR="00161874">
        <w:rPr>
          <w:rFonts w:ascii="Times New Roman" w:eastAsia="Times New Roman" w:hAnsi="Times New Roman" w:cs="Times New Roman"/>
          <w:color w:val="000000"/>
          <w:sz w:val="24"/>
          <w:szCs w:val="24"/>
          <w:lang w:eastAsia="ru-RU"/>
        </w:rPr>
        <w:t>46,7</w:t>
      </w:r>
      <w:r w:rsidRPr="00C17A85">
        <w:rPr>
          <w:rFonts w:ascii="Times New Roman" w:eastAsia="Times New Roman" w:hAnsi="Times New Roman" w:cs="Times New Roman"/>
          <w:color w:val="000000"/>
          <w:sz w:val="24"/>
          <w:szCs w:val="24"/>
          <w:lang w:eastAsia="ru-RU"/>
        </w:rPr>
        <w:t>%.</w:t>
      </w:r>
    </w:p>
    <w:p w:rsidR="00EA4677" w:rsidRPr="00111F9E" w:rsidRDefault="00EA4677" w:rsidP="008E0522">
      <w:pPr>
        <w:numPr>
          <w:ilvl w:val="0"/>
          <w:numId w:val="12"/>
        </w:numPr>
        <w:tabs>
          <w:tab w:val="clear" w:pos="72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lastRenderedPageBreak/>
        <w:t xml:space="preserve">На втором месте - бюджетные ассигнования, направляемые </w:t>
      </w:r>
      <w:proofErr w:type="gramStart"/>
      <w:r w:rsidRPr="00C17A85">
        <w:rPr>
          <w:rFonts w:ascii="Times New Roman" w:eastAsia="Times New Roman" w:hAnsi="Times New Roman" w:cs="Times New Roman"/>
          <w:color w:val="000000"/>
          <w:sz w:val="24"/>
          <w:szCs w:val="24"/>
          <w:lang w:eastAsia="ru-RU"/>
        </w:rPr>
        <w:t>на</w:t>
      </w:r>
      <w:proofErr w:type="gramEnd"/>
    </w:p>
    <w:p w:rsidR="00EA4677" w:rsidRPr="00C17A85" w:rsidRDefault="00EA4677" w:rsidP="00EA4677">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исполнение расходных обязательств в области социальной политики. Доля данных расходов в общей сумме расходов бюджета составит </w:t>
      </w:r>
      <w:r w:rsidR="00161874">
        <w:rPr>
          <w:rFonts w:ascii="Times New Roman" w:eastAsia="Times New Roman" w:hAnsi="Times New Roman" w:cs="Times New Roman"/>
          <w:color w:val="000000"/>
          <w:sz w:val="24"/>
          <w:szCs w:val="24"/>
          <w:lang w:eastAsia="ru-RU"/>
        </w:rPr>
        <w:t>15,8</w:t>
      </w:r>
      <w:r w:rsidRPr="00C17A85">
        <w:rPr>
          <w:rFonts w:ascii="Times New Roman" w:eastAsia="Times New Roman" w:hAnsi="Times New Roman" w:cs="Times New Roman"/>
          <w:color w:val="000000"/>
          <w:sz w:val="24"/>
          <w:szCs w:val="24"/>
          <w:lang w:eastAsia="ru-RU"/>
        </w:rPr>
        <w:t>%.</w:t>
      </w:r>
    </w:p>
    <w:p w:rsidR="00EA4677" w:rsidRPr="00111F9E" w:rsidRDefault="00EA4677" w:rsidP="008E0522">
      <w:pPr>
        <w:numPr>
          <w:ilvl w:val="0"/>
          <w:numId w:val="12"/>
        </w:numPr>
        <w:tabs>
          <w:tab w:val="clear" w:pos="72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Третье место в структуре расходов бюджета, приходится </w:t>
      </w:r>
      <w:proofErr w:type="gramStart"/>
      <w:r w:rsidRPr="00C17A85">
        <w:rPr>
          <w:rFonts w:ascii="Times New Roman" w:eastAsia="Times New Roman" w:hAnsi="Times New Roman" w:cs="Times New Roman"/>
          <w:color w:val="000000"/>
          <w:sz w:val="24"/>
          <w:szCs w:val="24"/>
          <w:lang w:eastAsia="ru-RU"/>
        </w:rPr>
        <w:t>на</w:t>
      </w:r>
      <w:proofErr w:type="gramEnd"/>
    </w:p>
    <w:p w:rsidR="00EA4677" w:rsidRPr="00C17A85" w:rsidRDefault="00EA4677" w:rsidP="00EA4677">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бюджетные ассигнования, направляемые на исполнение расходных обязательств в области </w:t>
      </w:r>
      <w:r w:rsidRPr="00D46E9D">
        <w:rPr>
          <w:rFonts w:ascii="Times New Roman" w:eastAsia="Times New Roman" w:hAnsi="Times New Roman" w:cs="Times New Roman"/>
          <w:color w:val="000000"/>
          <w:sz w:val="24"/>
          <w:szCs w:val="24"/>
          <w:lang w:eastAsia="ru-RU"/>
        </w:rPr>
        <w:t>культуры и кинематографии.</w:t>
      </w:r>
      <w:r w:rsidRPr="00C17A85">
        <w:rPr>
          <w:rFonts w:ascii="Times New Roman" w:eastAsia="Times New Roman" w:hAnsi="Times New Roman" w:cs="Times New Roman"/>
          <w:color w:val="000000"/>
          <w:sz w:val="24"/>
          <w:szCs w:val="24"/>
          <w:lang w:eastAsia="ru-RU"/>
        </w:rPr>
        <w:t xml:space="preserve"> Доля данных расходов в общей сумм</w:t>
      </w:r>
      <w:r>
        <w:rPr>
          <w:rFonts w:ascii="Times New Roman" w:eastAsia="Times New Roman" w:hAnsi="Times New Roman" w:cs="Times New Roman"/>
          <w:color w:val="000000"/>
          <w:sz w:val="24"/>
          <w:szCs w:val="24"/>
          <w:lang w:eastAsia="ru-RU"/>
        </w:rPr>
        <w:t xml:space="preserve">е расходов бюджета составит </w:t>
      </w:r>
      <w:r w:rsidR="00161874">
        <w:rPr>
          <w:rFonts w:ascii="Times New Roman" w:eastAsia="Times New Roman" w:hAnsi="Times New Roman" w:cs="Times New Roman"/>
          <w:color w:val="000000"/>
          <w:sz w:val="24"/>
          <w:szCs w:val="24"/>
          <w:lang w:eastAsia="ru-RU"/>
        </w:rPr>
        <w:t>11,4</w:t>
      </w:r>
      <w:r w:rsidRPr="00C17A85">
        <w:rPr>
          <w:rFonts w:ascii="Times New Roman" w:eastAsia="Times New Roman" w:hAnsi="Times New Roman" w:cs="Times New Roman"/>
          <w:color w:val="000000"/>
          <w:sz w:val="24"/>
          <w:szCs w:val="24"/>
          <w:lang w:eastAsia="ru-RU"/>
        </w:rPr>
        <w:t>%.</w:t>
      </w:r>
    </w:p>
    <w:p w:rsidR="00EA4677" w:rsidRPr="00A91D30" w:rsidRDefault="00EA4677" w:rsidP="008E0522">
      <w:pPr>
        <w:numPr>
          <w:ilvl w:val="0"/>
          <w:numId w:val="12"/>
        </w:numPr>
        <w:tabs>
          <w:tab w:val="clear" w:pos="72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Доля расходов, направляемых на исполнение расходных обязательств</w:t>
      </w:r>
    </w:p>
    <w:p w:rsidR="00EA4677" w:rsidRPr="00C17A85" w:rsidRDefault="00EA4677" w:rsidP="0026665F">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D46E9D">
        <w:rPr>
          <w:rFonts w:ascii="Times New Roman" w:eastAsia="Times New Roman" w:hAnsi="Times New Roman" w:cs="Times New Roman"/>
          <w:color w:val="000000"/>
          <w:sz w:val="24"/>
          <w:szCs w:val="24"/>
          <w:lang w:eastAsia="ru-RU"/>
        </w:rPr>
        <w:t>общегосударственных вопросов</w:t>
      </w:r>
      <w:r>
        <w:rPr>
          <w:rFonts w:ascii="Times New Roman" w:eastAsia="Times New Roman" w:hAnsi="Times New Roman" w:cs="Times New Roman"/>
          <w:color w:val="000000"/>
          <w:sz w:val="24"/>
          <w:szCs w:val="24"/>
          <w:lang w:eastAsia="ru-RU"/>
        </w:rPr>
        <w:t xml:space="preserve"> (</w:t>
      </w:r>
      <w:r w:rsidR="00161874">
        <w:rPr>
          <w:rFonts w:ascii="Times New Roman" w:eastAsia="Times New Roman" w:hAnsi="Times New Roman" w:cs="Times New Roman"/>
          <w:color w:val="000000"/>
          <w:sz w:val="24"/>
          <w:szCs w:val="24"/>
          <w:lang w:eastAsia="ru-RU"/>
        </w:rPr>
        <w:t>11,3</w:t>
      </w:r>
      <w:r>
        <w:rPr>
          <w:rFonts w:ascii="Times New Roman" w:eastAsia="Times New Roman" w:hAnsi="Times New Roman" w:cs="Times New Roman"/>
          <w:color w:val="000000"/>
          <w:sz w:val="24"/>
          <w:szCs w:val="24"/>
          <w:lang w:eastAsia="ru-RU"/>
        </w:rPr>
        <w:t>%),</w:t>
      </w:r>
      <w:r w:rsidR="00C948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национальной экономики (</w:t>
      </w:r>
      <w:r w:rsidR="00161874">
        <w:rPr>
          <w:rFonts w:ascii="Times New Roman" w:eastAsia="Times New Roman" w:hAnsi="Times New Roman" w:cs="Times New Roman"/>
          <w:color w:val="000000"/>
          <w:sz w:val="24"/>
          <w:szCs w:val="24"/>
          <w:lang w:eastAsia="ru-RU"/>
        </w:rPr>
        <w:t>5,1</w:t>
      </w:r>
      <w:r>
        <w:rPr>
          <w:rFonts w:ascii="Times New Roman" w:eastAsia="Times New Roman" w:hAnsi="Times New Roman" w:cs="Times New Roman"/>
          <w:color w:val="000000"/>
          <w:sz w:val="24"/>
          <w:szCs w:val="24"/>
          <w:lang w:eastAsia="ru-RU"/>
        </w:rPr>
        <w:t>%),</w:t>
      </w:r>
      <w:r w:rsidR="001C1DA9" w:rsidRPr="001C1DA9">
        <w:rPr>
          <w:rFonts w:ascii="Times New Roman" w:eastAsia="Times New Roman" w:hAnsi="Times New Roman" w:cs="Times New Roman"/>
          <w:color w:val="000000"/>
          <w:sz w:val="24"/>
          <w:szCs w:val="24"/>
          <w:lang w:eastAsia="ru-RU"/>
        </w:rPr>
        <w:t xml:space="preserve"> </w:t>
      </w:r>
      <w:r w:rsidR="001C1DA9">
        <w:rPr>
          <w:rFonts w:ascii="Times New Roman" w:eastAsia="Times New Roman" w:hAnsi="Times New Roman" w:cs="Times New Roman"/>
          <w:color w:val="000000"/>
          <w:sz w:val="24"/>
          <w:szCs w:val="24"/>
          <w:lang w:eastAsia="ru-RU"/>
        </w:rPr>
        <w:t>межбюджетных</w:t>
      </w:r>
      <w:r w:rsidR="001C1DA9" w:rsidRPr="00B243AD">
        <w:rPr>
          <w:rFonts w:ascii="Times New Roman" w:eastAsia="Times New Roman" w:hAnsi="Times New Roman" w:cs="Times New Roman"/>
          <w:color w:val="000000"/>
          <w:sz w:val="24"/>
          <w:szCs w:val="24"/>
          <w:lang w:eastAsia="ru-RU"/>
        </w:rPr>
        <w:t xml:space="preserve"> трансферт</w:t>
      </w:r>
      <w:r w:rsidR="00161874">
        <w:rPr>
          <w:rFonts w:ascii="Times New Roman" w:eastAsia="Times New Roman" w:hAnsi="Times New Roman" w:cs="Times New Roman"/>
          <w:color w:val="000000"/>
          <w:sz w:val="24"/>
          <w:szCs w:val="24"/>
          <w:lang w:eastAsia="ru-RU"/>
        </w:rPr>
        <w:t>ов (5,0</w:t>
      </w:r>
      <w:r w:rsidR="001C1DA9">
        <w:rPr>
          <w:rFonts w:ascii="Times New Roman" w:eastAsia="Times New Roman" w:hAnsi="Times New Roman" w:cs="Times New Roman"/>
          <w:color w:val="000000"/>
          <w:sz w:val="24"/>
          <w:szCs w:val="24"/>
          <w:lang w:eastAsia="ru-RU"/>
        </w:rPr>
        <w:t xml:space="preserve">%), </w:t>
      </w:r>
      <w:r w:rsidR="004E0EC2">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жили</w:t>
      </w:r>
      <w:r w:rsidR="004E0EC2">
        <w:rPr>
          <w:rFonts w:ascii="Times New Roman" w:eastAsia="Times New Roman" w:hAnsi="Times New Roman" w:cs="Times New Roman"/>
          <w:color w:val="000000"/>
          <w:sz w:val="24"/>
          <w:szCs w:val="24"/>
          <w:lang w:eastAsia="ru-RU"/>
        </w:rPr>
        <w:t>щно-коммунального хозяйства (1,8</w:t>
      </w:r>
      <w:r w:rsidRPr="00C17A85">
        <w:rPr>
          <w:rFonts w:ascii="Times New Roman" w:eastAsia="Times New Roman" w:hAnsi="Times New Roman" w:cs="Times New Roman"/>
          <w:color w:val="000000"/>
          <w:sz w:val="24"/>
          <w:szCs w:val="24"/>
          <w:lang w:eastAsia="ru-RU"/>
        </w:rPr>
        <w:t xml:space="preserve">%), </w:t>
      </w:r>
      <w:r w:rsidR="004E0EC2">
        <w:rPr>
          <w:rFonts w:ascii="Times New Roman" w:eastAsia="Times New Roman" w:hAnsi="Times New Roman" w:cs="Times New Roman"/>
          <w:color w:val="000000"/>
          <w:sz w:val="24"/>
          <w:szCs w:val="24"/>
          <w:lang w:eastAsia="ru-RU"/>
        </w:rPr>
        <w:t xml:space="preserve">физической культуры и спорта (1,2%), </w:t>
      </w:r>
      <w:r w:rsidRPr="00C17A85">
        <w:rPr>
          <w:rFonts w:ascii="Times New Roman" w:eastAsia="Times New Roman" w:hAnsi="Times New Roman" w:cs="Times New Roman"/>
          <w:color w:val="000000"/>
          <w:sz w:val="24"/>
          <w:szCs w:val="24"/>
          <w:lang w:eastAsia="ru-RU"/>
        </w:rPr>
        <w:t>в  области национальной безопасности и прав</w:t>
      </w:r>
      <w:r w:rsidR="00161874">
        <w:rPr>
          <w:rFonts w:ascii="Times New Roman" w:eastAsia="Times New Roman" w:hAnsi="Times New Roman" w:cs="Times New Roman"/>
          <w:color w:val="000000"/>
          <w:sz w:val="24"/>
          <w:szCs w:val="24"/>
          <w:lang w:eastAsia="ru-RU"/>
        </w:rPr>
        <w:t>оохранительной деятельности (1,0</w:t>
      </w:r>
      <w:r w:rsidRPr="00C17A85">
        <w:rPr>
          <w:rFonts w:ascii="Times New Roman" w:eastAsia="Times New Roman" w:hAnsi="Times New Roman" w:cs="Times New Roman"/>
          <w:color w:val="000000"/>
          <w:sz w:val="24"/>
          <w:szCs w:val="24"/>
          <w:lang w:eastAsia="ru-RU"/>
        </w:rPr>
        <w:t>%), средств</w:t>
      </w:r>
      <w:r w:rsidR="00161874">
        <w:rPr>
          <w:rFonts w:ascii="Times New Roman" w:eastAsia="Times New Roman" w:hAnsi="Times New Roman" w:cs="Times New Roman"/>
          <w:color w:val="000000"/>
          <w:sz w:val="24"/>
          <w:szCs w:val="24"/>
          <w:lang w:eastAsia="ru-RU"/>
        </w:rPr>
        <w:t xml:space="preserve"> массовой информации (0,7</w:t>
      </w:r>
      <w:r w:rsidR="004E0EC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A4677" w:rsidRPr="007401E8" w:rsidRDefault="00EA4677" w:rsidP="00EA467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4"/>
          <w:szCs w:val="24"/>
          <w:lang w:eastAsia="ru-RU"/>
        </w:rPr>
        <w:t xml:space="preserve">Таким образом,  сохранена социальная направленность бюджета. </w:t>
      </w:r>
    </w:p>
    <w:p w:rsidR="00EA4677" w:rsidRPr="00C17A85" w:rsidRDefault="00EA4677" w:rsidP="00EA4677">
      <w:pPr>
        <w:spacing w:after="0" w:line="240" w:lineRule="auto"/>
        <w:ind w:firstLine="709"/>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EA4677" w:rsidRDefault="00EA4677" w:rsidP="00EA4677">
      <w:pPr>
        <w:tabs>
          <w:tab w:val="left" w:pos="851"/>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Функциональная структура расходов бюджета и ее изменение по сравнени</w:t>
      </w:r>
      <w:r w:rsidR="00BF2567">
        <w:rPr>
          <w:rFonts w:ascii="Times New Roman" w:eastAsia="Times New Roman" w:hAnsi="Times New Roman" w:cs="Times New Roman"/>
          <w:color w:val="000000"/>
          <w:sz w:val="24"/>
          <w:szCs w:val="24"/>
          <w:lang w:eastAsia="ru-RU"/>
        </w:rPr>
        <w:t>ю с бюджетными назначениями 2023</w:t>
      </w:r>
      <w:r w:rsidRPr="00C17A85">
        <w:rPr>
          <w:rFonts w:ascii="Times New Roman" w:eastAsia="Times New Roman" w:hAnsi="Times New Roman" w:cs="Times New Roman"/>
          <w:color w:val="000000"/>
          <w:sz w:val="24"/>
          <w:szCs w:val="24"/>
          <w:lang w:eastAsia="ru-RU"/>
        </w:rPr>
        <w:t xml:space="preserve"> года представлена в таблице № 8.</w:t>
      </w:r>
    </w:p>
    <w:p w:rsidR="00EA4677" w:rsidRPr="00C17A85" w:rsidRDefault="00EA4677" w:rsidP="00EA467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tabs>
          <w:tab w:val="left" w:pos="851"/>
          <w:tab w:val="left" w:pos="1134"/>
        </w:tabs>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8</w:t>
      </w:r>
    </w:p>
    <w:tbl>
      <w:tblPr>
        <w:tblW w:w="0" w:type="auto"/>
        <w:tblCellSpacing w:w="0" w:type="dxa"/>
        <w:tblInd w:w="93" w:type="dxa"/>
        <w:tblLook w:val="04A0"/>
      </w:tblPr>
      <w:tblGrid>
        <w:gridCol w:w="3276"/>
        <w:gridCol w:w="1701"/>
        <w:gridCol w:w="1621"/>
        <w:gridCol w:w="1726"/>
        <w:gridCol w:w="1102"/>
      </w:tblGrid>
      <w:tr w:rsidR="00EA4677" w:rsidRPr="00C17A85" w:rsidTr="007401E8">
        <w:trPr>
          <w:trHeight w:val="920"/>
          <w:tblCellSpacing w:w="0" w:type="dxa"/>
        </w:trPr>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77" w:rsidRPr="007401E8" w:rsidRDefault="00EA4677" w:rsidP="00117DF4">
            <w:pPr>
              <w:spacing w:after="0" w:line="240" w:lineRule="auto"/>
              <w:jc w:val="center"/>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77" w:rsidRPr="00F0115D" w:rsidRDefault="00BF2567"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Ожидаемое исполнение на 2023</w:t>
            </w:r>
            <w:r w:rsidR="00EA4677" w:rsidRPr="00F0115D">
              <w:rPr>
                <w:rFonts w:ascii="Times New Roman" w:eastAsia="Times New Roman" w:hAnsi="Times New Roman" w:cs="Times New Roman"/>
                <w:color w:val="000000"/>
                <w:sz w:val="20"/>
                <w:szCs w:val="20"/>
                <w:lang w:eastAsia="ru-RU"/>
              </w:rPr>
              <w:t xml:space="preserve"> год, </w:t>
            </w:r>
          </w:p>
          <w:p w:rsidR="00EA4677" w:rsidRPr="00F0115D" w:rsidRDefault="00EA4677" w:rsidP="00117DF4">
            <w:pPr>
              <w:spacing w:after="0" w:line="240" w:lineRule="auto"/>
              <w:jc w:val="center"/>
              <w:rPr>
                <w:rFonts w:ascii="Times New Roman" w:eastAsia="Times New Roman" w:hAnsi="Times New Roman" w:cs="Times New Roman"/>
                <w:sz w:val="24"/>
                <w:szCs w:val="24"/>
                <w:lang w:eastAsia="ru-RU"/>
              </w:rPr>
            </w:pPr>
            <w:r w:rsidRPr="00F0115D">
              <w:rPr>
                <w:rFonts w:ascii="Times New Roman" w:eastAsia="Times New Roman" w:hAnsi="Times New Roman" w:cs="Times New Roman"/>
                <w:color w:val="000000"/>
                <w:sz w:val="20"/>
                <w:szCs w:val="20"/>
                <w:lang w:eastAsia="ru-RU"/>
              </w:rPr>
              <w:t>тыс. руб.</w:t>
            </w: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77" w:rsidRPr="00C17A85" w:rsidRDefault="00BF2567"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Бюджет 2024</w:t>
            </w:r>
            <w:r w:rsidR="00EA4677">
              <w:rPr>
                <w:rFonts w:ascii="Times New Roman" w:eastAsia="Times New Roman" w:hAnsi="Times New Roman" w:cs="Times New Roman"/>
                <w:color w:val="000000"/>
                <w:sz w:val="20"/>
                <w:szCs w:val="20"/>
                <w:lang w:eastAsia="ru-RU"/>
              </w:rPr>
              <w:t xml:space="preserve"> год, тыс. </w:t>
            </w:r>
            <w:r w:rsidR="00EA4677" w:rsidRPr="00C17A85">
              <w:rPr>
                <w:rFonts w:ascii="Times New Roman" w:eastAsia="Times New Roman" w:hAnsi="Times New Roman" w:cs="Times New Roman"/>
                <w:color w:val="000000"/>
                <w:sz w:val="20"/>
                <w:szCs w:val="20"/>
                <w:lang w:eastAsia="ru-RU"/>
              </w:rPr>
              <w:t>руб.</w:t>
            </w:r>
          </w:p>
        </w:tc>
        <w:tc>
          <w:tcPr>
            <w:tcW w:w="1726" w:type="dxa"/>
            <w:tcBorders>
              <w:top w:val="single" w:sz="4" w:space="0" w:color="auto"/>
              <w:left w:val="single" w:sz="4" w:space="0" w:color="auto"/>
              <w:right w:val="single" w:sz="4" w:space="0" w:color="auto"/>
            </w:tcBorders>
            <w:shd w:val="clear" w:color="auto" w:fill="FFFFFF"/>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Откло</w:t>
            </w:r>
            <w:r w:rsidR="00BF2567">
              <w:rPr>
                <w:rFonts w:ascii="Times New Roman" w:eastAsia="Times New Roman" w:hAnsi="Times New Roman" w:cs="Times New Roman"/>
                <w:color w:val="000000"/>
                <w:sz w:val="20"/>
                <w:szCs w:val="20"/>
                <w:lang w:eastAsia="ru-RU"/>
              </w:rPr>
              <w:t>нение 2024год/2023</w:t>
            </w:r>
            <w:r w:rsidRPr="00C17A85">
              <w:rPr>
                <w:rFonts w:ascii="Times New Roman" w:eastAsia="Times New Roman" w:hAnsi="Times New Roman" w:cs="Times New Roman"/>
                <w:color w:val="000000"/>
                <w:sz w:val="20"/>
                <w:szCs w:val="20"/>
                <w:lang w:eastAsia="ru-RU"/>
              </w:rPr>
              <w:t>год</w:t>
            </w:r>
          </w:p>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тыс.</w:t>
            </w:r>
            <w:r w:rsidRPr="00C17A85">
              <w:rPr>
                <w:rFonts w:ascii="Times New Roman" w:eastAsia="Times New Roman" w:hAnsi="Times New Roman" w:cs="Times New Roman"/>
                <w:color w:val="000000"/>
                <w:sz w:val="20"/>
                <w:szCs w:val="20"/>
                <w:lang w:eastAsia="ru-RU"/>
              </w:rPr>
              <w:t> руб.</w:t>
            </w:r>
          </w:p>
        </w:tc>
        <w:tc>
          <w:tcPr>
            <w:tcW w:w="1102" w:type="dxa"/>
            <w:tcBorders>
              <w:top w:val="single" w:sz="4" w:space="0" w:color="000000"/>
              <w:left w:val="nil"/>
              <w:right w:val="single" w:sz="4" w:space="0" w:color="000000"/>
            </w:tcBorders>
            <w:vAlign w:val="center"/>
            <w:hideMark/>
          </w:tcPr>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117DF4">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w:t>
            </w:r>
          </w:p>
        </w:tc>
      </w:tr>
      <w:tr w:rsidR="002A4DD0" w:rsidRPr="00C17A85" w:rsidTr="007401E8">
        <w:trPr>
          <w:trHeight w:val="321"/>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Общегосударственные вопросы</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122"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57 378,1</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122"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56 068,7</w:t>
            </w:r>
          </w:p>
        </w:tc>
        <w:tc>
          <w:tcPr>
            <w:tcW w:w="1726" w:type="dxa"/>
            <w:tcBorders>
              <w:top w:val="single" w:sz="4" w:space="0" w:color="000000"/>
              <w:left w:val="nil"/>
              <w:bottom w:val="single" w:sz="4" w:space="0" w:color="000000"/>
              <w:right w:val="single" w:sz="4" w:space="0" w:color="000000"/>
            </w:tcBorders>
            <w:shd w:val="clear" w:color="auto" w:fill="FFFFFF"/>
            <w:vAlign w:val="center"/>
            <w:hideMark/>
          </w:tcPr>
          <w:p w:rsidR="002A4DD0" w:rsidRPr="00230519" w:rsidRDefault="00CE1DE7"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-1 309,4</w:t>
            </w:r>
          </w:p>
        </w:tc>
        <w:tc>
          <w:tcPr>
            <w:tcW w:w="1102" w:type="dxa"/>
            <w:tcBorders>
              <w:top w:val="single" w:sz="4" w:space="0" w:color="000000"/>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sidRPr="0040647E">
              <w:rPr>
                <w:rFonts w:ascii="Times New Roman" w:eastAsia="Times New Roman" w:hAnsi="Times New Roman" w:cs="Times New Roman"/>
                <w:sz w:val="20"/>
                <w:szCs w:val="20"/>
                <w:lang w:eastAsia="ru-RU"/>
              </w:rPr>
              <w:t>97,7</w:t>
            </w:r>
          </w:p>
        </w:tc>
      </w:tr>
      <w:tr w:rsidR="002A4DD0" w:rsidRPr="00C17A85" w:rsidTr="007401E8">
        <w:trPr>
          <w:trHeight w:val="358"/>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 xml:space="preserve">Национальная безопасность и правоохранительная деятельность </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4 794,3</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5 193,7</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CE1DE7"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399,4</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108,3</w:t>
            </w:r>
          </w:p>
        </w:tc>
      </w:tr>
      <w:tr w:rsidR="002A4DD0" w:rsidRPr="00C17A85" w:rsidTr="007401E8">
        <w:trPr>
          <w:trHeight w:val="300"/>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Национальная экономика</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70"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25 972,3</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70"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25 011,8</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-960,5</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96,3</w:t>
            </w:r>
          </w:p>
        </w:tc>
      </w:tr>
      <w:tr w:rsidR="002A4DD0" w:rsidRPr="00C17A85" w:rsidTr="007401E8">
        <w:trPr>
          <w:trHeight w:val="250"/>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Жилищно-коммунальное хозяйство</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131"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9 408,0</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131"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8 809,3</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-598,7</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w:t>
            </w:r>
          </w:p>
        </w:tc>
      </w:tr>
      <w:tr w:rsidR="002A4DD0" w:rsidRPr="00C17A85" w:rsidTr="007401E8">
        <w:trPr>
          <w:trHeight w:val="209"/>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09" w:lineRule="atLeast"/>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Образование</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83"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223 432,2</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83"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231 519,5</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09"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8 087,3</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09"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103,6</w:t>
            </w:r>
          </w:p>
        </w:tc>
      </w:tr>
      <w:tr w:rsidR="002A4DD0" w:rsidRPr="00C17A85" w:rsidTr="007401E8">
        <w:trPr>
          <w:trHeight w:val="284"/>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Культура и кинематография</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187"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50 444,0</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2A4DD0" w:rsidP="00024A3C">
            <w:pPr>
              <w:spacing w:after="0" w:line="18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56</w:t>
            </w:r>
            <w:r w:rsidR="00024A3C">
              <w:rPr>
                <w:rFonts w:ascii="Times New Roman" w:eastAsia="Times New Roman" w:hAnsi="Times New Roman" w:cs="Times New Roman"/>
                <w:sz w:val="20"/>
                <w:szCs w:val="20"/>
                <w:lang w:eastAsia="ru-RU"/>
              </w:rPr>
              <w:t> </w:t>
            </w:r>
            <w:r w:rsidRPr="00254BED">
              <w:rPr>
                <w:rFonts w:ascii="Times New Roman" w:eastAsia="Times New Roman" w:hAnsi="Times New Roman" w:cs="Times New Roman"/>
                <w:sz w:val="20"/>
                <w:szCs w:val="20"/>
                <w:lang w:eastAsia="ru-RU"/>
              </w:rPr>
              <w:t>713</w:t>
            </w:r>
            <w:r w:rsidR="00024A3C">
              <w:rPr>
                <w:rFonts w:ascii="Times New Roman" w:eastAsia="Times New Roman" w:hAnsi="Times New Roman" w:cs="Times New Roman"/>
                <w:sz w:val="20"/>
                <w:szCs w:val="20"/>
                <w:lang w:eastAsia="ru-RU"/>
              </w:rPr>
              <w:t>,3</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6 269,3</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112,4</w:t>
            </w:r>
          </w:p>
        </w:tc>
      </w:tr>
      <w:tr w:rsidR="002A4DD0" w:rsidRPr="00C17A85" w:rsidTr="007401E8">
        <w:trPr>
          <w:trHeight w:val="261"/>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Социальная политика</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70"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91 690,0</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70"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78 210,4</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-13 479,6</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85,3</w:t>
            </w:r>
          </w:p>
        </w:tc>
      </w:tr>
      <w:tr w:rsidR="002A4DD0" w:rsidRPr="00C17A85" w:rsidTr="007401E8">
        <w:trPr>
          <w:trHeight w:val="278"/>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Физическая культура и спорт</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137"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4 547,2</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137"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5 720,8</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1 173,6</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125,8</w:t>
            </w:r>
          </w:p>
        </w:tc>
      </w:tr>
      <w:tr w:rsidR="002A4DD0" w:rsidRPr="00C17A85" w:rsidTr="007401E8">
        <w:trPr>
          <w:trHeight w:val="269"/>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Средства массовой информации</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114"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3 216,1</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024A3C" w:rsidP="001126D0">
            <w:pPr>
              <w:spacing w:after="0" w:line="114"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3 629,3</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413,2</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112,8</w:t>
            </w:r>
          </w:p>
        </w:tc>
      </w:tr>
      <w:tr w:rsidR="002A4DD0" w:rsidRPr="00C17A85" w:rsidTr="007401E8">
        <w:trPr>
          <w:trHeight w:val="269"/>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hideMark/>
          </w:tcPr>
          <w:p w:rsidR="002A4DD0" w:rsidRPr="007401E8" w:rsidRDefault="002A4DD0" w:rsidP="0040647E">
            <w:pPr>
              <w:spacing w:after="0" w:line="240" w:lineRule="auto"/>
              <w:rPr>
                <w:rFonts w:ascii="Times New Roman" w:eastAsia="Times New Roman" w:hAnsi="Times New Roman" w:cs="Times New Roman"/>
                <w:color w:val="000000"/>
                <w:sz w:val="20"/>
                <w:szCs w:val="20"/>
                <w:lang w:eastAsia="ru-RU"/>
              </w:rPr>
            </w:pPr>
            <w:r w:rsidRPr="007401E8">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701" w:type="dxa"/>
            <w:tcBorders>
              <w:top w:val="nil"/>
              <w:left w:val="nil"/>
              <w:bottom w:val="single" w:sz="4" w:space="0" w:color="000000"/>
              <w:right w:val="single" w:sz="4" w:space="0" w:color="000000"/>
            </w:tcBorders>
            <w:shd w:val="clear" w:color="auto" w:fill="FFFFFF"/>
            <w:hideMark/>
          </w:tcPr>
          <w:p w:rsidR="002A4DD0" w:rsidRPr="00F0115D" w:rsidRDefault="00024A3C" w:rsidP="0040647E">
            <w:pPr>
              <w:spacing w:after="0" w:line="114"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621" w:type="dxa"/>
            <w:tcBorders>
              <w:top w:val="nil"/>
              <w:left w:val="nil"/>
              <w:bottom w:val="single" w:sz="4" w:space="0" w:color="000000"/>
              <w:right w:val="single" w:sz="4" w:space="0" w:color="000000"/>
            </w:tcBorders>
            <w:shd w:val="clear" w:color="auto" w:fill="FFFFFF"/>
            <w:hideMark/>
          </w:tcPr>
          <w:p w:rsidR="002A4DD0" w:rsidRPr="00254BED" w:rsidRDefault="00024A3C" w:rsidP="0040647E">
            <w:pPr>
              <w:spacing w:after="0" w:line="114"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726" w:type="dxa"/>
            <w:tcBorders>
              <w:top w:val="nil"/>
              <w:left w:val="nil"/>
              <w:bottom w:val="single" w:sz="4" w:space="0" w:color="000000"/>
              <w:right w:val="single" w:sz="4" w:space="0" w:color="000000"/>
            </w:tcBorders>
            <w:shd w:val="clear" w:color="auto" w:fill="FFFFFF"/>
            <w:hideMark/>
          </w:tcPr>
          <w:p w:rsidR="002A4DD0" w:rsidRDefault="0040647E" w:rsidP="004064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745F18">
              <w:rPr>
                <w:rFonts w:ascii="Times New Roman" w:eastAsia="Times New Roman" w:hAnsi="Times New Roman" w:cs="Times New Roman"/>
                <w:color w:val="000000"/>
                <w:sz w:val="20"/>
                <w:szCs w:val="20"/>
                <w:lang w:eastAsia="ru-RU"/>
              </w:rPr>
              <w:t>1,9</w:t>
            </w:r>
          </w:p>
          <w:p w:rsidR="00745F18" w:rsidRPr="00230519" w:rsidRDefault="00745F18" w:rsidP="0040647E">
            <w:pPr>
              <w:spacing w:after="0" w:line="240" w:lineRule="auto"/>
              <w:jc w:val="right"/>
              <w:rPr>
                <w:rFonts w:ascii="Times New Roman" w:eastAsia="Times New Roman" w:hAnsi="Times New Roman" w:cs="Times New Roman"/>
                <w:color w:val="000000"/>
                <w:sz w:val="20"/>
                <w:szCs w:val="20"/>
                <w:lang w:eastAsia="ru-RU"/>
              </w:rPr>
            </w:pPr>
          </w:p>
        </w:tc>
        <w:tc>
          <w:tcPr>
            <w:tcW w:w="1102" w:type="dxa"/>
            <w:tcBorders>
              <w:top w:val="nil"/>
              <w:left w:val="nil"/>
              <w:bottom w:val="single" w:sz="4" w:space="0" w:color="000000"/>
              <w:right w:val="single" w:sz="4" w:space="0" w:color="000000"/>
            </w:tcBorders>
            <w:hideMark/>
          </w:tcPr>
          <w:p w:rsidR="002A4DD0" w:rsidRPr="0040647E" w:rsidRDefault="0040647E" w:rsidP="0040647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163,3</w:t>
            </w:r>
          </w:p>
        </w:tc>
      </w:tr>
      <w:tr w:rsidR="002A4DD0" w:rsidRPr="00C17A85" w:rsidTr="007401E8">
        <w:trPr>
          <w:trHeight w:val="976"/>
          <w:tblCellSpacing w:w="0" w:type="dxa"/>
        </w:trPr>
        <w:tc>
          <w:tcPr>
            <w:tcW w:w="3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4"/>
                <w:szCs w:val="24"/>
                <w:lang w:eastAsia="ru-RU"/>
              </w:rPr>
            </w:pPr>
            <w:r w:rsidRPr="007401E8">
              <w:rPr>
                <w:rFonts w:ascii="Times New Roman" w:eastAsia="Times New Roman" w:hAnsi="Times New Roman" w:cs="Times New Roman"/>
                <w:color w:val="000000"/>
                <w:sz w:val="20"/>
                <w:szCs w:val="20"/>
                <w:lang w:eastAsia="ru-RU"/>
              </w:rPr>
              <w:t>Межбюджетные трансферты общего характера бюджетам субъектов РФ и МО общего характера</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F0115D" w:rsidRDefault="00024A3C"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24 105,5</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254BED" w:rsidRDefault="002A4DD0" w:rsidP="001126D0">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w:t>
            </w:r>
            <w:r w:rsidR="00024A3C">
              <w:rPr>
                <w:rFonts w:ascii="Times New Roman" w:eastAsia="Times New Roman" w:hAnsi="Times New Roman" w:cs="Times New Roman"/>
                <w:sz w:val="20"/>
                <w:szCs w:val="20"/>
                <w:lang w:eastAsia="ru-RU"/>
              </w:rPr>
              <w:t> </w:t>
            </w:r>
            <w:r w:rsidRPr="00254BED">
              <w:rPr>
                <w:rFonts w:ascii="Times New Roman" w:eastAsia="Times New Roman" w:hAnsi="Times New Roman" w:cs="Times New Roman"/>
                <w:sz w:val="20"/>
                <w:szCs w:val="20"/>
                <w:lang w:eastAsia="ru-RU"/>
              </w:rPr>
              <w:t>876</w:t>
            </w:r>
            <w:r w:rsidR="00024A3C">
              <w:rPr>
                <w:rFonts w:ascii="Times New Roman" w:eastAsia="Times New Roman" w:hAnsi="Times New Roman" w:cs="Times New Roman"/>
                <w:sz w:val="20"/>
                <w:szCs w:val="20"/>
                <w:lang w:eastAsia="ru-RU"/>
              </w:rPr>
              <w:t>,0</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230519" w:rsidRDefault="00745F18"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770,5</w:t>
            </w:r>
          </w:p>
        </w:tc>
        <w:tc>
          <w:tcPr>
            <w:tcW w:w="1102" w:type="dxa"/>
            <w:tcBorders>
              <w:top w:val="nil"/>
              <w:left w:val="nil"/>
              <w:bottom w:val="single" w:sz="4" w:space="0" w:color="000000"/>
              <w:right w:val="single" w:sz="4" w:space="0" w:color="000000"/>
            </w:tcBorders>
            <w:vAlign w:val="center"/>
            <w:hideMark/>
          </w:tcPr>
          <w:p w:rsidR="002A4DD0" w:rsidRPr="0040647E" w:rsidRDefault="0040647E" w:rsidP="00117DF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103,2</w:t>
            </w:r>
          </w:p>
        </w:tc>
      </w:tr>
      <w:tr w:rsidR="002A4DD0" w:rsidRPr="00C17A85" w:rsidTr="007401E8">
        <w:trPr>
          <w:trHeight w:val="287"/>
          <w:tblCellSpacing w:w="0" w:type="dxa"/>
        </w:trPr>
        <w:tc>
          <w:tcPr>
            <w:tcW w:w="3276"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2A4DD0" w:rsidRPr="007401E8" w:rsidRDefault="002A4DD0" w:rsidP="00117DF4">
            <w:pPr>
              <w:spacing w:after="0" w:line="240" w:lineRule="auto"/>
              <w:rPr>
                <w:rFonts w:ascii="Times New Roman" w:eastAsia="Times New Roman" w:hAnsi="Times New Roman" w:cs="Times New Roman"/>
                <w:sz w:val="20"/>
                <w:szCs w:val="20"/>
                <w:lang w:eastAsia="ru-RU"/>
              </w:rPr>
            </w:pPr>
            <w:r w:rsidRPr="007401E8">
              <w:rPr>
                <w:rFonts w:ascii="Times New Roman" w:eastAsia="Times New Roman" w:hAnsi="Times New Roman" w:cs="Times New Roman"/>
                <w:color w:val="000000"/>
                <w:sz w:val="20"/>
                <w:szCs w:val="20"/>
                <w:lang w:eastAsia="ru-RU"/>
              </w:rPr>
              <w:t>ИТОГО</w:t>
            </w:r>
          </w:p>
        </w:tc>
        <w:tc>
          <w:tcPr>
            <w:tcW w:w="1701" w:type="dxa"/>
            <w:tcBorders>
              <w:top w:val="nil"/>
              <w:left w:val="nil"/>
              <w:bottom w:val="single" w:sz="4" w:space="0" w:color="000000"/>
              <w:right w:val="single" w:sz="4" w:space="0" w:color="000000"/>
            </w:tcBorders>
            <w:shd w:val="clear" w:color="auto" w:fill="FFFFFF"/>
            <w:vAlign w:val="center"/>
            <w:hideMark/>
          </w:tcPr>
          <w:p w:rsidR="002A4DD0" w:rsidRPr="00A84FA8" w:rsidRDefault="00CE1DE7" w:rsidP="00117DF4">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494 990,7</w:t>
            </w:r>
          </w:p>
        </w:tc>
        <w:tc>
          <w:tcPr>
            <w:tcW w:w="1621" w:type="dxa"/>
            <w:tcBorders>
              <w:top w:val="nil"/>
              <w:left w:val="nil"/>
              <w:bottom w:val="single" w:sz="4" w:space="0" w:color="000000"/>
              <w:right w:val="single" w:sz="4" w:space="0" w:color="000000"/>
            </w:tcBorders>
            <w:shd w:val="clear" w:color="auto" w:fill="FFFFFF"/>
            <w:vAlign w:val="center"/>
            <w:hideMark/>
          </w:tcPr>
          <w:p w:rsidR="002A4DD0" w:rsidRPr="00A84FA8" w:rsidRDefault="002A4DD0" w:rsidP="001126D0">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495</w:t>
            </w:r>
            <w:r w:rsidR="00CE1DE7">
              <w:rPr>
                <w:rFonts w:ascii="Times New Roman" w:eastAsia="Times New Roman" w:hAnsi="Times New Roman" w:cs="Times New Roman"/>
                <w:b/>
                <w:sz w:val="20"/>
                <w:szCs w:val="20"/>
                <w:lang w:eastAsia="ru-RU"/>
              </w:rPr>
              <w:t> </w:t>
            </w:r>
            <w:r>
              <w:rPr>
                <w:rFonts w:ascii="Times New Roman" w:eastAsia="Times New Roman" w:hAnsi="Times New Roman" w:cs="Times New Roman"/>
                <w:b/>
                <w:sz w:val="20"/>
                <w:szCs w:val="20"/>
                <w:lang w:eastAsia="ru-RU"/>
              </w:rPr>
              <w:t>757</w:t>
            </w:r>
            <w:r w:rsidR="00CE1DE7">
              <w:rPr>
                <w:rFonts w:ascii="Times New Roman" w:eastAsia="Times New Roman" w:hAnsi="Times New Roman" w:cs="Times New Roman"/>
                <w:b/>
                <w:sz w:val="20"/>
                <w:szCs w:val="20"/>
                <w:lang w:eastAsia="ru-RU"/>
              </w:rPr>
              <w:t>,7</w:t>
            </w:r>
          </w:p>
        </w:tc>
        <w:tc>
          <w:tcPr>
            <w:tcW w:w="1726" w:type="dxa"/>
            <w:tcBorders>
              <w:top w:val="nil"/>
              <w:left w:val="nil"/>
              <w:bottom w:val="single" w:sz="4" w:space="0" w:color="000000"/>
              <w:right w:val="single" w:sz="4" w:space="0" w:color="000000"/>
            </w:tcBorders>
            <w:shd w:val="clear" w:color="auto" w:fill="FFFFFF"/>
            <w:vAlign w:val="center"/>
            <w:hideMark/>
          </w:tcPr>
          <w:p w:rsidR="002A4DD0" w:rsidRPr="00A84FA8" w:rsidRDefault="00745F18" w:rsidP="00117DF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767,0</w:t>
            </w:r>
          </w:p>
        </w:tc>
        <w:tc>
          <w:tcPr>
            <w:tcW w:w="1102" w:type="dxa"/>
            <w:tcBorders>
              <w:top w:val="nil"/>
              <w:left w:val="nil"/>
              <w:bottom w:val="single" w:sz="4" w:space="0" w:color="000000"/>
              <w:right w:val="single" w:sz="4" w:space="0" w:color="000000"/>
            </w:tcBorders>
            <w:vAlign w:val="center"/>
            <w:hideMark/>
          </w:tcPr>
          <w:p w:rsidR="002A4DD0" w:rsidRPr="007401E8" w:rsidRDefault="0040647E" w:rsidP="00117DF4">
            <w:pPr>
              <w:spacing w:after="0" w:line="240" w:lineRule="auto"/>
              <w:jc w:val="right"/>
              <w:rPr>
                <w:rFonts w:ascii="Times New Roman" w:eastAsia="Times New Roman" w:hAnsi="Times New Roman" w:cs="Times New Roman"/>
                <w:b/>
                <w:sz w:val="20"/>
                <w:szCs w:val="20"/>
                <w:lang w:eastAsia="ru-RU"/>
              </w:rPr>
            </w:pPr>
            <w:r w:rsidRPr="007401E8">
              <w:rPr>
                <w:rFonts w:ascii="Times New Roman" w:eastAsia="Times New Roman" w:hAnsi="Times New Roman" w:cs="Times New Roman"/>
                <w:b/>
                <w:sz w:val="20"/>
                <w:szCs w:val="20"/>
                <w:lang w:eastAsia="ru-RU"/>
              </w:rPr>
              <w:t>100,2</w:t>
            </w:r>
          </w:p>
        </w:tc>
      </w:tr>
    </w:tbl>
    <w:p w:rsidR="00EA4677" w:rsidRPr="00C17A85" w:rsidRDefault="00EA4677" w:rsidP="00EA4677">
      <w:pPr>
        <w:tabs>
          <w:tab w:val="left" w:pos="851"/>
          <w:tab w:val="left" w:pos="1134"/>
        </w:tabs>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A000C7" w:rsidRDefault="002A4DD0" w:rsidP="00EA4677">
      <w:pPr>
        <w:spacing w:after="0" w:line="240" w:lineRule="auto"/>
        <w:ind w:firstLine="709"/>
        <w:jc w:val="both"/>
        <w:rPr>
          <w:rFonts w:ascii="Times New Roman" w:eastAsia="Times New Roman" w:hAnsi="Times New Roman" w:cs="Times New Roman"/>
          <w:sz w:val="24"/>
          <w:szCs w:val="24"/>
          <w:lang w:eastAsia="ru-RU"/>
        </w:rPr>
      </w:pPr>
      <w:r w:rsidRPr="002A4DD0">
        <w:rPr>
          <w:rFonts w:ascii="Times New Roman" w:eastAsia="Times New Roman" w:hAnsi="Times New Roman" w:cs="Times New Roman"/>
          <w:color w:val="000000"/>
          <w:sz w:val="24"/>
          <w:szCs w:val="24"/>
          <w:lang w:eastAsia="ru-RU"/>
        </w:rPr>
        <w:t>Расходы бюджета района на 2024</w:t>
      </w:r>
      <w:r w:rsidR="00EA4677" w:rsidRPr="002A4DD0">
        <w:rPr>
          <w:rFonts w:ascii="Times New Roman" w:eastAsia="Times New Roman" w:hAnsi="Times New Roman" w:cs="Times New Roman"/>
          <w:color w:val="000000"/>
          <w:sz w:val="24"/>
          <w:szCs w:val="24"/>
          <w:lang w:eastAsia="ru-RU"/>
        </w:rPr>
        <w:t xml:space="preserve"> год предусмотрены в объеме </w:t>
      </w:r>
      <w:r w:rsidR="00EA4677" w:rsidRPr="002A4DD0">
        <w:rPr>
          <w:rFonts w:ascii="Times New Roman" w:eastAsia="Times New Roman" w:hAnsi="Times New Roman" w:cs="Times New Roman"/>
          <w:sz w:val="24"/>
          <w:szCs w:val="24"/>
          <w:lang w:eastAsia="ru-RU"/>
        </w:rPr>
        <w:t>4</w:t>
      </w:r>
      <w:r w:rsidRPr="002A4DD0">
        <w:rPr>
          <w:rFonts w:ascii="Times New Roman" w:eastAsia="Times New Roman" w:hAnsi="Times New Roman" w:cs="Times New Roman"/>
          <w:sz w:val="24"/>
          <w:szCs w:val="24"/>
          <w:lang w:eastAsia="ru-RU"/>
        </w:rPr>
        <w:t xml:space="preserve">95 757,7 </w:t>
      </w:r>
      <w:r w:rsidR="00EA4677" w:rsidRPr="002A4DD0">
        <w:rPr>
          <w:rFonts w:ascii="Times New Roman" w:eastAsia="Times New Roman" w:hAnsi="Times New Roman" w:cs="Times New Roman"/>
          <w:color w:val="000000"/>
          <w:sz w:val="24"/>
          <w:szCs w:val="24"/>
          <w:lang w:eastAsia="ru-RU"/>
        </w:rPr>
        <w:t>тыс. рублей</w:t>
      </w:r>
      <w:r w:rsidR="00EA4677" w:rsidRPr="00A000C7">
        <w:rPr>
          <w:rFonts w:ascii="Times New Roman" w:eastAsia="Times New Roman" w:hAnsi="Times New Roman" w:cs="Times New Roman"/>
          <w:color w:val="000000"/>
          <w:sz w:val="24"/>
          <w:szCs w:val="24"/>
          <w:lang w:eastAsia="ru-RU"/>
        </w:rPr>
        <w:t xml:space="preserve">, что на </w:t>
      </w:r>
      <w:r w:rsidR="00A000C7" w:rsidRPr="00A000C7">
        <w:rPr>
          <w:rFonts w:ascii="Times New Roman" w:eastAsia="Times New Roman" w:hAnsi="Times New Roman" w:cs="Times New Roman"/>
          <w:color w:val="000000"/>
          <w:sz w:val="24"/>
          <w:szCs w:val="24"/>
          <w:lang w:eastAsia="ru-RU"/>
        </w:rPr>
        <w:t>100,2</w:t>
      </w:r>
      <w:r w:rsidR="00EA4677" w:rsidRPr="00A000C7">
        <w:rPr>
          <w:rFonts w:ascii="Times New Roman" w:eastAsia="Times New Roman" w:hAnsi="Times New Roman" w:cs="Times New Roman"/>
          <w:color w:val="000000"/>
          <w:sz w:val="24"/>
          <w:szCs w:val="24"/>
          <w:lang w:eastAsia="ru-RU"/>
        </w:rPr>
        <w:t xml:space="preserve">% или </w:t>
      </w:r>
      <w:r w:rsidR="00A000C7" w:rsidRPr="00A000C7">
        <w:rPr>
          <w:rFonts w:ascii="Times New Roman" w:eastAsia="Times New Roman" w:hAnsi="Times New Roman" w:cs="Times New Roman"/>
          <w:color w:val="000000"/>
          <w:sz w:val="24"/>
          <w:szCs w:val="24"/>
          <w:lang w:eastAsia="ru-RU"/>
        </w:rPr>
        <w:t xml:space="preserve">767,0 </w:t>
      </w:r>
      <w:r w:rsidR="00EA4677" w:rsidRPr="00A000C7">
        <w:rPr>
          <w:rFonts w:ascii="Times New Roman" w:eastAsia="Times New Roman" w:hAnsi="Times New Roman" w:cs="Times New Roman"/>
          <w:color w:val="000000"/>
          <w:sz w:val="24"/>
          <w:szCs w:val="24"/>
          <w:lang w:eastAsia="ru-RU"/>
        </w:rPr>
        <w:t xml:space="preserve">тыс. рублей </w:t>
      </w:r>
      <w:r w:rsidR="00A000C7" w:rsidRPr="00A000C7">
        <w:rPr>
          <w:rFonts w:ascii="Times New Roman" w:eastAsia="Times New Roman" w:hAnsi="Times New Roman" w:cs="Times New Roman"/>
          <w:color w:val="000000"/>
          <w:sz w:val="24"/>
          <w:szCs w:val="24"/>
          <w:lang w:eastAsia="ru-RU"/>
        </w:rPr>
        <w:t>больше</w:t>
      </w:r>
      <w:r w:rsidR="00EA4677" w:rsidRPr="00A000C7">
        <w:rPr>
          <w:rFonts w:ascii="Times New Roman" w:eastAsia="Times New Roman" w:hAnsi="Times New Roman" w:cs="Times New Roman"/>
          <w:color w:val="000000"/>
          <w:sz w:val="24"/>
          <w:szCs w:val="24"/>
          <w:lang w:eastAsia="ru-RU"/>
        </w:rPr>
        <w:t xml:space="preserve"> бюджетных назначений текущего года. </w:t>
      </w:r>
    </w:p>
    <w:p w:rsidR="00FE089D" w:rsidRPr="00A000C7" w:rsidRDefault="00664A74" w:rsidP="00A00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FE089D" w:rsidRPr="00A000C7">
        <w:rPr>
          <w:rFonts w:ascii="Times New Roman" w:eastAsia="Times New Roman" w:hAnsi="Times New Roman" w:cs="Times New Roman"/>
          <w:color w:val="000000"/>
          <w:sz w:val="24"/>
          <w:szCs w:val="24"/>
          <w:lang w:eastAsia="ru-RU"/>
        </w:rPr>
        <w:t xml:space="preserve">Как следует из таблицы №8, повышение бюджетных ассигнований планируется в сфере «Национальная безопасность и правоохранительная деятельность» на </w:t>
      </w:r>
      <w:r w:rsidR="00A000C7" w:rsidRPr="00A000C7">
        <w:rPr>
          <w:rFonts w:ascii="Times New Roman" w:eastAsia="Times New Roman" w:hAnsi="Times New Roman" w:cs="Times New Roman"/>
          <w:color w:val="000000"/>
          <w:sz w:val="24"/>
          <w:szCs w:val="24"/>
          <w:lang w:eastAsia="ru-RU"/>
        </w:rPr>
        <w:t>399,4</w:t>
      </w:r>
      <w:r w:rsidR="00FE089D" w:rsidRPr="00A000C7">
        <w:rPr>
          <w:rFonts w:ascii="Times New Roman" w:eastAsia="Times New Roman" w:hAnsi="Times New Roman" w:cs="Times New Roman"/>
          <w:color w:val="000000"/>
          <w:sz w:val="24"/>
          <w:szCs w:val="24"/>
          <w:lang w:eastAsia="ru-RU"/>
        </w:rPr>
        <w:t xml:space="preserve"> тыс. рублей или </w:t>
      </w:r>
      <w:r w:rsidR="00A000C7" w:rsidRPr="00A000C7">
        <w:rPr>
          <w:rFonts w:ascii="Times New Roman" w:eastAsia="Times New Roman" w:hAnsi="Times New Roman" w:cs="Times New Roman"/>
          <w:color w:val="000000"/>
          <w:sz w:val="24"/>
          <w:szCs w:val="24"/>
          <w:lang w:eastAsia="ru-RU"/>
        </w:rPr>
        <w:t>108,3</w:t>
      </w:r>
      <w:r w:rsidR="00FE089D" w:rsidRPr="00A000C7">
        <w:rPr>
          <w:rFonts w:ascii="Times New Roman" w:eastAsia="Times New Roman" w:hAnsi="Times New Roman" w:cs="Times New Roman"/>
          <w:color w:val="000000"/>
          <w:sz w:val="24"/>
          <w:szCs w:val="24"/>
          <w:lang w:eastAsia="ru-RU"/>
        </w:rPr>
        <w:t>%</w:t>
      </w:r>
      <w:r w:rsidR="00A000C7">
        <w:rPr>
          <w:rFonts w:ascii="Times New Roman" w:eastAsia="Times New Roman" w:hAnsi="Times New Roman" w:cs="Times New Roman"/>
          <w:color w:val="000000"/>
          <w:sz w:val="24"/>
          <w:szCs w:val="24"/>
          <w:lang w:eastAsia="ru-RU"/>
        </w:rPr>
        <w:t xml:space="preserve">, «Образование» </w:t>
      </w:r>
      <w:r w:rsidR="00A000C7" w:rsidRPr="00A000C7">
        <w:rPr>
          <w:rFonts w:ascii="Times New Roman" w:eastAsia="Times New Roman" w:hAnsi="Times New Roman" w:cs="Times New Roman"/>
          <w:color w:val="000000"/>
          <w:sz w:val="24"/>
          <w:szCs w:val="24"/>
          <w:lang w:eastAsia="ru-RU"/>
        </w:rPr>
        <w:t xml:space="preserve">на </w:t>
      </w:r>
      <w:r w:rsidR="00A000C7" w:rsidRPr="00A000C7">
        <w:rPr>
          <w:rFonts w:ascii="Times New Roman" w:eastAsia="Times New Roman" w:hAnsi="Times New Roman" w:cs="Times New Roman"/>
          <w:sz w:val="24"/>
          <w:szCs w:val="24"/>
          <w:lang w:eastAsia="ru-RU"/>
        </w:rPr>
        <w:t>8 087,3</w:t>
      </w:r>
      <w:r w:rsidR="00A000C7" w:rsidRPr="00A000C7">
        <w:rPr>
          <w:rFonts w:ascii="Times New Roman" w:eastAsia="Times New Roman" w:hAnsi="Times New Roman" w:cs="Times New Roman"/>
          <w:color w:val="000000"/>
          <w:sz w:val="24"/>
          <w:szCs w:val="24"/>
          <w:lang w:eastAsia="ru-RU"/>
        </w:rPr>
        <w:t xml:space="preserve"> тыс. рублей</w:t>
      </w:r>
      <w:r w:rsidR="00FE089D" w:rsidRPr="00A000C7">
        <w:rPr>
          <w:rFonts w:ascii="Times New Roman" w:eastAsia="Times New Roman" w:hAnsi="Times New Roman" w:cs="Times New Roman"/>
          <w:color w:val="000000"/>
          <w:sz w:val="24"/>
          <w:szCs w:val="24"/>
          <w:lang w:eastAsia="ru-RU"/>
        </w:rPr>
        <w:t xml:space="preserve"> </w:t>
      </w:r>
      <w:r w:rsidR="00A000C7">
        <w:rPr>
          <w:rFonts w:ascii="Times New Roman" w:eastAsia="Times New Roman" w:hAnsi="Times New Roman" w:cs="Times New Roman"/>
          <w:sz w:val="24"/>
          <w:szCs w:val="24"/>
          <w:lang w:eastAsia="ru-RU"/>
        </w:rPr>
        <w:t xml:space="preserve"> или 103,6</w:t>
      </w:r>
      <w:r w:rsidR="00A000C7" w:rsidRPr="00A000C7">
        <w:rPr>
          <w:rFonts w:ascii="Times New Roman" w:eastAsia="Times New Roman" w:hAnsi="Times New Roman" w:cs="Times New Roman"/>
          <w:sz w:val="24"/>
          <w:szCs w:val="24"/>
          <w:lang w:eastAsia="ru-RU"/>
        </w:rPr>
        <w:t>%,</w:t>
      </w:r>
      <w:r w:rsidR="00A000C7" w:rsidRPr="00A000C7">
        <w:rPr>
          <w:rFonts w:ascii="Times New Roman" w:eastAsia="Times New Roman" w:hAnsi="Times New Roman" w:cs="Times New Roman"/>
          <w:color w:val="000000"/>
          <w:sz w:val="24"/>
          <w:szCs w:val="24"/>
          <w:lang w:eastAsia="ru-RU"/>
        </w:rPr>
        <w:t xml:space="preserve"> «Культура и кинематография»</w:t>
      </w:r>
      <w:r w:rsidR="00A000C7">
        <w:rPr>
          <w:rFonts w:ascii="Times New Roman" w:eastAsia="Times New Roman" w:hAnsi="Times New Roman" w:cs="Times New Roman"/>
          <w:color w:val="000000"/>
          <w:sz w:val="24"/>
          <w:szCs w:val="24"/>
          <w:lang w:eastAsia="ru-RU"/>
        </w:rPr>
        <w:t xml:space="preserve"> </w:t>
      </w:r>
      <w:r w:rsidR="00A000C7" w:rsidRPr="00A000C7">
        <w:rPr>
          <w:rFonts w:ascii="Times New Roman" w:eastAsia="Times New Roman" w:hAnsi="Times New Roman" w:cs="Times New Roman"/>
          <w:color w:val="000000"/>
          <w:sz w:val="24"/>
          <w:szCs w:val="24"/>
          <w:lang w:eastAsia="ru-RU"/>
        </w:rPr>
        <w:t xml:space="preserve">на </w:t>
      </w:r>
      <w:r w:rsidR="00A000C7" w:rsidRPr="00A000C7">
        <w:rPr>
          <w:rFonts w:ascii="Times New Roman" w:eastAsia="Times New Roman" w:hAnsi="Times New Roman" w:cs="Times New Roman"/>
          <w:sz w:val="24"/>
          <w:szCs w:val="24"/>
          <w:lang w:eastAsia="ru-RU"/>
        </w:rPr>
        <w:t>6 269,3</w:t>
      </w:r>
      <w:r w:rsidR="00A000C7" w:rsidRPr="00A000C7">
        <w:rPr>
          <w:rFonts w:ascii="Times New Roman" w:eastAsia="Times New Roman" w:hAnsi="Times New Roman" w:cs="Times New Roman"/>
          <w:color w:val="000000"/>
          <w:sz w:val="24"/>
          <w:szCs w:val="24"/>
          <w:lang w:eastAsia="ru-RU"/>
        </w:rPr>
        <w:t xml:space="preserve"> тыс. рублей</w:t>
      </w:r>
      <w:r w:rsidR="00A000C7" w:rsidRPr="00A000C7">
        <w:rPr>
          <w:rFonts w:ascii="Times New Roman" w:eastAsia="Times New Roman" w:hAnsi="Times New Roman" w:cs="Times New Roman"/>
          <w:sz w:val="24"/>
          <w:szCs w:val="24"/>
          <w:lang w:eastAsia="ru-RU"/>
        </w:rPr>
        <w:t xml:space="preserve"> или 112,4%, «</w:t>
      </w:r>
      <w:r w:rsidR="00A000C7" w:rsidRPr="00A000C7">
        <w:rPr>
          <w:rFonts w:ascii="Times New Roman" w:eastAsia="Times New Roman" w:hAnsi="Times New Roman" w:cs="Times New Roman"/>
          <w:color w:val="000000"/>
          <w:sz w:val="24"/>
          <w:szCs w:val="24"/>
          <w:lang w:eastAsia="ru-RU"/>
        </w:rPr>
        <w:t>Физическая культура и спорт»</w:t>
      </w:r>
      <w:r w:rsidR="00A000C7">
        <w:rPr>
          <w:rFonts w:ascii="Times New Roman" w:eastAsia="Times New Roman" w:hAnsi="Times New Roman" w:cs="Times New Roman"/>
          <w:color w:val="000000"/>
          <w:sz w:val="24"/>
          <w:szCs w:val="24"/>
          <w:lang w:eastAsia="ru-RU"/>
        </w:rPr>
        <w:t xml:space="preserve"> на </w:t>
      </w:r>
      <w:r w:rsidR="00A000C7" w:rsidRPr="00A000C7">
        <w:rPr>
          <w:rFonts w:ascii="Times New Roman" w:eastAsia="Times New Roman" w:hAnsi="Times New Roman" w:cs="Times New Roman"/>
          <w:sz w:val="24"/>
          <w:szCs w:val="24"/>
          <w:lang w:eastAsia="ru-RU"/>
        </w:rPr>
        <w:t xml:space="preserve">1 173,6 </w:t>
      </w:r>
      <w:r w:rsidR="00A000C7" w:rsidRPr="00A000C7">
        <w:rPr>
          <w:rFonts w:ascii="Times New Roman" w:eastAsia="Times New Roman" w:hAnsi="Times New Roman" w:cs="Times New Roman"/>
          <w:color w:val="000000"/>
          <w:sz w:val="24"/>
          <w:szCs w:val="24"/>
          <w:lang w:eastAsia="ru-RU"/>
        </w:rPr>
        <w:t xml:space="preserve">тыс. рублей </w:t>
      </w:r>
      <w:r w:rsidR="00A000C7" w:rsidRPr="00A000C7">
        <w:rPr>
          <w:rFonts w:ascii="Times New Roman" w:eastAsia="Times New Roman" w:hAnsi="Times New Roman" w:cs="Times New Roman"/>
          <w:sz w:val="24"/>
          <w:szCs w:val="24"/>
          <w:lang w:eastAsia="ru-RU"/>
        </w:rPr>
        <w:t xml:space="preserve"> или 125,8%, «</w:t>
      </w:r>
      <w:r w:rsidR="00A000C7" w:rsidRPr="00A000C7">
        <w:rPr>
          <w:rFonts w:ascii="Times New Roman" w:eastAsia="Times New Roman" w:hAnsi="Times New Roman" w:cs="Times New Roman"/>
          <w:color w:val="000000"/>
          <w:sz w:val="24"/>
          <w:szCs w:val="24"/>
          <w:lang w:eastAsia="ru-RU"/>
        </w:rPr>
        <w:t>Средства массовой информации»</w:t>
      </w:r>
      <w:r>
        <w:rPr>
          <w:rFonts w:ascii="Times New Roman" w:eastAsia="Times New Roman" w:hAnsi="Times New Roman" w:cs="Times New Roman"/>
          <w:color w:val="000000"/>
          <w:sz w:val="24"/>
          <w:szCs w:val="24"/>
          <w:lang w:eastAsia="ru-RU"/>
        </w:rPr>
        <w:t xml:space="preserve"> на 4</w:t>
      </w:r>
      <w:r w:rsidR="00A000C7">
        <w:rPr>
          <w:rFonts w:ascii="Times New Roman" w:eastAsia="Times New Roman" w:hAnsi="Times New Roman" w:cs="Times New Roman"/>
          <w:color w:val="000000"/>
          <w:sz w:val="24"/>
          <w:szCs w:val="24"/>
          <w:lang w:eastAsia="ru-RU"/>
        </w:rPr>
        <w:t xml:space="preserve">13,2 </w:t>
      </w:r>
      <w:r w:rsidR="00A000C7" w:rsidRPr="00A000C7">
        <w:rPr>
          <w:rFonts w:ascii="Times New Roman" w:eastAsia="Times New Roman" w:hAnsi="Times New Roman" w:cs="Times New Roman"/>
          <w:color w:val="000000"/>
          <w:sz w:val="24"/>
          <w:szCs w:val="24"/>
          <w:lang w:eastAsia="ru-RU"/>
        </w:rPr>
        <w:t>тыс. рублей</w:t>
      </w:r>
      <w:r w:rsidR="00A000C7">
        <w:rPr>
          <w:rFonts w:ascii="Times New Roman" w:eastAsia="Times New Roman" w:hAnsi="Times New Roman" w:cs="Times New Roman"/>
          <w:color w:val="000000"/>
          <w:sz w:val="24"/>
          <w:szCs w:val="24"/>
          <w:lang w:eastAsia="ru-RU"/>
        </w:rPr>
        <w:t xml:space="preserve"> или 112,8</w:t>
      </w:r>
      <w:proofErr w:type="gramEnd"/>
      <w:r w:rsidR="00A000C7" w:rsidRPr="00664A74">
        <w:rPr>
          <w:rFonts w:ascii="Times New Roman" w:eastAsia="Times New Roman" w:hAnsi="Times New Roman" w:cs="Times New Roman"/>
          <w:color w:val="000000"/>
          <w:sz w:val="24"/>
          <w:szCs w:val="24"/>
          <w:lang w:eastAsia="ru-RU"/>
        </w:rPr>
        <w:t>%</w:t>
      </w:r>
      <w:r w:rsidR="00A000C7" w:rsidRPr="00664A74">
        <w:rPr>
          <w:rFonts w:ascii="Times New Roman" w:eastAsia="Times New Roman" w:hAnsi="Times New Roman" w:cs="Times New Roman"/>
          <w:sz w:val="24"/>
          <w:szCs w:val="24"/>
          <w:lang w:eastAsia="ru-RU"/>
        </w:rPr>
        <w:t>,</w:t>
      </w:r>
      <w:r w:rsidR="00FE089D" w:rsidRPr="00664A74">
        <w:rPr>
          <w:rFonts w:ascii="Times New Roman" w:eastAsia="Times New Roman" w:hAnsi="Times New Roman" w:cs="Times New Roman"/>
          <w:color w:val="000000"/>
          <w:sz w:val="24"/>
          <w:szCs w:val="24"/>
          <w:lang w:eastAsia="ru-RU"/>
        </w:rPr>
        <w:t xml:space="preserve"> «Обслуживание государственног</w:t>
      </w:r>
      <w:r w:rsidR="00A000C7" w:rsidRPr="00664A74">
        <w:rPr>
          <w:rFonts w:ascii="Times New Roman" w:eastAsia="Times New Roman" w:hAnsi="Times New Roman" w:cs="Times New Roman"/>
          <w:color w:val="000000"/>
          <w:sz w:val="24"/>
          <w:szCs w:val="24"/>
          <w:lang w:eastAsia="ru-RU"/>
        </w:rPr>
        <w:t>о и муниципального долга» на 1,9</w:t>
      </w:r>
      <w:r w:rsidR="00FE089D" w:rsidRPr="00664A74">
        <w:rPr>
          <w:rFonts w:ascii="Times New Roman" w:eastAsia="Times New Roman" w:hAnsi="Times New Roman" w:cs="Times New Roman"/>
          <w:color w:val="000000"/>
          <w:sz w:val="24"/>
          <w:szCs w:val="24"/>
          <w:lang w:eastAsia="ru-RU"/>
        </w:rPr>
        <w:t xml:space="preserve"> тыс. рублей  или </w:t>
      </w:r>
      <w:r w:rsidR="00A000C7" w:rsidRPr="00664A74">
        <w:rPr>
          <w:rFonts w:ascii="Times New Roman" w:eastAsia="Times New Roman" w:hAnsi="Times New Roman" w:cs="Times New Roman"/>
          <w:color w:val="000000"/>
          <w:sz w:val="24"/>
          <w:szCs w:val="24"/>
          <w:lang w:eastAsia="ru-RU"/>
        </w:rPr>
        <w:t>163,3</w:t>
      </w:r>
      <w:r w:rsidR="00FE089D" w:rsidRPr="00664A74">
        <w:rPr>
          <w:rFonts w:ascii="Times New Roman" w:eastAsia="Times New Roman" w:hAnsi="Times New Roman" w:cs="Times New Roman"/>
          <w:color w:val="000000"/>
          <w:sz w:val="24"/>
          <w:szCs w:val="24"/>
          <w:lang w:eastAsia="ru-RU"/>
        </w:rPr>
        <w:t>%</w:t>
      </w:r>
      <w:r w:rsidRPr="00664A74">
        <w:rPr>
          <w:rFonts w:ascii="Times New Roman" w:eastAsia="Times New Roman" w:hAnsi="Times New Roman" w:cs="Times New Roman"/>
          <w:color w:val="000000"/>
          <w:sz w:val="24"/>
          <w:szCs w:val="24"/>
          <w:lang w:eastAsia="ru-RU"/>
        </w:rPr>
        <w:t>, «Межбюджетные трансферты общего характера бюджетам субъектов РФ и МО общего характера»</w:t>
      </w:r>
      <w:r w:rsidR="00FE089D" w:rsidRPr="00664A74">
        <w:rPr>
          <w:rFonts w:ascii="Times New Roman" w:eastAsia="Times New Roman" w:hAnsi="Times New Roman" w:cs="Times New Roman"/>
          <w:color w:val="000000"/>
          <w:sz w:val="24"/>
          <w:szCs w:val="24"/>
          <w:lang w:eastAsia="ru-RU"/>
        </w:rPr>
        <w:t xml:space="preserve"> </w:t>
      </w:r>
      <w:r w:rsidRPr="00664A74">
        <w:rPr>
          <w:rFonts w:ascii="Times New Roman" w:eastAsia="Times New Roman" w:hAnsi="Times New Roman" w:cs="Times New Roman"/>
          <w:color w:val="000000"/>
          <w:sz w:val="24"/>
          <w:szCs w:val="24"/>
          <w:lang w:eastAsia="ru-RU"/>
        </w:rPr>
        <w:t xml:space="preserve"> на 770,5 тыс. рублей или 103,2% </w:t>
      </w:r>
      <w:r w:rsidR="00FE089D" w:rsidRPr="00664A74">
        <w:rPr>
          <w:rFonts w:ascii="Times New Roman" w:eastAsia="Times New Roman" w:hAnsi="Times New Roman" w:cs="Times New Roman"/>
          <w:color w:val="000000"/>
          <w:sz w:val="24"/>
          <w:szCs w:val="24"/>
          <w:lang w:eastAsia="ru-RU"/>
        </w:rPr>
        <w:t>по сравне</w:t>
      </w:r>
      <w:r w:rsidRPr="00664A74">
        <w:rPr>
          <w:rFonts w:ascii="Times New Roman" w:eastAsia="Times New Roman" w:hAnsi="Times New Roman" w:cs="Times New Roman"/>
          <w:color w:val="000000"/>
          <w:sz w:val="24"/>
          <w:szCs w:val="24"/>
          <w:lang w:eastAsia="ru-RU"/>
        </w:rPr>
        <w:t>нию с ожидаемым исполнением 2023</w:t>
      </w:r>
      <w:r w:rsidR="00FE089D" w:rsidRPr="00664A74">
        <w:rPr>
          <w:rFonts w:ascii="Times New Roman" w:eastAsia="Times New Roman" w:hAnsi="Times New Roman" w:cs="Times New Roman"/>
          <w:color w:val="000000"/>
          <w:sz w:val="24"/>
          <w:szCs w:val="24"/>
          <w:lang w:eastAsia="ru-RU"/>
        </w:rPr>
        <w:t xml:space="preserve"> года. </w:t>
      </w:r>
    </w:p>
    <w:p w:rsidR="00FE089D" w:rsidRPr="00C17A85" w:rsidRDefault="00FE089D" w:rsidP="00FE089D">
      <w:pPr>
        <w:spacing w:after="0" w:line="240" w:lineRule="auto"/>
        <w:ind w:firstLine="709"/>
        <w:jc w:val="both"/>
        <w:rPr>
          <w:rFonts w:ascii="Times New Roman" w:eastAsia="Times New Roman" w:hAnsi="Times New Roman" w:cs="Times New Roman"/>
          <w:sz w:val="24"/>
          <w:szCs w:val="24"/>
          <w:lang w:eastAsia="ru-RU"/>
        </w:rPr>
      </w:pPr>
      <w:r w:rsidRPr="00664A74">
        <w:rPr>
          <w:rFonts w:ascii="Times New Roman" w:eastAsia="Times New Roman" w:hAnsi="Times New Roman" w:cs="Times New Roman"/>
          <w:color w:val="000000"/>
          <w:sz w:val="24"/>
          <w:szCs w:val="24"/>
          <w:lang w:eastAsia="ru-RU"/>
        </w:rPr>
        <w:lastRenderedPageBreak/>
        <w:t>В остальных сферах функциональной структуры  планируется снижение бюджетных ассигнований. Самое большое снижение расходов планируется в сфере «</w:t>
      </w:r>
      <w:r w:rsidR="00664A74" w:rsidRPr="00664A74">
        <w:rPr>
          <w:rFonts w:ascii="Times New Roman" w:eastAsia="Times New Roman" w:hAnsi="Times New Roman" w:cs="Times New Roman"/>
          <w:color w:val="000000"/>
          <w:sz w:val="24"/>
          <w:szCs w:val="24"/>
          <w:lang w:eastAsia="ru-RU"/>
        </w:rPr>
        <w:t>Социальная политика</w:t>
      </w:r>
      <w:r w:rsidRPr="00664A74">
        <w:rPr>
          <w:rFonts w:ascii="Times New Roman" w:eastAsia="Times New Roman" w:hAnsi="Times New Roman" w:cs="Times New Roman"/>
          <w:color w:val="000000"/>
          <w:sz w:val="24"/>
          <w:szCs w:val="24"/>
          <w:lang w:eastAsia="ru-RU"/>
        </w:rPr>
        <w:t xml:space="preserve">»  на </w:t>
      </w:r>
      <w:r w:rsidR="00664A74" w:rsidRPr="00664A74">
        <w:rPr>
          <w:rFonts w:ascii="Times New Roman" w:eastAsia="Times New Roman" w:hAnsi="Times New Roman" w:cs="Times New Roman"/>
          <w:sz w:val="24"/>
          <w:szCs w:val="24"/>
          <w:lang w:eastAsia="ru-RU"/>
        </w:rPr>
        <w:t>13 479,6</w:t>
      </w:r>
      <w:r w:rsidRPr="00664A74">
        <w:rPr>
          <w:rFonts w:ascii="Times New Roman" w:eastAsia="Times New Roman" w:hAnsi="Times New Roman" w:cs="Times New Roman"/>
          <w:color w:val="000000"/>
          <w:sz w:val="24"/>
          <w:szCs w:val="24"/>
          <w:lang w:eastAsia="ru-RU"/>
        </w:rPr>
        <w:t xml:space="preserve">тыс. рублей или </w:t>
      </w:r>
      <w:r w:rsidR="00664A74" w:rsidRPr="00664A74">
        <w:rPr>
          <w:rFonts w:ascii="Times New Roman" w:eastAsia="Times New Roman" w:hAnsi="Times New Roman" w:cs="Times New Roman"/>
          <w:color w:val="000000"/>
          <w:sz w:val="24"/>
          <w:szCs w:val="24"/>
          <w:lang w:eastAsia="ru-RU"/>
        </w:rPr>
        <w:t>85,3</w:t>
      </w:r>
      <w:r w:rsidRPr="00664A74">
        <w:rPr>
          <w:rFonts w:ascii="Times New Roman" w:eastAsia="Times New Roman" w:hAnsi="Times New Roman" w:cs="Times New Roman"/>
          <w:color w:val="000000"/>
          <w:sz w:val="24"/>
          <w:szCs w:val="24"/>
          <w:lang w:eastAsia="ru-RU"/>
        </w:rPr>
        <w:t>%, по сравне</w:t>
      </w:r>
      <w:r w:rsidR="00664A74" w:rsidRPr="00664A74">
        <w:rPr>
          <w:rFonts w:ascii="Times New Roman" w:eastAsia="Times New Roman" w:hAnsi="Times New Roman" w:cs="Times New Roman"/>
          <w:color w:val="000000"/>
          <w:sz w:val="24"/>
          <w:szCs w:val="24"/>
          <w:lang w:eastAsia="ru-RU"/>
        </w:rPr>
        <w:t>нию с ожидаемым исполнением 2023</w:t>
      </w:r>
      <w:r w:rsidRPr="00664A74">
        <w:rPr>
          <w:rFonts w:ascii="Times New Roman" w:eastAsia="Times New Roman" w:hAnsi="Times New Roman" w:cs="Times New Roman"/>
          <w:color w:val="000000"/>
          <w:sz w:val="24"/>
          <w:szCs w:val="24"/>
          <w:lang w:eastAsia="ru-RU"/>
        </w:rPr>
        <w:t xml:space="preserve"> года.</w:t>
      </w:r>
      <w:r w:rsidRPr="00230225">
        <w:rPr>
          <w:rFonts w:ascii="Times New Roman" w:eastAsia="Times New Roman" w:hAnsi="Times New Roman" w:cs="Times New Roman"/>
          <w:color w:val="000000"/>
          <w:sz w:val="24"/>
          <w:szCs w:val="24"/>
          <w:highlight w:val="yellow"/>
          <w:lang w:eastAsia="ru-RU"/>
        </w:rPr>
        <w:t xml:space="preserve"> </w:t>
      </w:r>
    </w:p>
    <w:p w:rsidR="00FE089D" w:rsidRPr="00C17A85" w:rsidRDefault="00FE089D" w:rsidP="00EA4677">
      <w:pPr>
        <w:spacing w:after="0" w:line="240" w:lineRule="auto"/>
        <w:ind w:firstLine="709"/>
        <w:jc w:val="both"/>
        <w:rPr>
          <w:rFonts w:ascii="Times New Roman" w:eastAsia="Times New Roman" w:hAnsi="Times New Roman" w:cs="Times New Roman"/>
          <w:sz w:val="24"/>
          <w:szCs w:val="24"/>
          <w:lang w:eastAsia="ru-RU"/>
        </w:rPr>
      </w:pPr>
    </w:p>
    <w:p w:rsidR="00EA4677" w:rsidRPr="00C17A85" w:rsidRDefault="00EA4677" w:rsidP="00EA4677">
      <w:pPr>
        <w:tabs>
          <w:tab w:val="left" w:pos="546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r w:rsidRPr="00C17A85">
        <w:rPr>
          <w:rFonts w:ascii="Times New Roman" w:eastAsia="Times New Roman" w:hAnsi="Times New Roman" w:cs="Times New Roman"/>
          <w:color w:val="000000"/>
          <w:sz w:val="24"/>
          <w:szCs w:val="24"/>
          <w:lang w:eastAsia="ru-RU"/>
        </w:rPr>
        <w:t>Обобщени</w:t>
      </w:r>
      <w:r w:rsidR="00230225">
        <w:rPr>
          <w:rFonts w:ascii="Times New Roman" w:eastAsia="Times New Roman" w:hAnsi="Times New Roman" w:cs="Times New Roman"/>
          <w:color w:val="000000"/>
          <w:sz w:val="24"/>
          <w:szCs w:val="24"/>
          <w:lang w:eastAsia="ru-RU"/>
        </w:rPr>
        <w:t>е бюджетных ассигнований за 2025-2026</w:t>
      </w:r>
      <w:r w:rsidRPr="00C17A85">
        <w:rPr>
          <w:rFonts w:ascii="Times New Roman" w:eastAsia="Times New Roman" w:hAnsi="Times New Roman" w:cs="Times New Roman"/>
          <w:color w:val="000000"/>
          <w:sz w:val="24"/>
          <w:szCs w:val="24"/>
          <w:lang w:eastAsia="ru-RU"/>
        </w:rPr>
        <w:t xml:space="preserve"> годы в разрезе отраслевой структуры приведены в таблице № 9:</w:t>
      </w:r>
    </w:p>
    <w:p w:rsidR="00EA4677" w:rsidRDefault="00EA4677" w:rsidP="00EA4677">
      <w:pPr>
        <w:tabs>
          <w:tab w:val="left" w:pos="5460"/>
        </w:tabs>
        <w:spacing w:after="0" w:line="240" w:lineRule="auto"/>
        <w:ind w:firstLine="567"/>
        <w:jc w:val="right"/>
        <w:rPr>
          <w:rFonts w:ascii="Times New Roman" w:eastAsia="Times New Roman" w:hAnsi="Times New Roman" w:cs="Times New Roman"/>
          <w:color w:val="000000"/>
          <w:sz w:val="20"/>
          <w:szCs w:val="20"/>
          <w:lang w:eastAsia="ru-RU"/>
        </w:rPr>
      </w:pPr>
      <w:r w:rsidRPr="00C17A85">
        <w:rPr>
          <w:rFonts w:ascii="Times New Roman" w:eastAsia="Times New Roman" w:hAnsi="Times New Roman" w:cs="Times New Roman"/>
          <w:color w:val="000000"/>
          <w:sz w:val="20"/>
          <w:szCs w:val="20"/>
          <w:lang w:eastAsia="ru-RU"/>
        </w:rPr>
        <w:t>Таблица № 9</w:t>
      </w:r>
    </w:p>
    <w:p w:rsidR="00421BEB" w:rsidRPr="00C17A85" w:rsidRDefault="00421BEB" w:rsidP="00EA4677">
      <w:pPr>
        <w:tabs>
          <w:tab w:val="left" w:pos="5460"/>
        </w:tabs>
        <w:spacing w:after="0" w:line="240" w:lineRule="auto"/>
        <w:ind w:firstLine="567"/>
        <w:jc w:val="right"/>
        <w:rPr>
          <w:rFonts w:ascii="Times New Roman" w:eastAsia="Times New Roman" w:hAnsi="Times New Roman" w:cs="Times New Roman"/>
          <w:sz w:val="24"/>
          <w:szCs w:val="24"/>
          <w:lang w:eastAsia="ru-RU"/>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0"/>
        <w:gridCol w:w="1103"/>
        <w:gridCol w:w="1577"/>
        <w:gridCol w:w="1134"/>
        <w:gridCol w:w="1701"/>
        <w:gridCol w:w="968"/>
      </w:tblGrid>
      <w:tr w:rsidR="00EA4677" w:rsidRPr="00C17A85" w:rsidTr="00117DF4">
        <w:trPr>
          <w:trHeight w:val="240"/>
          <w:tblCellSpacing w:w="0" w:type="dxa"/>
        </w:trPr>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Наименование</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Раздел</w:t>
            </w:r>
          </w:p>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подраздел</w:t>
            </w:r>
          </w:p>
        </w:tc>
        <w:tc>
          <w:tcPr>
            <w:tcW w:w="1577" w:type="dxa"/>
            <w:tcBorders>
              <w:top w:val="single" w:sz="4" w:space="0" w:color="000000"/>
              <w:left w:val="single" w:sz="4" w:space="0" w:color="000000"/>
              <w:bottom w:val="single" w:sz="4" w:space="0" w:color="000000"/>
              <w:right w:val="nil"/>
            </w:tcBorders>
            <w:vAlign w:val="center"/>
            <w:hideMark/>
          </w:tcPr>
          <w:p w:rsidR="00EA4677" w:rsidRPr="00C17A85" w:rsidRDefault="00230225" w:rsidP="00117DF4">
            <w:pPr>
              <w:tabs>
                <w:tab w:val="left" w:pos="54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2025</w:t>
            </w:r>
            <w:r w:rsidR="00EA4677" w:rsidRPr="00C17A85">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nil"/>
            </w:tcBorders>
            <w:vAlign w:val="center"/>
            <w:hideMark/>
          </w:tcPr>
          <w:p w:rsidR="00EA4677" w:rsidRPr="00C17A85" w:rsidRDefault="00230225" w:rsidP="00117DF4">
            <w:pPr>
              <w:tabs>
                <w:tab w:val="left" w:pos="54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2026</w:t>
            </w:r>
            <w:r w:rsidR="00EA4677" w:rsidRPr="00C17A85">
              <w:rPr>
                <w:rFonts w:ascii="Times New Roman" w:eastAsia="Times New Roman" w:hAnsi="Times New Roman" w:cs="Times New Roman"/>
                <w:color w:val="000000"/>
                <w:sz w:val="20"/>
                <w:szCs w:val="20"/>
                <w:lang w:eastAsia="ru-RU"/>
              </w:rPr>
              <w:t xml:space="preserve"> год</w:t>
            </w:r>
          </w:p>
        </w:tc>
        <w:tc>
          <w:tcPr>
            <w:tcW w:w="968" w:type="dxa"/>
            <w:tcBorders>
              <w:top w:val="single" w:sz="4" w:space="0" w:color="000000"/>
              <w:left w:val="nil"/>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tc>
      </w:tr>
      <w:tr w:rsidR="00EA4677" w:rsidRPr="00C17A85" w:rsidTr="00117DF4">
        <w:trPr>
          <w:trHeight w:val="300"/>
          <w:tblCellSpacing w:w="0" w:type="dxa"/>
        </w:trPr>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spacing w:after="0" w:line="240" w:lineRule="auto"/>
              <w:rPr>
                <w:rFonts w:ascii="Times New Roman" w:eastAsia="Times New Roman" w:hAnsi="Times New Roman" w:cs="Times New Roman"/>
                <w:sz w:val="24"/>
                <w:szCs w:val="24"/>
                <w:lang w:eastAsia="ru-RU"/>
              </w:rPr>
            </w:pP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Объем расходов, </w:t>
            </w:r>
            <w:r w:rsidRPr="00C17A85">
              <w:rPr>
                <w:rFonts w:ascii="Times New Roman" w:eastAsia="Times New Roman" w:hAnsi="Times New Roman" w:cs="Times New Roman"/>
                <w:color w:val="000000"/>
                <w:sz w:val="20"/>
                <w:szCs w:val="20"/>
                <w:lang w:eastAsia="ru-RU"/>
              </w:rPr>
              <w:t xml:space="preserve"> рублей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Доля в общем объеме расходов,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 xml:space="preserve">Объем </w:t>
            </w:r>
            <w:r>
              <w:rPr>
                <w:rFonts w:ascii="Times New Roman" w:eastAsia="Times New Roman" w:hAnsi="Times New Roman" w:cs="Times New Roman"/>
                <w:color w:val="000000"/>
                <w:sz w:val="20"/>
                <w:szCs w:val="20"/>
                <w:lang w:eastAsia="ru-RU"/>
              </w:rPr>
              <w:t xml:space="preserve">расходов, </w:t>
            </w:r>
            <w:r w:rsidRPr="00C17A85">
              <w:rPr>
                <w:rFonts w:ascii="Times New Roman" w:eastAsia="Times New Roman" w:hAnsi="Times New Roman" w:cs="Times New Roman"/>
                <w:color w:val="000000"/>
                <w:sz w:val="20"/>
                <w:szCs w:val="20"/>
                <w:lang w:eastAsia="ru-RU"/>
              </w:rPr>
              <w:t>рублей</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EA4677" w:rsidRPr="00C17A85" w:rsidRDefault="00EA4677"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Доля в общем объеме расходов, %</w:t>
            </w:r>
          </w:p>
        </w:tc>
      </w:tr>
      <w:tr w:rsidR="002A4DD0" w:rsidRPr="00C17A85" w:rsidTr="00117DF4">
        <w:trPr>
          <w:trHeight w:val="377"/>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Общегосударственные вопросы</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0100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22"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51 951 549,69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C839EA" w:rsidP="00117DF4">
            <w:pPr>
              <w:tabs>
                <w:tab w:val="left" w:pos="5460"/>
              </w:tabs>
              <w:spacing w:after="0" w:line="240" w:lineRule="auto"/>
              <w:jc w:val="right"/>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22"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51 504 129,80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11,</w:t>
            </w:r>
            <w:r w:rsidR="00F66538">
              <w:rPr>
                <w:rFonts w:ascii="Times New Roman" w:eastAsia="Times New Roman" w:hAnsi="Times New Roman" w:cs="Times New Roman"/>
                <w:color w:val="000000"/>
                <w:sz w:val="20"/>
                <w:szCs w:val="20"/>
                <w:lang w:eastAsia="ru-RU"/>
              </w:rPr>
              <w:t>0</w:t>
            </w:r>
          </w:p>
        </w:tc>
      </w:tr>
      <w:tr w:rsidR="002A4DD0" w:rsidRPr="00C17A85" w:rsidTr="00117DF4">
        <w:trPr>
          <w:trHeight w:val="401"/>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 xml:space="preserve">Национальная безопасность и правоохранительная деятельность </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0300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5 039 458,00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0"/>
                <w:szCs w:val="20"/>
                <w:highlight w:val="yellow"/>
                <w:lang w:eastAsia="ru-RU"/>
              </w:rPr>
            </w:pPr>
            <w:r w:rsidRPr="00647F0B">
              <w:rPr>
                <w:rFonts w:ascii="Times New Roman" w:eastAsia="Times New Roman" w:hAnsi="Times New Roman" w:cs="Times New Roman"/>
                <w:sz w:val="20"/>
                <w:szCs w:val="20"/>
                <w:lang w:eastAsia="ru-RU"/>
              </w:rPr>
              <w:t>1,</w:t>
            </w:r>
            <w:r w:rsidR="00C839EA">
              <w:rPr>
                <w:rFonts w:ascii="Times New Roman" w:eastAsia="Times New Roman" w:hAnsi="Times New Roman" w:cs="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5 057 955,00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1,</w:t>
            </w:r>
            <w:r w:rsidR="00F66538">
              <w:rPr>
                <w:rFonts w:ascii="Times New Roman" w:eastAsia="Times New Roman" w:hAnsi="Times New Roman" w:cs="Times New Roman"/>
                <w:color w:val="000000"/>
                <w:sz w:val="20"/>
                <w:szCs w:val="20"/>
                <w:lang w:eastAsia="ru-RU"/>
              </w:rPr>
              <w:t>0</w:t>
            </w:r>
          </w:p>
        </w:tc>
      </w:tr>
      <w:tr w:rsidR="002A4DD0" w:rsidRPr="00C17A85" w:rsidTr="00117DF4">
        <w:trPr>
          <w:trHeight w:val="281"/>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Национальная экономика</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0400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26 248 397,84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0"/>
                <w:szCs w:val="20"/>
                <w:highlight w:val="yellow"/>
                <w:lang w:eastAsia="ru-RU"/>
              </w:rPr>
            </w:pPr>
            <w:r w:rsidRPr="00647F0B">
              <w:rPr>
                <w:rFonts w:ascii="Times New Roman" w:eastAsia="Times New Roman" w:hAnsi="Times New Roman" w:cs="Times New Roman"/>
                <w:sz w:val="20"/>
                <w:szCs w:val="20"/>
                <w:lang w:eastAsia="ru-RU"/>
              </w:rPr>
              <w:t>5,</w:t>
            </w:r>
            <w:r w:rsidR="00C839EA">
              <w:rPr>
                <w:rFonts w:ascii="Times New Roman" w:eastAsia="Times New Roman" w:hAnsi="Times New Roman" w:cs="Times New Roman"/>
                <w:sz w:val="20"/>
                <w:szCs w:val="20"/>
                <w:lang w:eastAsia="ru-RU"/>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23 740 538,21</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5,</w:t>
            </w:r>
            <w:r w:rsidR="00F66538">
              <w:rPr>
                <w:rFonts w:ascii="Times New Roman" w:eastAsia="Times New Roman" w:hAnsi="Times New Roman" w:cs="Times New Roman"/>
                <w:color w:val="000000"/>
                <w:sz w:val="20"/>
                <w:szCs w:val="20"/>
                <w:lang w:eastAsia="ru-RU"/>
              </w:rPr>
              <w:t>1</w:t>
            </w:r>
          </w:p>
        </w:tc>
      </w:tr>
      <w:tr w:rsidR="002A4DD0" w:rsidRPr="00C17A85" w:rsidTr="00117DF4">
        <w:trPr>
          <w:trHeight w:val="272"/>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Жилищно-коммунальное хозяйство</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0500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31"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884 000,00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647F0B">
            <w:pPr>
              <w:tabs>
                <w:tab w:val="left" w:pos="5460"/>
              </w:tabs>
              <w:spacing w:after="0" w:line="240" w:lineRule="auto"/>
              <w:jc w:val="right"/>
              <w:rPr>
                <w:rFonts w:ascii="Times New Roman" w:eastAsia="Times New Roman" w:hAnsi="Times New Roman" w:cs="Times New Roman"/>
                <w:sz w:val="20"/>
                <w:szCs w:val="20"/>
                <w:highlight w:val="yellow"/>
                <w:lang w:eastAsia="ru-RU"/>
              </w:rPr>
            </w:pPr>
            <w:r w:rsidRPr="00647F0B">
              <w:rPr>
                <w:rFonts w:ascii="Times New Roman" w:eastAsia="Times New Roman" w:hAnsi="Times New Roman" w:cs="Times New Roman"/>
                <w:sz w:val="20"/>
                <w:szCs w:val="20"/>
                <w:lang w:eastAsia="ru-RU"/>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31"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884 000,00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0,</w:t>
            </w:r>
            <w:r w:rsidR="00CC30ED">
              <w:rPr>
                <w:rFonts w:ascii="Times New Roman" w:eastAsia="Times New Roman" w:hAnsi="Times New Roman" w:cs="Times New Roman"/>
                <w:color w:val="000000"/>
                <w:sz w:val="20"/>
                <w:szCs w:val="20"/>
                <w:lang w:eastAsia="ru-RU"/>
              </w:rPr>
              <w:t>3</w:t>
            </w:r>
          </w:p>
        </w:tc>
      </w:tr>
      <w:tr w:rsidR="002A4DD0" w:rsidRPr="00C17A85" w:rsidTr="00117DF4">
        <w:trPr>
          <w:trHeight w:val="281"/>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Образование</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0700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83"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247 516 685,97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0"/>
                <w:szCs w:val="20"/>
                <w:highlight w:val="yellow"/>
                <w:lang w:eastAsia="ru-RU"/>
              </w:rPr>
            </w:pPr>
            <w:r w:rsidRPr="00647F0B">
              <w:rPr>
                <w:rFonts w:ascii="Times New Roman" w:eastAsia="Times New Roman" w:hAnsi="Times New Roman" w:cs="Times New Roman"/>
                <w:sz w:val="20"/>
                <w:szCs w:val="20"/>
                <w:lang w:eastAsia="ru-RU"/>
              </w:rPr>
              <w:t>4</w:t>
            </w:r>
            <w:r w:rsidR="00C839EA">
              <w:rPr>
                <w:rFonts w:ascii="Times New Roman" w:eastAsia="Times New Roman" w:hAnsi="Times New Roman" w:cs="Times New Roman"/>
                <w:sz w:val="20"/>
                <w:szCs w:val="20"/>
                <w:lang w:eastAsia="ru-RU"/>
              </w:rPr>
              <w:t>9,9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83"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224 108 972,39</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40" w:lineRule="auto"/>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4</w:t>
            </w:r>
            <w:r w:rsidR="00F66538">
              <w:rPr>
                <w:rFonts w:ascii="Times New Roman" w:eastAsia="Times New Roman" w:hAnsi="Times New Roman" w:cs="Times New Roman"/>
                <w:color w:val="000000"/>
                <w:sz w:val="20"/>
                <w:szCs w:val="20"/>
                <w:lang w:eastAsia="ru-RU"/>
              </w:rPr>
              <w:t>8,0</w:t>
            </w:r>
          </w:p>
        </w:tc>
      </w:tr>
      <w:tr w:rsidR="002A4DD0" w:rsidRPr="00C17A85" w:rsidTr="00117DF4">
        <w:trPr>
          <w:trHeight w:val="143"/>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143"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Культура и кинематография</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143"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0800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8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54 889 414,72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143" w:lineRule="atLeast"/>
              <w:jc w:val="right"/>
              <w:rPr>
                <w:rFonts w:ascii="Times New Roman" w:eastAsia="Times New Roman" w:hAnsi="Times New Roman" w:cs="Times New Roman"/>
                <w:sz w:val="20"/>
                <w:szCs w:val="20"/>
                <w:highlight w:val="yellow"/>
                <w:lang w:eastAsia="ru-RU"/>
              </w:rPr>
            </w:pPr>
            <w:r w:rsidRPr="00647F0B">
              <w:rPr>
                <w:rFonts w:ascii="Times New Roman" w:eastAsia="Times New Roman" w:hAnsi="Times New Roman" w:cs="Times New Roman"/>
                <w:sz w:val="20"/>
                <w:szCs w:val="20"/>
                <w:lang w:eastAsia="ru-RU"/>
              </w:rPr>
              <w:t>11,</w:t>
            </w:r>
            <w:r w:rsidR="00C839EA">
              <w:rPr>
                <w:rFonts w:ascii="Times New Roman" w:eastAsia="Times New Roman" w:hAnsi="Times New Roman" w:cs="Times New Roman"/>
                <w:sz w:val="20"/>
                <w:szCs w:val="20"/>
                <w:lang w:eastAsia="ru-RU"/>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8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54 641 412,49</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143" w:lineRule="atLeast"/>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1</w:t>
            </w:r>
            <w:r w:rsidR="00F66538">
              <w:rPr>
                <w:rFonts w:ascii="Times New Roman" w:eastAsia="Times New Roman" w:hAnsi="Times New Roman" w:cs="Times New Roman"/>
                <w:color w:val="000000"/>
                <w:sz w:val="20"/>
                <w:szCs w:val="20"/>
                <w:lang w:eastAsia="ru-RU"/>
              </w:rPr>
              <w:t>1,7</w:t>
            </w:r>
          </w:p>
        </w:tc>
      </w:tr>
      <w:tr w:rsidR="002A4DD0" w:rsidRPr="00C17A85" w:rsidTr="00117DF4">
        <w:trPr>
          <w:trHeight w:val="174"/>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174"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Социальная политика</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174"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1000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70" w:lineRule="atLeast"/>
              <w:jc w:val="right"/>
              <w:rPr>
                <w:rFonts w:ascii="Times New Roman" w:eastAsia="Times New Roman" w:hAnsi="Times New Roman" w:cs="Times New Roman"/>
                <w:sz w:val="20"/>
                <w:szCs w:val="20"/>
                <w:lang w:eastAsia="ru-RU"/>
              </w:rPr>
            </w:pPr>
          </w:p>
          <w:p w:rsidR="002A4DD0" w:rsidRPr="00254BED" w:rsidRDefault="002A4DD0" w:rsidP="001126D0">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75 779 092,31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174" w:lineRule="atLeast"/>
              <w:jc w:val="right"/>
              <w:rPr>
                <w:rFonts w:ascii="Times New Roman" w:eastAsia="Times New Roman" w:hAnsi="Times New Roman" w:cs="Times New Roman"/>
                <w:sz w:val="20"/>
                <w:szCs w:val="20"/>
                <w:highlight w:val="yellow"/>
                <w:lang w:eastAsia="ru-RU"/>
              </w:rPr>
            </w:pPr>
            <w:r w:rsidRPr="00647F0B">
              <w:rPr>
                <w:rFonts w:ascii="Times New Roman" w:eastAsia="Times New Roman" w:hAnsi="Times New Roman" w:cs="Times New Roman"/>
                <w:sz w:val="20"/>
                <w:szCs w:val="20"/>
                <w:lang w:eastAsia="ru-RU"/>
              </w:rPr>
              <w:t>1</w:t>
            </w:r>
            <w:r w:rsidR="00C839EA">
              <w:rPr>
                <w:rFonts w:ascii="Times New Roman" w:eastAsia="Times New Roman" w:hAnsi="Times New Roman" w:cs="Times New Roman"/>
                <w:sz w:val="20"/>
                <w:szCs w:val="20"/>
                <w:lang w:eastAsia="ru-RU"/>
              </w:rPr>
              <w:t>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70"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73 457 313,28</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174" w:lineRule="atLeast"/>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1</w:t>
            </w:r>
            <w:r w:rsidR="00F66538">
              <w:rPr>
                <w:rFonts w:ascii="Times New Roman" w:eastAsia="Times New Roman" w:hAnsi="Times New Roman" w:cs="Times New Roman"/>
                <w:color w:val="000000"/>
                <w:sz w:val="20"/>
                <w:szCs w:val="20"/>
                <w:lang w:eastAsia="ru-RU"/>
              </w:rPr>
              <w:t>5,7</w:t>
            </w:r>
          </w:p>
        </w:tc>
      </w:tr>
      <w:tr w:rsidR="002A4DD0" w:rsidRPr="00C17A85" w:rsidTr="00117DF4">
        <w:trPr>
          <w:trHeight w:val="222"/>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22" w:lineRule="atLeas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Физическая культура и спорт</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22"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1100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3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4 940 767,00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647F0B" w:rsidRDefault="002A4DD0" w:rsidP="00117DF4">
            <w:pPr>
              <w:tabs>
                <w:tab w:val="left" w:pos="5460"/>
              </w:tabs>
              <w:spacing w:after="0" w:line="222" w:lineRule="atLeast"/>
              <w:jc w:val="right"/>
              <w:rPr>
                <w:rFonts w:ascii="Times New Roman" w:eastAsia="Times New Roman" w:hAnsi="Times New Roman" w:cs="Times New Roman"/>
                <w:sz w:val="20"/>
                <w:szCs w:val="20"/>
                <w:lang w:eastAsia="ru-RU"/>
              </w:rPr>
            </w:pPr>
            <w:r w:rsidRPr="00647F0B">
              <w:rPr>
                <w:rFonts w:ascii="Times New Roman" w:eastAsia="Times New Roman" w:hAnsi="Times New Roman" w:cs="Times New Roman"/>
                <w:sz w:val="20"/>
                <w:szCs w:val="20"/>
                <w:lang w:eastAsia="ru-RU"/>
              </w:rPr>
              <w:t>1,</w:t>
            </w:r>
            <w:r w:rsidR="00C839EA">
              <w:rPr>
                <w:rFonts w:ascii="Times New Roman" w:eastAsia="Times New Roman" w:hAnsi="Times New Roman" w:cs="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37"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4 940 767,00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230225" w:rsidRDefault="002A4DD0" w:rsidP="00117DF4">
            <w:pPr>
              <w:tabs>
                <w:tab w:val="left" w:pos="5460"/>
              </w:tabs>
              <w:spacing w:after="0" w:line="222" w:lineRule="atLeast"/>
              <w:jc w:val="right"/>
              <w:rPr>
                <w:rFonts w:ascii="Times New Roman" w:eastAsia="Times New Roman" w:hAnsi="Times New Roman" w:cs="Times New Roman"/>
                <w:sz w:val="24"/>
                <w:szCs w:val="24"/>
                <w:highlight w:val="yellow"/>
                <w:lang w:eastAsia="ru-RU"/>
              </w:rPr>
            </w:pPr>
            <w:r w:rsidRPr="0063133B">
              <w:rPr>
                <w:rFonts w:ascii="Times New Roman" w:eastAsia="Times New Roman" w:hAnsi="Times New Roman" w:cs="Times New Roman"/>
                <w:color w:val="000000"/>
                <w:sz w:val="20"/>
                <w:szCs w:val="20"/>
                <w:lang w:eastAsia="ru-RU"/>
              </w:rPr>
              <w:t>1,1</w:t>
            </w:r>
          </w:p>
        </w:tc>
      </w:tr>
      <w:tr w:rsidR="002A4DD0" w:rsidRPr="0063133B" w:rsidTr="00117DF4">
        <w:trPr>
          <w:trHeight w:val="265"/>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Средства массовой информации</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1200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3 429 300,00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647F0B" w:rsidRDefault="002A4DD0" w:rsidP="00647F0B">
            <w:pPr>
              <w:tabs>
                <w:tab w:val="left" w:pos="5460"/>
              </w:tabs>
              <w:spacing w:after="0" w:line="240" w:lineRule="auto"/>
              <w:jc w:val="right"/>
              <w:rPr>
                <w:rFonts w:ascii="Times New Roman" w:eastAsia="Times New Roman" w:hAnsi="Times New Roman" w:cs="Times New Roman"/>
                <w:sz w:val="20"/>
                <w:szCs w:val="20"/>
                <w:lang w:eastAsia="ru-RU"/>
              </w:rPr>
            </w:pPr>
            <w:r w:rsidRPr="00647F0B">
              <w:rPr>
                <w:rFonts w:ascii="Times New Roman" w:eastAsia="Times New Roman" w:hAnsi="Times New Roman" w:cs="Times New Roman"/>
                <w:sz w:val="20"/>
                <w:szCs w:val="20"/>
                <w:lang w:eastAsia="ru-RU"/>
              </w:rPr>
              <w:t>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3 429 300,00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63133B" w:rsidRDefault="002A4DD0" w:rsidP="00117DF4">
            <w:pPr>
              <w:tabs>
                <w:tab w:val="left" w:pos="5460"/>
              </w:tabs>
              <w:spacing w:after="0" w:line="240" w:lineRule="auto"/>
              <w:jc w:val="right"/>
              <w:rPr>
                <w:rFonts w:ascii="Times New Roman" w:eastAsia="Times New Roman" w:hAnsi="Times New Roman" w:cs="Times New Roman"/>
                <w:sz w:val="24"/>
                <w:szCs w:val="24"/>
                <w:lang w:eastAsia="ru-RU"/>
              </w:rPr>
            </w:pPr>
            <w:r w:rsidRPr="0063133B">
              <w:rPr>
                <w:rFonts w:ascii="Times New Roman" w:eastAsia="Times New Roman" w:hAnsi="Times New Roman" w:cs="Times New Roman"/>
                <w:color w:val="000000"/>
                <w:sz w:val="20"/>
                <w:szCs w:val="20"/>
                <w:lang w:eastAsia="ru-RU"/>
              </w:rPr>
              <w:t>0,</w:t>
            </w:r>
            <w:r w:rsidR="00F66538">
              <w:rPr>
                <w:rFonts w:ascii="Times New Roman" w:eastAsia="Times New Roman" w:hAnsi="Times New Roman" w:cs="Times New Roman"/>
                <w:color w:val="000000"/>
                <w:sz w:val="20"/>
                <w:szCs w:val="20"/>
                <w:lang w:eastAsia="ru-RU"/>
              </w:rPr>
              <w:t>8</w:t>
            </w:r>
          </w:p>
        </w:tc>
      </w:tr>
      <w:tr w:rsidR="002A4DD0" w:rsidRPr="0063133B" w:rsidTr="00117DF4">
        <w:trPr>
          <w:trHeight w:val="265"/>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4 445,00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647F0B" w:rsidRDefault="002A4DD0" w:rsidP="00117DF4">
            <w:pPr>
              <w:tabs>
                <w:tab w:val="left" w:pos="5460"/>
              </w:tabs>
              <w:spacing w:after="0" w:line="240" w:lineRule="auto"/>
              <w:jc w:val="right"/>
              <w:rPr>
                <w:rFonts w:ascii="Times New Roman" w:eastAsia="Times New Roman" w:hAnsi="Times New Roman" w:cs="Times New Roman"/>
                <w:color w:val="000000"/>
                <w:sz w:val="20"/>
                <w:szCs w:val="20"/>
                <w:lang w:eastAsia="ru-RU"/>
              </w:rPr>
            </w:pPr>
            <w:r w:rsidRPr="00647F0B">
              <w:rPr>
                <w:rFonts w:ascii="Times New Roman" w:eastAsia="Times New Roman" w:hAnsi="Times New Roman" w:cs="Times New Roman"/>
                <w:color w:val="000000"/>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114" w:lineRule="atLeast"/>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3 945,00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63133B" w:rsidRDefault="002A4DD0" w:rsidP="00117DF4">
            <w:pPr>
              <w:tabs>
                <w:tab w:val="left" w:pos="5460"/>
              </w:tabs>
              <w:spacing w:after="0" w:line="240" w:lineRule="auto"/>
              <w:jc w:val="right"/>
              <w:rPr>
                <w:rFonts w:ascii="Times New Roman" w:eastAsia="Times New Roman" w:hAnsi="Times New Roman" w:cs="Times New Roman"/>
                <w:color w:val="000000"/>
                <w:sz w:val="20"/>
                <w:szCs w:val="20"/>
                <w:lang w:eastAsia="ru-RU"/>
              </w:rPr>
            </w:pPr>
            <w:r w:rsidRPr="0063133B">
              <w:rPr>
                <w:rFonts w:ascii="Times New Roman" w:eastAsia="Times New Roman" w:hAnsi="Times New Roman" w:cs="Times New Roman"/>
                <w:color w:val="000000"/>
                <w:sz w:val="20"/>
                <w:szCs w:val="20"/>
                <w:lang w:eastAsia="ru-RU"/>
              </w:rPr>
              <w:t>-</w:t>
            </w:r>
          </w:p>
        </w:tc>
      </w:tr>
      <w:tr w:rsidR="002A4DD0" w:rsidRPr="0063133B" w:rsidTr="00117DF4">
        <w:trPr>
          <w:trHeight w:val="767"/>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C17A85" w:rsidRDefault="002A4DD0" w:rsidP="00117DF4">
            <w:pPr>
              <w:tabs>
                <w:tab w:val="left" w:pos="5460"/>
              </w:tabs>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1400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24 876 042,00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647F0B" w:rsidRDefault="002A4DD0" w:rsidP="00117DF4">
            <w:pPr>
              <w:tabs>
                <w:tab w:val="left" w:pos="5460"/>
              </w:tabs>
              <w:spacing w:after="0" w:line="240" w:lineRule="auto"/>
              <w:jc w:val="right"/>
              <w:rPr>
                <w:rFonts w:ascii="Times New Roman" w:eastAsia="Times New Roman" w:hAnsi="Times New Roman" w:cs="Times New Roman"/>
                <w:sz w:val="20"/>
                <w:szCs w:val="20"/>
                <w:lang w:eastAsia="ru-RU"/>
              </w:rPr>
            </w:pPr>
            <w:r w:rsidRPr="00647F0B">
              <w:rPr>
                <w:rFonts w:ascii="Times New Roman" w:eastAsia="Times New Roman" w:hAnsi="Times New Roman" w:cs="Times New Roman"/>
                <w:sz w:val="20"/>
                <w:szCs w:val="20"/>
                <w:lang w:eastAsia="ru-RU"/>
              </w:rPr>
              <w:t>5,</w:t>
            </w:r>
            <w:r w:rsidR="00C839EA">
              <w:rPr>
                <w:rFonts w:ascii="Times New Roman" w:eastAsia="Times New Roman" w:hAnsi="Times New Roman" w:cs="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254BED" w:rsidRDefault="002A4DD0" w:rsidP="001126D0">
            <w:pPr>
              <w:spacing w:after="0" w:line="240" w:lineRule="auto"/>
              <w:jc w:val="right"/>
              <w:rPr>
                <w:rFonts w:ascii="Times New Roman" w:eastAsia="Times New Roman" w:hAnsi="Times New Roman" w:cs="Times New Roman"/>
                <w:sz w:val="20"/>
                <w:szCs w:val="20"/>
                <w:lang w:eastAsia="ru-RU"/>
              </w:rPr>
            </w:pPr>
            <w:r w:rsidRPr="00254BED">
              <w:rPr>
                <w:rFonts w:ascii="Times New Roman" w:eastAsia="Times New Roman" w:hAnsi="Times New Roman" w:cs="Times New Roman"/>
                <w:sz w:val="20"/>
                <w:szCs w:val="20"/>
                <w:lang w:eastAsia="ru-RU"/>
              </w:rPr>
              <w:t>24 876 042,00</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63133B" w:rsidRDefault="00F66538" w:rsidP="00117DF4">
            <w:pPr>
              <w:tabs>
                <w:tab w:val="left" w:pos="54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5,3</w:t>
            </w:r>
          </w:p>
        </w:tc>
      </w:tr>
      <w:tr w:rsidR="002A4DD0" w:rsidRPr="0063133B" w:rsidTr="00117DF4">
        <w:trPr>
          <w:trHeight w:val="187"/>
          <w:tblCellSpacing w:w="0" w:type="dxa"/>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2A4DD0" w:rsidRPr="00A84FA8" w:rsidRDefault="002A4DD0" w:rsidP="00117DF4">
            <w:pPr>
              <w:tabs>
                <w:tab w:val="left" w:pos="5460"/>
              </w:tabs>
              <w:spacing w:after="0" w:line="187" w:lineRule="atLeast"/>
              <w:rPr>
                <w:rFonts w:ascii="Times New Roman" w:eastAsia="Times New Roman" w:hAnsi="Times New Roman" w:cs="Times New Roman"/>
                <w:b/>
                <w:sz w:val="24"/>
                <w:szCs w:val="24"/>
                <w:lang w:eastAsia="ru-RU"/>
              </w:rPr>
            </w:pPr>
            <w:r w:rsidRPr="00A84FA8">
              <w:rPr>
                <w:rFonts w:ascii="Times New Roman" w:eastAsia="Times New Roman" w:hAnsi="Times New Roman" w:cs="Times New Roman"/>
                <w:b/>
                <w:color w:val="000000"/>
                <w:sz w:val="24"/>
                <w:szCs w:val="24"/>
                <w:lang w:eastAsia="ru-RU"/>
              </w:rPr>
              <w:t>Итого</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2A4DD0" w:rsidRPr="00A84FA8" w:rsidRDefault="002A4DD0" w:rsidP="00117DF4">
            <w:pPr>
              <w:tabs>
                <w:tab w:val="left" w:pos="5460"/>
              </w:tabs>
              <w:spacing w:after="0" w:line="187" w:lineRule="atLeast"/>
              <w:jc w:val="both"/>
              <w:rPr>
                <w:rFonts w:ascii="Times New Roman" w:eastAsia="Times New Roman" w:hAnsi="Times New Roman" w:cs="Times New Roman"/>
                <w:b/>
                <w:sz w:val="24"/>
                <w:szCs w:val="24"/>
                <w:lang w:eastAsia="ru-RU"/>
              </w:rPr>
            </w:pPr>
            <w:r w:rsidRPr="00A84FA8">
              <w:rPr>
                <w:rFonts w:ascii="Times New Roman" w:eastAsia="Times New Roman" w:hAnsi="Times New Roman" w:cs="Times New Roman"/>
                <w:b/>
                <w:sz w:val="24"/>
                <w:szCs w:val="24"/>
                <w:lang w:eastAsia="ru-RU"/>
              </w:rPr>
              <w:t> </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A4DD0" w:rsidRPr="00A84FA8" w:rsidRDefault="002A4DD0" w:rsidP="001126D0">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495 559 152,53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A4DD0" w:rsidRPr="00647F0B" w:rsidRDefault="002A4DD0" w:rsidP="00117DF4">
            <w:pPr>
              <w:tabs>
                <w:tab w:val="left" w:pos="5460"/>
              </w:tabs>
              <w:spacing w:after="0" w:line="187" w:lineRule="atLeast"/>
              <w:jc w:val="right"/>
              <w:rPr>
                <w:rFonts w:ascii="Times New Roman" w:eastAsia="Times New Roman" w:hAnsi="Times New Roman" w:cs="Times New Roman"/>
                <w:b/>
                <w:sz w:val="20"/>
                <w:szCs w:val="20"/>
                <w:lang w:eastAsia="ru-RU"/>
              </w:rPr>
            </w:pPr>
            <w:r w:rsidRPr="00647F0B">
              <w:rPr>
                <w:rFonts w:ascii="Times New Roman" w:eastAsia="Times New Roman" w:hAnsi="Times New Roman" w:cs="Times New Roman"/>
                <w:b/>
                <w:sz w:val="20"/>
                <w:szCs w:val="20"/>
                <w:lang w:eastAsia="ru-RU"/>
              </w:rPr>
              <w:t>100,0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A4DD0" w:rsidRPr="00A84FA8" w:rsidRDefault="002A4DD0" w:rsidP="001126D0">
            <w:pPr>
              <w:spacing w:after="0" w:line="160" w:lineRule="atLeas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466 644 375,17 </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2A4DD0" w:rsidRPr="0063133B" w:rsidRDefault="002A4DD0" w:rsidP="00117DF4">
            <w:pPr>
              <w:tabs>
                <w:tab w:val="left" w:pos="5460"/>
              </w:tabs>
              <w:spacing w:after="0" w:line="187" w:lineRule="atLeast"/>
              <w:jc w:val="right"/>
              <w:rPr>
                <w:rFonts w:ascii="Times New Roman" w:eastAsia="Times New Roman" w:hAnsi="Times New Roman" w:cs="Times New Roman"/>
                <w:b/>
                <w:sz w:val="24"/>
                <w:szCs w:val="24"/>
                <w:lang w:eastAsia="ru-RU"/>
              </w:rPr>
            </w:pPr>
            <w:r w:rsidRPr="0063133B">
              <w:rPr>
                <w:rFonts w:ascii="Times New Roman" w:eastAsia="Times New Roman" w:hAnsi="Times New Roman" w:cs="Times New Roman"/>
                <w:b/>
                <w:color w:val="000000"/>
                <w:sz w:val="20"/>
                <w:szCs w:val="20"/>
                <w:lang w:eastAsia="ru-RU"/>
              </w:rPr>
              <w:t>100,0</w:t>
            </w:r>
          </w:p>
        </w:tc>
      </w:tr>
    </w:tbl>
    <w:p w:rsidR="00EA4677" w:rsidRPr="00C17A85" w:rsidRDefault="00EA4677" w:rsidP="00EA4677">
      <w:pPr>
        <w:tabs>
          <w:tab w:val="left" w:pos="5460"/>
        </w:tabs>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tabs>
          <w:tab w:val="left" w:pos="546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Наибольший </w:t>
      </w:r>
      <w:r w:rsidR="005804ED">
        <w:rPr>
          <w:rFonts w:ascii="Times New Roman" w:eastAsia="Times New Roman" w:hAnsi="Times New Roman" w:cs="Times New Roman"/>
          <w:color w:val="000000"/>
          <w:sz w:val="24"/>
          <w:szCs w:val="24"/>
          <w:lang w:eastAsia="ru-RU"/>
        </w:rPr>
        <w:t>процент расходов бюджета на 2025-2026</w:t>
      </w:r>
      <w:r w:rsidRPr="00C17A85">
        <w:rPr>
          <w:rFonts w:ascii="Times New Roman" w:eastAsia="Times New Roman" w:hAnsi="Times New Roman" w:cs="Times New Roman"/>
          <w:color w:val="000000"/>
          <w:sz w:val="24"/>
          <w:szCs w:val="24"/>
          <w:lang w:eastAsia="ru-RU"/>
        </w:rPr>
        <w:t xml:space="preserve"> годы приходится на «Образование», «Социальная политика», «Общегосударственные</w:t>
      </w:r>
      <w:r w:rsidR="005804ED">
        <w:rPr>
          <w:rFonts w:ascii="Times New Roman" w:eastAsia="Times New Roman" w:hAnsi="Times New Roman" w:cs="Times New Roman"/>
          <w:color w:val="000000"/>
          <w:sz w:val="24"/>
          <w:szCs w:val="24"/>
          <w:lang w:eastAsia="ru-RU"/>
        </w:rPr>
        <w:t xml:space="preserve"> вопросы». Таким образом, в 2025-2026</w:t>
      </w:r>
      <w:r w:rsidRPr="00C17A85">
        <w:rPr>
          <w:rFonts w:ascii="Times New Roman" w:eastAsia="Times New Roman" w:hAnsi="Times New Roman" w:cs="Times New Roman"/>
          <w:color w:val="000000"/>
          <w:sz w:val="24"/>
          <w:szCs w:val="24"/>
          <w:lang w:eastAsia="ru-RU"/>
        </w:rPr>
        <w:t xml:space="preserve"> годы также сохранена социальная направленность бюджета.</w:t>
      </w:r>
    </w:p>
    <w:p w:rsidR="00C17A85" w:rsidRPr="00C17A85" w:rsidRDefault="00C17A85" w:rsidP="00B17F1E">
      <w:pPr>
        <w:spacing w:after="0" w:line="240" w:lineRule="auto"/>
        <w:jc w:val="both"/>
        <w:rPr>
          <w:rFonts w:ascii="Times New Roman" w:eastAsia="Times New Roman" w:hAnsi="Times New Roman" w:cs="Times New Roman"/>
          <w:sz w:val="24"/>
          <w:szCs w:val="24"/>
          <w:lang w:eastAsia="ru-RU"/>
        </w:rPr>
      </w:pPr>
    </w:p>
    <w:p w:rsidR="004028DF" w:rsidRPr="004028DF" w:rsidRDefault="00C17A85" w:rsidP="008E0522">
      <w:pPr>
        <w:pStyle w:val="a4"/>
        <w:numPr>
          <w:ilvl w:val="0"/>
          <w:numId w:val="17"/>
        </w:numPr>
        <w:tabs>
          <w:tab w:val="left" w:pos="993"/>
        </w:tabs>
        <w:spacing w:after="0" w:line="240" w:lineRule="auto"/>
        <w:ind w:firstLine="169"/>
        <w:jc w:val="both"/>
        <w:rPr>
          <w:rFonts w:ascii="Times New Roman" w:eastAsia="Times New Roman" w:hAnsi="Times New Roman" w:cs="Times New Roman"/>
          <w:sz w:val="24"/>
          <w:szCs w:val="24"/>
          <w:lang w:eastAsia="ru-RU"/>
        </w:rPr>
      </w:pPr>
      <w:r w:rsidRPr="004028DF">
        <w:rPr>
          <w:rFonts w:ascii="Times New Roman" w:eastAsia="Times New Roman" w:hAnsi="Times New Roman" w:cs="Times New Roman"/>
          <w:b/>
          <w:bCs/>
          <w:color w:val="000000"/>
          <w:sz w:val="24"/>
          <w:szCs w:val="24"/>
          <w:lang w:eastAsia="ru-RU"/>
        </w:rPr>
        <w:t>Межбюджетные трансферты бюджету муниципального района</w:t>
      </w:r>
    </w:p>
    <w:p w:rsidR="00C17A85" w:rsidRPr="004028DF" w:rsidRDefault="00C17A85" w:rsidP="004028DF">
      <w:pPr>
        <w:tabs>
          <w:tab w:val="left" w:pos="993"/>
        </w:tabs>
        <w:spacing w:after="0" w:line="240" w:lineRule="auto"/>
        <w:jc w:val="both"/>
        <w:rPr>
          <w:rFonts w:ascii="Times New Roman" w:eastAsia="Times New Roman" w:hAnsi="Times New Roman" w:cs="Times New Roman"/>
          <w:sz w:val="24"/>
          <w:szCs w:val="24"/>
          <w:lang w:eastAsia="ru-RU"/>
        </w:rPr>
      </w:pPr>
      <w:r w:rsidRPr="004028DF">
        <w:rPr>
          <w:rFonts w:ascii="Times New Roman" w:eastAsia="Times New Roman" w:hAnsi="Times New Roman" w:cs="Times New Roman"/>
          <w:b/>
          <w:bCs/>
          <w:color w:val="000000"/>
          <w:sz w:val="24"/>
          <w:szCs w:val="24"/>
          <w:lang w:eastAsia="ru-RU"/>
        </w:rPr>
        <w:t>«М</w:t>
      </w:r>
      <w:r w:rsidR="004028DF" w:rsidRPr="004028DF">
        <w:rPr>
          <w:rFonts w:ascii="Times New Roman" w:eastAsia="Times New Roman" w:hAnsi="Times New Roman" w:cs="Times New Roman"/>
          <w:b/>
          <w:bCs/>
          <w:color w:val="000000"/>
          <w:sz w:val="24"/>
          <w:szCs w:val="24"/>
          <w:lang w:eastAsia="ru-RU"/>
        </w:rPr>
        <w:t>осаль</w:t>
      </w:r>
      <w:r w:rsidRPr="004028DF">
        <w:rPr>
          <w:rFonts w:ascii="Times New Roman" w:eastAsia="Times New Roman" w:hAnsi="Times New Roman" w:cs="Times New Roman"/>
          <w:b/>
          <w:bCs/>
          <w:color w:val="000000"/>
          <w:sz w:val="24"/>
          <w:szCs w:val="24"/>
          <w:lang w:eastAsia="ru-RU"/>
        </w:rPr>
        <w:t>ский район» из областного бюджета</w:t>
      </w:r>
    </w:p>
    <w:p w:rsidR="00C17A85" w:rsidRPr="00C17A85" w:rsidRDefault="00C17A85" w:rsidP="00C17A85">
      <w:pPr>
        <w:tabs>
          <w:tab w:val="left" w:pos="5460"/>
        </w:tabs>
        <w:spacing w:after="0" w:line="240" w:lineRule="auto"/>
        <w:ind w:left="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C17A85" w:rsidRPr="00C17A85" w:rsidRDefault="00C17A85" w:rsidP="00C17A85">
      <w:pPr>
        <w:tabs>
          <w:tab w:val="left" w:pos="546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Проектом решения о бюджете соблюдены условия предоставления межбюджетных трансфертов, предоставляемых из областного бюджета местным бюджетам.</w:t>
      </w:r>
    </w:p>
    <w:p w:rsidR="00C17A85" w:rsidRPr="00C17A85" w:rsidRDefault="00C17A85" w:rsidP="00C17A85">
      <w:pPr>
        <w:tabs>
          <w:tab w:val="left" w:pos="546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Расходы, финансирование которых осуществляется за счет целевых межбюджетных трансфертов, предусмотренных из областного бюджета, прогнозируются в объемах, предусмотренных проектом областного бюджета на очередной финансовый 202</w:t>
      </w:r>
      <w:r w:rsidR="0042453D">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и на плановы</w:t>
      </w:r>
      <w:r w:rsidR="0042453D">
        <w:rPr>
          <w:rFonts w:ascii="Times New Roman" w:eastAsia="Times New Roman" w:hAnsi="Times New Roman" w:cs="Times New Roman"/>
          <w:color w:val="000000"/>
          <w:sz w:val="24"/>
          <w:szCs w:val="24"/>
          <w:lang w:eastAsia="ru-RU"/>
        </w:rPr>
        <w:t>й период 2025</w:t>
      </w:r>
      <w:r w:rsidR="008E6EDF">
        <w:rPr>
          <w:rFonts w:ascii="Times New Roman" w:eastAsia="Times New Roman" w:hAnsi="Times New Roman" w:cs="Times New Roman"/>
          <w:color w:val="000000"/>
          <w:sz w:val="24"/>
          <w:szCs w:val="24"/>
          <w:lang w:eastAsia="ru-RU"/>
        </w:rPr>
        <w:t xml:space="preserve"> и</w:t>
      </w:r>
      <w:r w:rsidR="0042453D">
        <w:rPr>
          <w:rFonts w:ascii="Times New Roman" w:eastAsia="Times New Roman" w:hAnsi="Times New Roman" w:cs="Times New Roman"/>
          <w:color w:val="000000"/>
          <w:sz w:val="24"/>
          <w:szCs w:val="24"/>
          <w:lang w:eastAsia="ru-RU"/>
        </w:rPr>
        <w:t xml:space="preserve"> 2026</w:t>
      </w:r>
      <w:r w:rsidRPr="00C17A85">
        <w:rPr>
          <w:rFonts w:ascii="Times New Roman" w:eastAsia="Times New Roman" w:hAnsi="Times New Roman" w:cs="Times New Roman"/>
          <w:color w:val="000000"/>
          <w:sz w:val="24"/>
          <w:szCs w:val="24"/>
          <w:lang w:eastAsia="ru-RU"/>
        </w:rPr>
        <w:t xml:space="preserve"> годов.</w:t>
      </w:r>
    </w:p>
    <w:p w:rsidR="00A84FA8" w:rsidRPr="00421BEB" w:rsidRDefault="00C17A85" w:rsidP="00421BEB">
      <w:pPr>
        <w:tabs>
          <w:tab w:val="left" w:pos="5460"/>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Объемы межбюджетных трансфертов, передаваемых из областного бюджета бюджету муниципального района «М</w:t>
      </w:r>
      <w:r w:rsidR="005726FE">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на 202</w:t>
      </w:r>
      <w:r w:rsidR="0042453D">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и на плановый период 202</w:t>
      </w:r>
      <w:r w:rsidR="0042453D">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и 202</w:t>
      </w:r>
      <w:r w:rsidR="0042453D">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 приведены в таблице № 10.</w:t>
      </w:r>
    </w:p>
    <w:p w:rsidR="0042453D" w:rsidRPr="00606318" w:rsidRDefault="00C17A85" w:rsidP="00606318">
      <w:pPr>
        <w:tabs>
          <w:tab w:val="left" w:pos="5460"/>
        </w:tabs>
        <w:spacing w:after="0" w:line="240" w:lineRule="auto"/>
        <w:ind w:firstLine="709"/>
        <w:jc w:val="right"/>
        <w:rPr>
          <w:rFonts w:ascii="Times New Roman" w:eastAsia="Times New Roman" w:hAnsi="Times New Roman" w:cs="Times New Roman"/>
          <w:color w:val="000000"/>
          <w:sz w:val="20"/>
          <w:szCs w:val="20"/>
          <w:lang w:eastAsia="ru-RU"/>
        </w:rPr>
      </w:pPr>
      <w:r w:rsidRPr="00C17A85">
        <w:rPr>
          <w:rFonts w:ascii="Times New Roman" w:eastAsia="Times New Roman" w:hAnsi="Times New Roman" w:cs="Times New Roman"/>
          <w:color w:val="000000"/>
          <w:sz w:val="20"/>
          <w:szCs w:val="20"/>
          <w:lang w:eastAsia="ru-RU"/>
        </w:rPr>
        <w:lastRenderedPageBreak/>
        <w:t>Таблица № 10 (руб.)</w:t>
      </w:r>
    </w:p>
    <w:tbl>
      <w:tblPr>
        <w:tblpPr w:leftFromText="180" w:rightFromText="180" w:vertAnchor="text" w:horzAnchor="margin" w:tblpY="271"/>
        <w:tblW w:w="9606" w:type="dxa"/>
        <w:tblLook w:val="04A0"/>
      </w:tblPr>
      <w:tblGrid>
        <w:gridCol w:w="4970"/>
        <w:gridCol w:w="1517"/>
        <w:gridCol w:w="1559"/>
        <w:gridCol w:w="1560"/>
      </w:tblGrid>
      <w:tr w:rsidR="009626A2" w:rsidRPr="0042453D" w:rsidTr="003C1375">
        <w:trPr>
          <w:trHeight w:val="312"/>
        </w:trPr>
        <w:tc>
          <w:tcPr>
            <w:tcW w:w="4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6A2" w:rsidRPr="009626A2" w:rsidRDefault="009626A2" w:rsidP="003C1375">
            <w:pPr>
              <w:spacing w:after="0" w:line="240" w:lineRule="auto"/>
              <w:jc w:val="center"/>
              <w:rPr>
                <w:rFonts w:ascii="Times New Roman" w:eastAsia="Times New Roman" w:hAnsi="Times New Roman" w:cs="Times New Roman"/>
                <w:b/>
                <w:bCs/>
                <w:sz w:val="20"/>
                <w:szCs w:val="20"/>
                <w:lang w:eastAsia="ru-RU"/>
              </w:rPr>
            </w:pPr>
            <w:r w:rsidRPr="009626A2">
              <w:rPr>
                <w:rFonts w:ascii="Times New Roman" w:eastAsia="Times New Roman" w:hAnsi="Times New Roman" w:cs="Times New Roman"/>
                <w:b/>
                <w:bCs/>
                <w:sz w:val="20"/>
                <w:szCs w:val="20"/>
                <w:lang w:eastAsia="ru-RU"/>
              </w:rPr>
              <w:t>Наименование</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626A2" w:rsidRPr="009626A2" w:rsidRDefault="009626A2" w:rsidP="003C1375">
            <w:pPr>
              <w:spacing w:after="0" w:line="240" w:lineRule="auto"/>
              <w:jc w:val="center"/>
              <w:rPr>
                <w:rFonts w:ascii="Times New Roman" w:eastAsia="Times New Roman" w:hAnsi="Times New Roman" w:cs="Times New Roman"/>
                <w:b/>
                <w:bCs/>
                <w:sz w:val="20"/>
                <w:szCs w:val="20"/>
                <w:lang w:eastAsia="ru-RU"/>
              </w:rPr>
            </w:pPr>
            <w:r w:rsidRPr="009626A2">
              <w:rPr>
                <w:rFonts w:ascii="Times New Roman" w:eastAsia="Times New Roman" w:hAnsi="Times New Roman" w:cs="Times New Roman"/>
                <w:b/>
                <w:bCs/>
                <w:sz w:val="20"/>
                <w:szCs w:val="20"/>
                <w:lang w:eastAsia="ru-RU"/>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26A2" w:rsidRPr="009626A2" w:rsidRDefault="009626A2" w:rsidP="003C1375">
            <w:pPr>
              <w:spacing w:after="0" w:line="240" w:lineRule="auto"/>
              <w:jc w:val="center"/>
              <w:rPr>
                <w:rFonts w:ascii="Times New Roman" w:eastAsia="Times New Roman" w:hAnsi="Times New Roman" w:cs="Times New Roman"/>
                <w:b/>
                <w:bCs/>
                <w:sz w:val="20"/>
                <w:szCs w:val="20"/>
                <w:lang w:eastAsia="ru-RU"/>
              </w:rPr>
            </w:pPr>
            <w:r w:rsidRPr="009626A2">
              <w:rPr>
                <w:rFonts w:ascii="Times New Roman" w:eastAsia="Times New Roman" w:hAnsi="Times New Roman" w:cs="Times New Roman"/>
                <w:b/>
                <w:bCs/>
                <w:sz w:val="20"/>
                <w:szCs w:val="20"/>
                <w:lang w:eastAsia="ru-RU"/>
              </w:rPr>
              <w:t>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26A2" w:rsidRPr="009626A2" w:rsidRDefault="009626A2" w:rsidP="003C1375">
            <w:pPr>
              <w:spacing w:after="0" w:line="240" w:lineRule="auto"/>
              <w:jc w:val="center"/>
              <w:rPr>
                <w:rFonts w:ascii="Times New Roman" w:eastAsia="Times New Roman" w:hAnsi="Times New Roman" w:cs="Times New Roman"/>
                <w:b/>
                <w:bCs/>
                <w:sz w:val="20"/>
                <w:szCs w:val="20"/>
                <w:lang w:eastAsia="ru-RU"/>
              </w:rPr>
            </w:pPr>
            <w:r w:rsidRPr="009626A2">
              <w:rPr>
                <w:rFonts w:ascii="Times New Roman" w:eastAsia="Times New Roman" w:hAnsi="Times New Roman" w:cs="Times New Roman"/>
                <w:b/>
                <w:bCs/>
                <w:sz w:val="20"/>
                <w:szCs w:val="20"/>
                <w:lang w:eastAsia="ru-RU"/>
              </w:rPr>
              <w:t>2026 год</w:t>
            </w:r>
          </w:p>
        </w:tc>
      </w:tr>
      <w:tr w:rsidR="009626A2" w:rsidRPr="00606318" w:rsidTr="003C1375">
        <w:trPr>
          <w:trHeight w:val="672"/>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1. Региональный Фонд финансовой поддержки - дотация на выравнивание уровня бюджетной обеспеченности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115 106 473,00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106 875 490,00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102 670 869,00</w:t>
            </w:r>
          </w:p>
        </w:tc>
      </w:tr>
      <w:tr w:rsidR="009626A2" w:rsidRPr="00606318" w:rsidTr="003C1375">
        <w:trPr>
          <w:trHeight w:val="348"/>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2. Субсидии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19 434 873,13</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687B70" w:rsidP="003C1375">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35 219 657,99</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12 631 872,31</w:t>
            </w:r>
          </w:p>
        </w:tc>
      </w:tr>
      <w:tr w:rsidR="009626A2" w:rsidRPr="00606318" w:rsidTr="003C1375">
        <w:trPr>
          <w:trHeight w:val="902"/>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бюджетам муниципальных образований Калужской области на выполнение работ по внесению изменений в документы территориального планирования и градостроительного зонирования, документацию по планировке территории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143 706,00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550"/>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бюджетам муниципальных образований Калужской области на обеспечение финансовой устойчивости муниципальных образований</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7 028 998,00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434"/>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 xml:space="preserve">Субсидии бюджетам муниципальных образований Калужской области на проведение комплексных кадастровых работ  </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1 601 417,00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1 297 520,00</w:t>
            </w:r>
          </w:p>
        </w:tc>
      </w:tr>
      <w:tr w:rsidR="009626A2" w:rsidRPr="00606318" w:rsidTr="003C1375">
        <w:trPr>
          <w:trHeight w:val="552"/>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бюджетам муниципальных образований</w:t>
            </w:r>
            <w:r w:rsidRPr="00606318">
              <w:rPr>
                <w:rFonts w:ascii="Times New Roman" w:eastAsia="Times New Roman" w:hAnsi="Times New Roman" w:cs="Times New Roman"/>
                <w:sz w:val="16"/>
                <w:szCs w:val="16"/>
                <w:lang w:eastAsia="ru-RU"/>
              </w:rPr>
              <w:br/>
              <w:t xml:space="preserve"> Калужской области на реализацию мер</w:t>
            </w:r>
            <w:r w:rsidR="00606318">
              <w:rPr>
                <w:rFonts w:ascii="Times New Roman" w:eastAsia="Times New Roman" w:hAnsi="Times New Roman" w:cs="Times New Roman"/>
                <w:sz w:val="16"/>
                <w:szCs w:val="16"/>
                <w:lang w:eastAsia="ru-RU"/>
              </w:rPr>
              <w:t xml:space="preserve">оприятий по обеспечению жильем </w:t>
            </w:r>
            <w:r w:rsidRPr="00606318">
              <w:rPr>
                <w:rFonts w:ascii="Times New Roman" w:eastAsia="Times New Roman" w:hAnsi="Times New Roman" w:cs="Times New Roman"/>
                <w:sz w:val="16"/>
                <w:szCs w:val="16"/>
                <w:lang w:eastAsia="ru-RU"/>
              </w:rPr>
              <w:t xml:space="preserve">молодых семей </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1 288 260,29</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1 285 857,31</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1 299 647,28</w:t>
            </w:r>
          </w:p>
        </w:tc>
      </w:tr>
      <w:tr w:rsidR="009626A2" w:rsidRPr="00606318" w:rsidTr="003C1375">
        <w:trPr>
          <w:trHeight w:val="47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Прочие субсидии бюджетам муниципальных районов на организацию отдыха и оздоровление детей</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436 839,00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436 839,00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436 839,00</w:t>
            </w:r>
          </w:p>
        </w:tc>
      </w:tr>
      <w:tr w:rsidR="009626A2" w:rsidRPr="00606318" w:rsidTr="003C1375">
        <w:trPr>
          <w:trHeight w:val="499"/>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на реализацию мероприятий по присмотру и уходу за детьми, содержания детей в муниципальных образовательных организациях</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4 760 155,00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4 760 155,00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4 760 155,00</w:t>
            </w:r>
          </w:p>
        </w:tc>
      </w:tr>
      <w:tr w:rsidR="009626A2" w:rsidRPr="00606318" w:rsidTr="003C1375">
        <w:trPr>
          <w:trHeight w:val="820"/>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бюджетам муниципальных образований</w:t>
            </w:r>
            <w:r w:rsidRPr="00606318">
              <w:rPr>
                <w:rFonts w:ascii="Times New Roman" w:eastAsia="Times New Roman" w:hAnsi="Times New Roman" w:cs="Times New Roman"/>
                <w:sz w:val="16"/>
                <w:szCs w:val="16"/>
                <w:lang w:eastAsia="ru-RU"/>
              </w:rPr>
              <w:br/>
              <w:t>Калужской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3 910 815,00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4 099 765,00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4 019 973,00</w:t>
            </w:r>
          </w:p>
        </w:tc>
      </w:tr>
      <w:tr w:rsidR="009626A2" w:rsidRPr="00606318" w:rsidTr="003C1375">
        <w:trPr>
          <w:trHeight w:val="972"/>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 xml:space="preserve">Субсидии муниципальным образованиям </w:t>
            </w:r>
            <w:r w:rsidRPr="00606318">
              <w:rPr>
                <w:rFonts w:ascii="Times New Roman" w:eastAsia="Times New Roman" w:hAnsi="Times New Roman" w:cs="Times New Roman"/>
                <w:sz w:val="16"/>
                <w:szCs w:val="16"/>
                <w:lang w:eastAsia="ru-RU"/>
              </w:rPr>
              <w:br/>
              <w:t>Калужской области на государственную поддержку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67 915,00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68 001,00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69 799,00</w:t>
            </w:r>
          </w:p>
        </w:tc>
      </w:tr>
      <w:tr w:rsidR="009626A2" w:rsidRPr="00606318" w:rsidTr="003C1375">
        <w:trPr>
          <w:trHeight w:val="844"/>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 xml:space="preserve"> Субсидии бюджетам муниципальных образований</w:t>
            </w:r>
            <w:r w:rsidRPr="00606318">
              <w:rPr>
                <w:rFonts w:ascii="Times New Roman" w:eastAsia="Times New Roman" w:hAnsi="Times New Roman" w:cs="Times New Roman"/>
                <w:sz w:val="16"/>
                <w:szCs w:val="16"/>
                <w:lang w:eastAsia="ru-RU"/>
              </w:rPr>
              <w:br/>
              <w:t xml:space="preserve">Калужской области на </w:t>
            </w:r>
            <w:proofErr w:type="spellStart"/>
            <w:r w:rsidRPr="00606318">
              <w:rPr>
                <w:rFonts w:ascii="Times New Roman" w:eastAsia="Times New Roman" w:hAnsi="Times New Roman" w:cs="Times New Roman"/>
                <w:sz w:val="16"/>
                <w:szCs w:val="16"/>
                <w:lang w:eastAsia="ru-RU"/>
              </w:rPr>
              <w:t>софинансирование</w:t>
            </w:r>
            <w:proofErr w:type="spellEnd"/>
            <w:r w:rsidRPr="00606318">
              <w:rPr>
                <w:rFonts w:ascii="Times New Roman" w:eastAsia="Times New Roman" w:hAnsi="Times New Roman" w:cs="Times New Roman"/>
                <w:sz w:val="16"/>
                <w:szCs w:val="16"/>
                <w:lang w:eastAsia="ru-RU"/>
              </w:rPr>
              <w:t xml:space="preserve"> мероприятий муниципальных программ развития малого и среднего предпринимательства</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425 728,84</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424 290,35</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429 606,03</w:t>
            </w:r>
          </w:p>
        </w:tc>
      </w:tr>
      <w:tr w:rsidR="009626A2" w:rsidRPr="00606318" w:rsidTr="003C1375">
        <w:trPr>
          <w:trHeight w:val="53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 xml:space="preserve"> Субсидии бюджетам муниципальных образований</w:t>
            </w:r>
            <w:r w:rsidRPr="00606318">
              <w:rPr>
                <w:rFonts w:ascii="Times New Roman" w:eastAsia="Times New Roman" w:hAnsi="Times New Roman" w:cs="Times New Roman"/>
                <w:sz w:val="16"/>
                <w:szCs w:val="16"/>
                <w:lang w:eastAsia="ru-RU"/>
              </w:rPr>
              <w:br/>
              <w:t xml:space="preserve"> Калужской области на  улучшение жилищных условий граждан, </w:t>
            </w:r>
            <w:r w:rsidRPr="00606318">
              <w:rPr>
                <w:rFonts w:ascii="Times New Roman" w:eastAsia="Times New Roman" w:hAnsi="Times New Roman" w:cs="Times New Roman"/>
                <w:sz w:val="16"/>
                <w:szCs w:val="16"/>
                <w:lang w:eastAsia="ru-RU"/>
              </w:rPr>
              <w:br/>
              <w:t xml:space="preserve">проживающих на сельских территориях </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1729"/>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proofErr w:type="gramStart"/>
            <w:r w:rsidRPr="00606318">
              <w:rPr>
                <w:rFonts w:ascii="Times New Roman" w:eastAsia="Times New Roman" w:hAnsi="Times New Roman" w:cs="Times New Roman"/>
                <w:sz w:val="16"/>
                <w:szCs w:val="16"/>
                <w:lang w:eastAsia="ru-RU"/>
              </w:rPr>
              <w:t>Субси</w:t>
            </w:r>
            <w:r w:rsidR="00606318">
              <w:rPr>
                <w:rFonts w:ascii="Times New Roman" w:eastAsia="Times New Roman" w:hAnsi="Times New Roman" w:cs="Times New Roman"/>
                <w:sz w:val="16"/>
                <w:szCs w:val="16"/>
                <w:lang w:eastAsia="ru-RU"/>
              </w:rPr>
              <w:t xml:space="preserve">дии муниципальным образованиям </w:t>
            </w:r>
            <w:r w:rsidRPr="00606318">
              <w:rPr>
                <w:rFonts w:ascii="Times New Roman" w:eastAsia="Times New Roman" w:hAnsi="Times New Roman" w:cs="Times New Roman"/>
                <w:sz w:val="16"/>
                <w:szCs w:val="16"/>
                <w:lang w:eastAsia="ru-RU"/>
              </w:rPr>
              <w:t>Калужской области на государстве</w:t>
            </w:r>
            <w:r w:rsidR="003F4A92">
              <w:rPr>
                <w:rFonts w:ascii="Times New Roman" w:eastAsia="Times New Roman" w:hAnsi="Times New Roman" w:cs="Times New Roman"/>
                <w:sz w:val="16"/>
                <w:szCs w:val="16"/>
                <w:lang w:eastAsia="ru-RU"/>
              </w:rPr>
              <w:t xml:space="preserve">нную поддержку отрасли культуры </w:t>
            </w:r>
            <w:r w:rsidRPr="00606318">
              <w:rPr>
                <w:rFonts w:ascii="Times New Roman" w:eastAsia="Times New Roman" w:hAnsi="Times New Roman" w:cs="Times New Roman"/>
                <w:sz w:val="16"/>
                <w:szCs w:val="16"/>
                <w:lang w:eastAsia="ru-RU"/>
              </w:rPr>
              <w:t>(приобретение в рамках федерального проекта "Обеспечение качественно</w:t>
            </w:r>
            <w:r w:rsidRPr="00606318">
              <w:rPr>
                <w:rFonts w:ascii="Times New Roman" w:eastAsia="Times New Roman" w:hAnsi="Times New Roman" w:cs="Times New Roman"/>
                <w:sz w:val="16"/>
                <w:szCs w:val="16"/>
                <w:lang w:eastAsia="ru-RU"/>
              </w:rPr>
              <w:br/>
              <w:t xml:space="preserve"> нового уровня развития инфраструктуры культуры" музыкальных инструментов, оборудования и материалов для детских школ искусств по видам искусств</w:t>
            </w:r>
            <w:r w:rsidR="003F4A92">
              <w:rPr>
                <w:rFonts w:ascii="Times New Roman" w:eastAsia="Times New Roman" w:hAnsi="Times New Roman" w:cs="Times New Roman"/>
                <w:sz w:val="16"/>
                <w:szCs w:val="16"/>
                <w:lang w:eastAsia="ru-RU"/>
              </w:rPr>
              <w:t xml:space="preserve"> </w:t>
            </w:r>
            <w:r w:rsidRPr="00606318">
              <w:rPr>
                <w:rFonts w:ascii="Times New Roman" w:eastAsia="Times New Roman" w:hAnsi="Times New Roman" w:cs="Times New Roman"/>
                <w:sz w:val="16"/>
                <w:szCs w:val="16"/>
                <w:lang w:eastAsia="ru-RU"/>
              </w:rPr>
              <w:t>и профессиональных образовательных организаций, находящихся</w:t>
            </w:r>
            <w:r w:rsidR="003F4A92">
              <w:rPr>
                <w:rFonts w:ascii="Times New Roman" w:eastAsia="Times New Roman" w:hAnsi="Times New Roman" w:cs="Times New Roman"/>
                <w:sz w:val="16"/>
                <w:szCs w:val="16"/>
                <w:lang w:eastAsia="ru-RU"/>
              </w:rPr>
              <w:t xml:space="preserve"> </w:t>
            </w:r>
            <w:r w:rsidRPr="00606318">
              <w:rPr>
                <w:rFonts w:ascii="Times New Roman" w:eastAsia="Times New Roman" w:hAnsi="Times New Roman" w:cs="Times New Roman"/>
                <w:sz w:val="16"/>
                <w:szCs w:val="16"/>
                <w:lang w:eastAsia="ru-RU"/>
              </w:rPr>
              <w:t>в ведении органов государственной власти и муниципальных образований</w:t>
            </w:r>
            <w:r w:rsidR="003F4A92">
              <w:rPr>
                <w:rFonts w:ascii="Times New Roman" w:eastAsia="Times New Roman" w:hAnsi="Times New Roman" w:cs="Times New Roman"/>
                <w:sz w:val="16"/>
                <w:szCs w:val="16"/>
                <w:lang w:eastAsia="ru-RU"/>
              </w:rPr>
              <w:t xml:space="preserve"> </w:t>
            </w:r>
            <w:r w:rsidRPr="00606318">
              <w:rPr>
                <w:rFonts w:ascii="Times New Roman" w:eastAsia="Times New Roman" w:hAnsi="Times New Roman" w:cs="Times New Roman"/>
                <w:sz w:val="16"/>
                <w:szCs w:val="16"/>
                <w:lang w:eastAsia="ru-RU"/>
              </w:rPr>
              <w:t xml:space="preserve">Калужской области в сфере культуры) </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984"/>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бюджетам муниципальных образований</w:t>
            </w:r>
            <w:r w:rsidRPr="00606318">
              <w:rPr>
                <w:rFonts w:ascii="Times New Roman" w:eastAsia="Times New Roman" w:hAnsi="Times New Roman" w:cs="Times New Roman"/>
                <w:sz w:val="16"/>
                <w:szCs w:val="16"/>
                <w:lang w:eastAsia="ru-RU"/>
              </w:rPr>
              <w:br/>
              <w:t xml:space="preserve"> Калужской области на </w:t>
            </w:r>
            <w:proofErr w:type="spellStart"/>
            <w:r w:rsidRPr="00606318">
              <w:rPr>
                <w:rFonts w:ascii="Times New Roman" w:eastAsia="Times New Roman" w:hAnsi="Times New Roman" w:cs="Times New Roman"/>
                <w:sz w:val="16"/>
                <w:szCs w:val="16"/>
                <w:lang w:eastAsia="ru-RU"/>
              </w:rPr>
              <w:t>софинансирование</w:t>
            </w:r>
            <w:proofErr w:type="spellEnd"/>
            <w:r w:rsidRPr="00606318">
              <w:rPr>
                <w:rFonts w:ascii="Times New Roman" w:eastAsia="Times New Roman" w:hAnsi="Times New Roman" w:cs="Times New Roman"/>
                <w:sz w:val="16"/>
                <w:szCs w:val="16"/>
                <w:lang w:eastAsia="ru-RU"/>
              </w:rPr>
              <w:t xml:space="preserve"> расходных обязательств</w:t>
            </w:r>
            <w:r w:rsidRPr="00606318">
              <w:rPr>
                <w:rFonts w:ascii="Times New Roman" w:eastAsia="Times New Roman" w:hAnsi="Times New Roman" w:cs="Times New Roman"/>
                <w:sz w:val="16"/>
                <w:szCs w:val="16"/>
                <w:lang w:eastAsia="ru-RU"/>
              </w:rPr>
              <w:br/>
              <w:t xml:space="preserve"> субъектов Российской Федерации, связанных с реализацией</w:t>
            </w:r>
            <w:r w:rsidRPr="00606318">
              <w:rPr>
                <w:rFonts w:ascii="Times New Roman" w:eastAsia="Times New Roman" w:hAnsi="Times New Roman" w:cs="Times New Roman"/>
                <w:sz w:val="16"/>
                <w:szCs w:val="16"/>
                <w:lang w:eastAsia="ru-RU"/>
              </w:rPr>
              <w:br/>
              <w:t>федеральной целевой программы "Увековечение памяти погибших</w:t>
            </w:r>
            <w:r w:rsidRPr="00606318">
              <w:rPr>
                <w:rFonts w:ascii="Times New Roman" w:eastAsia="Times New Roman" w:hAnsi="Times New Roman" w:cs="Times New Roman"/>
                <w:sz w:val="16"/>
                <w:szCs w:val="16"/>
                <w:lang w:eastAsia="ru-RU"/>
              </w:rPr>
              <w:br/>
              <w:t xml:space="preserve"> при защите Отечества на 2019-2024 годы" </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1 372 456,00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563"/>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w:t>
            </w:r>
            <w:r w:rsidR="003F4A92">
              <w:rPr>
                <w:rFonts w:ascii="Times New Roman" w:eastAsia="Times New Roman" w:hAnsi="Times New Roman" w:cs="Times New Roman"/>
                <w:sz w:val="16"/>
                <w:szCs w:val="16"/>
                <w:lang w:eastAsia="ru-RU"/>
              </w:rPr>
              <w:t xml:space="preserve">жетам муниципальных образований </w:t>
            </w:r>
            <w:r w:rsidRPr="00606318">
              <w:rPr>
                <w:rFonts w:ascii="Times New Roman" w:eastAsia="Times New Roman" w:hAnsi="Times New Roman" w:cs="Times New Roman"/>
                <w:sz w:val="16"/>
                <w:szCs w:val="16"/>
                <w:lang w:eastAsia="ru-RU"/>
              </w:rPr>
              <w:t>Калужской облас</w:t>
            </w:r>
            <w:r w:rsidR="003F4A92">
              <w:rPr>
                <w:rFonts w:ascii="Times New Roman" w:eastAsia="Times New Roman" w:hAnsi="Times New Roman" w:cs="Times New Roman"/>
                <w:sz w:val="16"/>
                <w:szCs w:val="16"/>
                <w:lang w:eastAsia="ru-RU"/>
              </w:rPr>
              <w:t xml:space="preserve">ти на реализацию мероприятий по </w:t>
            </w:r>
            <w:r w:rsidRPr="00606318">
              <w:rPr>
                <w:rFonts w:ascii="Times New Roman" w:eastAsia="Times New Roman" w:hAnsi="Times New Roman" w:cs="Times New Roman"/>
                <w:sz w:val="16"/>
                <w:szCs w:val="16"/>
                <w:lang w:eastAsia="ru-RU"/>
              </w:rPr>
              <w:t>модернизации  школьных систем образования</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687B70" w:rsidP="003C13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22 543 333,33</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566"/>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Субсидии бюд</w:t>
            </w:r>
            <w:r w:rsidR="003F4A92">
              <w:rPr>
                <w:rFonts w:ascii="Times New Roman" w:eastAsia="Times New Roman" w:hAnsi="Times New Roman" w:cs="Times New Roman"/>
                <w:sz w:val="16"/>
                <w:szCs w:val="16"/>
                <w:lang w:eastAsia="ru-RU"/>
              </w:rPr>
              <w:t xml:space="preserve">жетам муниципальных образований </w:t>
            </w:r>
            <w:r w:rsidRPr="00606318">
              <w:rPr>
                <w:rFonts w:ascii="Times New Roman" w:eastAsia="Times New Roman" w:hAnsi="Times New Roman" w:cs="Times New Roman"/>
                <w:sz w:val="16"/>
                <w:szCs w:val="16"/>
                <w:lang w:eastAsia="ru-RU"/>
              </w:rPr>
              <w:t>Калужской области на раз</w:t>
            </w:r>
            <w:r w:rsidR="003F4A92">
              <w:rPr>
                <w:rFonts w:ascii="Times New Roman" w:eastAsia="Times New Roman" w:hAnsi="Times New Roman" w:cs="Times New Roman"/>
                <w:sz w:val="16"/>
                <w:szCs w:val="16"/>
                <w:lang w:eastAsia="ru-RU"/>
              </w:rPr>
              <w:t xml:space="preserve">витие муниципальных учреждений </w:t>
            </w:r>
            <w:r w:rsidRPr="00606318">
              <w:rPr>
                <w:rFonts w:ascii="Times New Roman" w:eastAsia="Times New Roman" w:hAnsi="Times New Roman" w:cs="Times New Roman"/>
                <w:sz w:val="16"/>
                <w:szCs w:val="16"/>
                <w:lang w:eastAsia="ru-RU"/>
              </w:rPr>
              <w:t>дополнительного образования в сфере культуры</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318 333,00</w:t>
            </w:r>
          </w:p>
        </w:tc>
      </w:tr>
      <w:tr w:rsidR="009626A2" w:rsidRPr="00606318" w:rsidTr="003C1375">
        <w:trPr>
          <w:trHeight w:val="336"/>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3. Субвенции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687B70" w:rsidP="003C1375">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201 913 031,50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687B70" w:rsidP="003C1375">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200 233 518,50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687B70" w:rsidP="003C1375">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197 942 729,50</w:t>
            </w:r>
          </w:p>
        </w:tc>
      </w:tr>
      <w:tr w:rsidR="009626A2" w:rsidRPr="00606318" w:rsidTr="003C1375">
        <w:trPr>
          <w:trHeight w:val="537"/>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24 876 042,00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24 876 042,00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24 876 042,00</w:t>
            </w:r>
          </w:p>
        </w:tc>
      </w:tr>
      <w:tr w:rsidR="009626A2" w:rsidRPr="00606318" w:rsidTr="003C1375">
        <w:trPr>
          <w:trHeight w:val="651"/>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49 566,00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49 566,00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49 566,00</w:t>
            </w:r>
          </w:p>
        </w:tc>
      </w:tr>
      <w:tr w:rsidR="009626A2" w:rsidRPr="00606318" w:rsidTr="003C1375">
        <w:trPr>
          <w:trHeight w:val="336"/>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формирование и содержание областных архивных фондов</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639 223,00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639 223,00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639 223,00</w:t>
            </w:r>
          </w:p>
        </w:tc>
      </w:tr>
      <w:tr w:rsidR="009626A2" w:rsidRPr="00606318" w:rsidTr="003C1375">
        <w:trPr>
          <w:trHeight w:val="453"/>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lastRenderedPageBreak/>
              <w:t>Субвенция на осуществление полномочий на государственную регистрацию актов гражданского состояния</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369 722,00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399 354,00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417 851,00</w:t>
            </w:r>
          </w:p>
        </w:tc>
      </w:tr>
      <w:tr w:rsidR="009626A2" w:rsidRPr="00606318" w:rsidTr="003C1375">
        <w:trPr>
          <w:trHeight w:val="378"/>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осуществление ежемесячных денежных выплат работникам муниципальных образовательных организаций области</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222 642,00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222 642,00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222 642,00</w:t>
            </w:r>
          </w:p>
        </w:tc>
      </w:tr>
      <w:tr w:rsidR="009626A2" w:rsidRPr="00606318" w:rsidTr="003C1375">
        <w:trPr>
          <w:trHeight w:val="43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выплату компенсации части родительской платы за присмотр и уход за ребенком</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268 354,00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268 354,00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268 354,00</w:t>
            </w:r>
          </w:p>
        </w:tc>
      </w:tr>
      <w:tr w:rsidR="009626A2" w:rsidRPr="00606318" w:rsidTr="003C1375">
        <w:trPr>
          <w:trHeight w:val="1890"/>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proofErr w:type="gramStart"/>
            <w:r w:rsidRPr="00606318">
              <w:rPr>
                <w:rFonts w:ascii="Times New Roman" w:eastAsia="Times New Roman" w:hAnsi="Times New Roman" w:cs="Times New Roman"/>
                <w:color w:val="000000"/>
                <w:sz w:val="16"/>
                <w:szCs w:val="16"/>
                <w:lang w:eastAsia="ru-RU"/>
              </w:rPr>
              <w:t>Субвенция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83 198 995,00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83 198 995,00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83 198 995,00</w:t>
            </w:r>
          </w:p>
        </w:tc>
      </w:tr>
      <w:tr w:rsidR="009626A2" w:rsidRPr="00606318" w:rsidTr="003C1375">
        <w:trPr>
          <w:trHeight w:val="972"/>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24 313 812,00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24 313 812,00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24 313 812,00</w:t>
            </w:r>
          </w:p>
        </w:tc>
      </w:tr>
      <w:tr w:rsidR="009626A2" w:rsidRPr="00606318" w:rsidTr="003C1375">
        <w:trPr>
          <w:trHeight w:val="986"/>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осуществление деятельности по образованию патронатных семей для граждан пожилого возраста и инвалидов в соответствии с Законом Калужской области "Об образовании патронатных семей для граждан пожилого возраста и инвалидов в Калужской области"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p>
        </w:tc>
      </w:tr>
      <w:tr w:rsidR="009626A2" w:rsidRPr="00606318" w:rsidTr="003C1375">
        <w:trPr>
          <w:trHeight w:val="603"/>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организацию предоставления социальной помощи отдельным категориям граждан, находящихся в трудной жизненной ситуации</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687B70" w:rsidP="003C13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6 885 886,00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687B70" w:rsidP="003C13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8 008 970,00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2E4808" w:rsidP="003C13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7 820 947,00</w:t>
            </w:r>
          </w:p>
        </w:tc>
      </w:tr>
      <w:tr w:rsidR="009626A2" w:rsidRPr="00606318" w:rsidTr="003C1375">
        <w:trPr>
          <w:trHeight w:val="414"/>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организацию исполнения полномочий по обеспечению предоставления гражданам мер социальной поддержки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7 711 613,00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7 711 613,00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7 711 613,00</w:t>
            </w:r>
          </w:p>
        </w:tc>
      </w:tr>
      <w:tr w:rsidR="009626A2" w:rsidRPr="00606318" w:rsidTr="003C1375">
        <w:trPr>
          <w:trHeight w:val="452"/>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обеспечение социальных выплат, пособий, компенсаций детям и семьям с детьми</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2E4808" w:rsidP="003C137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10 610 244,00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2E4808" w:rsidP="003C137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7 666 576,00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5 411 844,00</w:t>
            </w:r>
          </w:p>
        </w:tc>
      </w:tr>
      <w:tr w:rsidR="009626A2" w:rsidRPr="00606318" w:rsidTr="003C1375">
        <w:trPr>
          <w:trHeight w:val="461"/>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предоставление гражданам субсидии на оплату жилого помещения и коммунальных услуг</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1 062 604,00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1 062 604,00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1 062 604,00</w:t>
            </w:r>
          </w:p>
        </w:tc>
      </w:tr>
      <w:tr w:rsidR="009626A2" w:rsidRPr="00606318" w:rsidTr="003C1375">
        <w:trPr>
          <w:trHeight w:val="641"/>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предоставление денежных выплат, пособий и компенсаций отдельным категориям граждан области в соответствии с федеральным и областным законодательством</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2E4808" w:rsidP="003C137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41 568 080,00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2E4808" w:rsidP="003C137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41 679 498,00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2E4808" w:rsidP="003C137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41 782 084,00</w:t>
            </w:r>
          </w:p>
        </w:tc>
      </w:tr>
      <w:tr w:rsidR="009626A2" w:rsidRPr="00606318" w:rsidTr="003C1375">
        <w:trPr>
          <w:trHeight w:val="571"/>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563,00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584,00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31 467,00</w:t>
            </w:r>
          </w:p>
        </w:tc>
      </w:tr>
      <w:tr w:rsidR="009626A2" w:rsidRPr="00606318" w:rsidTr="003C1375">
        <w:trPr>
          <w:trHeight w:val="557"/>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 xml:space="preserve">Субвенция на осуществление государственного полномочия </w:t>
            </w:r>
            <w:r w:rsidRPr="00606318">
              <w:rPr>
                <w:rFonts w:ascii="Times New Roman" w:eastAsia="Times New Roman" w:hAnsi="Times New Roman" w:cs="Times New Roman"/>
                <w:color w:val="000000"/>
                <w:sz w:val="16"/>
                <w:szCs w:val="16"/>
                <w:lang w:eastAsia="ru-RU"/>
              </w:rPr>
              <w:br/>
              <w:t xml:space="preserve">по осуществлению уведомительной регистрации территориальных </w:t>
            </w:r>
            <w:r w:rsidRPr="00606318">
              <w:rPr>
                <w:rFonts w:ascii="Times New Roman" w:eastAsia="Times New Roman" w:hAnsi="Times New Roman" w:cs="Times New Roman"/>
                <w:color w:val="000000"/>
                <w:sz w:val="16"/>
                <w:szCs w:val="16"/>
                <w:lang w:eastAsia="ru-RU"/>
              </w:rPr>
              <w:br/>
              <w:t>соглашений и коллективных договоров</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17 952,00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17 952,00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17 952,00</w:t>
            </w:r>
          </w:p>
        </w:tc>
      </w:tr>
      <w:tr w:rsidR="009626A2" w:rsidRPr="00606318" w:rsidTr="003C1375">
        <w:trPr>
          <w:trHeight w:val="589"/>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Субвенция на осуществление государственных полномочий по организации и проведению мероприятий по отлову и содержанию безнадзорных животных</w:t>
            </w:r>
          </w:p>
        </w:tc>
        <w:tc>
          <w:tcPr>
            <w:tcW w:w="1517"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117 733,50</w:t>
            </w:r>
          </w:p>
        </w:tc>
        <w:tc>
          <w:tcPr>
            <w:tcW w:w="1559"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117 733,50</w:t>
            </w:r>
          </w:p>
        </w:tc>
        <w:tc>
          <w:tcPr>
            <w:tcW w:w="1560" w:type="dxa"/>
            <w:tcBorders>
              <w:top w:val="nil"/>
              <w:left w:val="nil"/>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jc w:val="center"/>
              <w:rPr>
                <w:rFonts w:ascii="Times New Roman" w:eastAsia="Times New Roman" w:hAnsi="Times New Roman" w:cs="Times New Roman"/>
                <w:sz w:val="16"/>
                <w:szCs w:val="16"/>
                <w:lang w:eastAsia="ru-RU"/>
              </w:rPr>
            </w:pPr>
            <w:r w:rsidRPr="00606318">
              <w:rPr>
                <w:rFonts w:ascii="Times New Roman" w:eastAsia="Times New Roman" w:hAnsi="Times New Roman" w:cs="Times New Roman"/>
                <w:sz w:val="16"/>
                <w:szCs w:val="16"/>
                <w:lang w:eastAsia="ru-RU"/>
              </w:rPr>
              <w:t>117 733,50</w:t>
            </w:r>
          </w:p>
        </w:tc>
      </w:tr>
      <w:tr w:rsidR="009626A2" w:rsidRPr="00606318" w:rsidTr="003C1375">
        <w:trPr>
          <w:trHeight w:val="348"/>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b/>
                <w:bCs/>
                <w:color w:val="000000"/>
                <w:sz w:val="16"/>
                <w:szCs w:val="16"/>
                <w:lang w:eastAsia="ru-RU"/>
              </w:rPr>
            </w:pPr>
            <w:r w:rsidRPr="00606318">
              <w:rPr>
                <w:rFonts w:ascii="Times New Roman" w:eastAsia="Times New Roman" w:hAnsi="Times New Roman" w:cs="Times New Roman"/>
                <w:b/>
                <w:bCs/>
                <w:color w:val="000000"/>
                <w:sz w:val="16"/>
                <w:szCs w:val="16"/>
                <w:lang w:eastAsia="ru-RU"/>
              </w:rPr>
              <w:t>4. Иные межбюджетные трансферты</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b/>
                <w:bCs/>
                <w:color w:val="000000"/>
                <w:sz w:val="16"/>
                <w:szCs w:val="16"/>
                <w:lang w:eastAsia="ru-RU"/>
              </w:rPr>
            </w:pPr>
            <w:r w:rsidRPr="00606318">
              <w:rPr>
                <w:rFonts w:ascii="Times New Roman" w:eastAsia="Times New Roman" w:hAnsi="Times New Roman" w:cs="Times New Roman"/>
                <w:b/>
                <w:bCs/>
                <w:color w:val="000000"/>
                <w:sz w:val="16"/>
                <w:szCs w:val="16"/>
                <w:lang w:eastAsia="ru-RU"/>
              </w:rPr>
              <w:t>17 175 884,00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b/>
                <w:bCs/>
                <w:color w:val="000000"/>
                <w:sz w:val="16"/>
                <w:szCs w:val="16"/>
                <w:lang w:eastAsia="ru-RU"/>
              </w:rPr>
            </w:pPr>
            <w:r w:rsidRPr="00606318">
              <w:rPr>
                <w:rFonts w:ascii="Times New Roman" w:eastAsia="Times New Roman" w:hAnsi="Times New Roman" w:cs="Times New Roman"/>
                <w:b/>
                <w:bCs/>
                <w:color w:val="000000"/>
                <w:sz w:val="16"/>
                <w:szCs w:val="16"/>
                <w:lang w:eastAsia="ru-RU"/>
              </w:rPr>
              <w:t>16 402 124,00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b/>
                <w:bCs/>
                <w:color w:val="000000"/>
                <w:sz w:val="16"/>
                <w:szCs w:val="16"/>
                <w:lang w:eastAsia="ru-RU"/>
              </w:rPr>
            </w:pPr>
            <w:r w:rsidRPr="00606318">
              <w:rPr>
                <w:rFonts w:ascii="Times New Roman" w:eastAsia="Times New Roman" w:hAnsi="Times New Roman" w:cs="Times New Roman"/>
                <w:b/>
                <w:bCs/>
                <w:color w:val="000000"/>
                <w:sz w:val="16"/>
                <w:szCs w:val="16"/>
                <w:lang w:eastAsia="ru-RU"/>
              </w:rPr>
              <w:t>16 593 771,00</w:t>
            </w:r>
          </w:p>
        </w:tc>
      </w:tr>
      <w:tr w:rsidR="009626A2" w:rsidRPr="00606318" w:rsidTr="003C1375">
        <w:trPr>
          <w:trHeight w:val="587"/>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Иные межбюджетные трансферты на ежемесячное денежное вознаграждение за классное руководство педагогическим работникам</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5 234 040,00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5 390 280,00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5 546 520,00</w:t>
            </w:r>
          </w:p>
        </w:tc>
      </w:tr>
      <w:tr w:rsidR="009626A2" w:rsidRPr="00606318" w:rsidTr="003C1375">
        <w:trPr>
          <w:trHeight w:val="3253"/>
        </w:trPr>
        <w:tc>
          <w:tcPr>
            <w:tcW w:w="4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proofErr w:type="gramStart"/>
            <w:r w:rsidRPr="00606318">
              <w:rPr>
                <w:rFonts w:ascii="Times New Roman" w:eastAsia="Times New Roman" w:hAnsi="Times New Roman" w:cs="Times New Roman"/>
                <w:color w:val="000000"/>
                <w:sz w:val="16"/>
                <w:szCs w:val="16"/>
                <w:lang w:eastAsia="ru-RU"/>
              </w:rPr>
              <w:t>Иные межбюджетные тра</w:t>
            </w:r>
            <w:r w:rsidR="003F4A92">
              <w:rPr>
                <w:rFonts w:ascii="Times New Roman" w:eastAsia="Times New Roman" w:hAnsi="Times New Roman" w:cs="Times New Roman"/>
                <w:color w:val="000000"/>
                <w:sz w:val="16"/>
                <w:szCs w:val="16"/>
                <w:lang w:eastAsia="ru-RU"/>
              </w:rPr>
              <w:t xml:space="preserve">нсферты бюджетам </w:t>
            </w:r>
            <w:r w:rsidRPr="00606318">
              <w:rPr>
                <w:rFonts w:ascii="Times New Roman" w:eastAsia="Times New Roman" w:hAnsi="Times New Roman" w:cs="Times New Roman"/>
                <w:color w:val="000000"/>
                <w:sz w:val="16"/>
                <w:szCs w:val="16"/>
                <w:lang w:eastAsia="ru-RU"/>
              </w:rPr>
              <w:t>муниципальных образований Калужской области на предоставление дополнительной меры социальной поддержки детям (в том числе усыновленным (удочеренным)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w:t>
            </w:r>
            <w:r w:rsidR="003F4A92">
              <w:rPr>
                <w:rFonts w:ascii="Times New Roman" w:eastAsia="Times New Roman" w:hAnsi="Times New Roman" w:cs="Times New Roman"/>
                <w:color w:val="000000"/>
                <w:sz w:val="16"/>
                <w:szCs w:val="16"/>
                <w:lang w:eastAsia="ru-RU"/>
              </w:rPr>
              <w:t xml:space="preserve">ном Калужской области </w:t>
            </w:r>
            <w:r w:rsidRPr="00606318">
              <w:rPr>
                <w:rFonts w:ascii="Times New Roman" w:eastAsia="Times New Roman" w:hAnsi="Times New Roman" w:cs="Times New Roman"/>
                <w:color w:val="000000"/>
                <w:sz w:val="16"/>
                <w:szCs w:val="16"/>
                <w:lang w:eastAsia="ru-RU"/>
              </w:rPr>
              <w:t>«О дополнительной мере социальной</w:t>
            </w:r>
            <w:proofErr w:type="gramEnd"/>
            <w:r w:rsidRPr="00606318">
              <w:rPr>
                <w:rFonts w:ascii="Times New Roman" w:eastAsia="Times New Roman" w:hAnsi="Times New Roman" w:cs="Times New Roman"/>
                <w:color w:val="000000"/>
                <w:sz w:val="16"/>
                <w:szCs w:val="16"/>
                <w:lang w:eastAsia="ru-RU"/>
              </w:rPr>
              <w:t xml:space="preserve">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173 720,00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173 720,00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173 720,00</w:t>
            </w:r>
          </w:p>
        </w:tc>
      </w:tr>
      <w:tr w:rsidR="003C1375" w:rsidRPr="00606318" w:rsidTr="003C1375">
        <w:tc>
          <w:tcPr>
            <w:tcW w:w="4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375" w:rsidRPr="00606318" w:rsidRDefault="003C1375" w:rsidP="003C1375">
            <w:pPr>
              <w:spacing w:after="0" w:line="240" w:lineRule="auto"/>
              <w:rPr>
                <w:rFonts w:ascii="Times New Roman" w:eastAsia="Times New Roman" w:hAnsi="Times New Roman" w:cs="Times New Roman"/>
                <w:color w:val="000000"/>
                <w:sz w:val="16"/>
                <w:szCs w:val="16"/>
                <w:lang w:eastAsia="ru-RU"/>
              </w:rPr>
            </w:pP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3C1375" w:rsidRPr="00606318" w:rsidRDefault="003C1375" w:rsidP="003C1375">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1375" w:rsidRPr="00606318" w:rsidRDefault="003C1375" w:rsidP="003C1375">
            <w:pPr>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1375" w:rsidRPr="00606318" w:rsidRDefault="003C1375" w:rsidP="003C1375">
            <w:pPr>
              <w:spacing w:after="0" w:line="240" w:lineRule="auto"/>
              <w:jc w:val="center"/>
              <w:rPr>
                <w:rFonts w:ascii="Times New Roman" w:eastAsia="Times New Roman" w:hAnsi="Times New Roman" w:cs="Times New Roman"/>
                <w:color w:val="000000"/>
                <w:sz w:val="16"/>
                <w:szCs w:val="16"/>
                <w:lang w:eastAsia="ru-RU"/>
              </w:rPr>
            </w:pPr>
          </w:p>
        </w:tc>
      </w:tr>
      <w:tr w:rsidR="009626A2" w:rsidRPr="00606318" w:rsidTr="003C1375">
        <w:trPr>
          <w:trHeight w:val="3957"/>
        </w:trPr>
        <w:tc>
          <w:tcPr>
            <w:tcW w:w="4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proofErr w:type="gramStart"/>
            <w:r w:rsidRPr="00606318">
              <w:rPr>
                <w:rFonts w:ascii="Times New Roman" w:eastAsia="Times New Roman" w:hAnsi="Times New Roman" w:cs="Times New Roman"/>
                <w:color w:val="000000"/>
                <w:sz w:val="16"/>
                <w:szCs w:val="16"/>
                <w:lang w:eastAsia="ru-RU"/>
              </w:rPr>
              <w:lastRenderedPageBreak/>
              <w:t>Иные ме</w:t>
            </w:r>
            <w:r w:rsidR="003F4A92">
              <w:rPr>
                <w:rFonts w:ascii="Times New Roman" w:eastAsia="Times New Roman" w:hAnsi="Times New Roman" w:cs="Times New Roman"/>
                <w:color w:val="000000"/>
                <w:sz w:val="16"/>
                <w:szCs w:val="16"/>
                <w:lang w:eastAsia="ru-RU"/>
              </w:rPr>
              <w:t xml:space="preserve">жбюджетные трансферты бюджетам </w:t>
            </w:r>
            <w:r w:rsidRPr="00606318">
              <w:rPr>
                <w:rFonts w:ascii="Times New Roman" w:eastAsia="Times New Roman" w:hAnsi="Times New Roman" w:cs="Times New Roman"/>
                <w:color w:val="000000"/>
                <w:sz w:val="16"/>
                <w:szCs w:val="16"/>
                <w:lang w:eastAsia="ru-RU"/>
              </w:rPr>
              <w:t>муниципальных образований Калужской области на предоставление дополнительной меры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дополнительных мерах социальной поддержки членов семей</w:t>
            </w:r>
            <w:proofErr w:type="gramEnd"/>
            <w:r w:rsidRPr="00606318">
              <w:rPr>
                <w:rFonts w:ascii="Times New Roman" w:eastAsia="Times New Roman" w:hAnsi="Times New Roman" w:cs="Times New Roman"/>
                <w:color w:val="000000"/>
                <w:sz w:val="16"/>
                <w:szCs w:val="16"/>
                <w:lang w:eastAsia="ru-RU"/>
              </w:rPr>
              <w:t xml:space="preserve"> </w:t>
            </w:r>
            <w:proofErr w:type="gramStart"/>
            <w:r w:rsidRPr="00606318">
              <w:rPr>
                <w:rFonts w:ascii="Times New Roman" w:eastAsia="Times New Roman" w:hAnsi="Times New Roman" w:cs="Times New Roman"/>
                <w:color w:val="000000"/>
                <w:sz w:val="16"/>
                <w:szCs w:val="16"/>
                <w:lang w:eastAsia="ru-RU"/>
              </w:rPr>
              <w:t>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w:t>
            </w:r>
            <w:proofErr w:type="gramEnd"/>
            <w:r w:rsidRPr="00606318">
              <w:rPr>
                <w:rFonts w:ascii="Times New Roman" w:eastAsia="Times New Roman" w:hAnsi="Times New Roman" w:cs="Times New Roman"/>
                <w:color w:val="000000"/>
                <w:sz w:val="16"/>
                <w:szCs w:val="16"/>
                <w:lang w:eastAsia="ru-RU"/>
              </w:rPr>
              <w:t xml:space="preserve"> Херсонской области»</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86 860,00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86 860,00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86 860,00</w:t>
            </w:r>
          </w:p>
        </w:tc>
      </w:tr>
      <w:tr w:rsidR="009626A2" w:rsidRPr="00606318" w:rsidTr="003C1375">
        <w:trPr>
          <w:trHeight w:val="988"/>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Иные межбюджетные трансферты бюджетам муниципальных образований Калужской области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1 132 224,00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1 132 224,00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1 367 631,00</w:t>
            </w:r>
          </w:p>
        </w:tc>
      </w:tr>
      <w:tr w:rsidR="009626A2" w:rsidRPr="00606318" w:rsidTr="003C1375">
        <w:trPr>
          <w:trHeight w:val="62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Иные межбюджетные трансферты  на организацию библиотечного обслуживания населения, создание условий для организации досуга и обеспечения жителей поселений услугами организаций культуры</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7 447 829,00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6 517 829,00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6 317 829,00</w:t>
            </w:r>
          </w:p>
        </w:tc>
      </w:tr>
      <w:tr w:rsidR="009626A2" w:rsidRPr="00606318" w:rsidTr="003C1375">
        <w:trPr>
          <w:trHeight w:val="55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Иные межбюджетные трансферты  на обеспечение условий для развития на территории поселения массовой физической культуры и спорта</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437 459,00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437 459,00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437 459,00</w:t>
            </w:r>
          </w:p>
        </w:tc>
      </w:tr>
      <w:tr w:rsidR="009626A2" w:rsidRPr="00606318" w:rsidTr="003C1375">
        <w:trPr>
          <w:trHeight w:val="83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Иные межбюджетные трансферты  на распоряжение имуществом, находящимся в муниципальной собственности поселения в части расходов на содержание работников отдела по управлению муниципальным имуществом</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934 526,00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934 526,00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934 526,00</w:t>
            </w:r>
          </w:p>
        </w:tc>
      </w:tr>
      <w:tr w:rsidR="009626A2" w:rsidRPr="00606318" w:rsidTr="003C1375">
        <w:trPr>
          <w:trHeight w:val="1555"/>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proofErr w:type="gramStart"/>
            <w:r w:rsidRPr="00606318">
              <w:rPr>
                <w:rFonts w:ascii="Times New Roman" w:eastAsia="Times New Roman" w:hAnsi="Times New Roman" w:cs="Times New Roman"/>
                <w:color w:val="000000"/>
                <w:sz w:val="16"/>
                <w:szCs w:val="16"/>
                <w:lang w:eastAsia="ru-RU"/>
              </w:rPr>
              <w:t>Иные межбюджетные трансферты  на содействие в утверждении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части расходов на содержание главного архитектора</w:t>
            </w:r>
            <w:proofErr w:type="gramEnd"/>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160 000,00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160 000,00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160 000,00</w:t>
            </w:r>
          </w:p>
        </w:tc>
      </w:tr>
      <w:tr w:rsidR="009626A2" w:rsidRPr="00606318" w:rsidTr="003C1375">
        <w:trPr>
          <w:trHeight w:val="840"/>
        </w:trPr>
        <w:tc>
          <w:tcPr>
            <w:tcW w:w="4970" w:type="dxa"/>
            <w:tcBorders>
              <w:top w:val="nil"/>
              <w:left w:val="single" w:sz="4" w:space="0" w:color="auto"/>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 xml:space="preserve">Иные межбюджетные трансферты  на формирование, исполнение бюджетов поселений и </w:t>
            </w:r>
            <w:proofErr w:type="gramStart"/>
            <w:r w:rsidRPr="00606318">
              <w:rPr>
                <w:rFonts w:ascii="Times New Roman" w:eastAsia="Times New Roman" w:hAnsi="Times New Roman" w:cs="Times New Roman"/>
                <w:color w:val="000000"/>
                <w:sz w:val="16"/>
                <w:szCs w:val="16"/>
                <w:lang w:eastAsia="ru-RU"/>
              </w:rPr>
              <w:t>контроль за</w:t>
            </w:r>
            <w:proofErr w:type="gramEnd"/>
            <w:r w:rsidRPr="00606318">
              <w:rPr>
                <w:rFonts w:ascii="Times New Roman" w:eastAsia="Times New Roman" w:hAnsi="Times New Roman" w:cs="Times New Roman"/>
                <w:color w:val="000000"/>
                <w:sz w:val="16"/>
                <w:szCs w:val="16"/>
                <w:lang w:eastAsia="ru-RU"/>
              </w:rPr>
              <w:t xml:space="preserve"> исполнением данных бюджетов в части содержания аппарата отдела финансового обеспечения и бухгалтерского учета муниципальных образований поселений</w:t>
            </w:r>
          </w:p>
        </w:tc>
        <w:tc>
          <w:tcPr>
            <w:tcW w:w="1517"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1 569 226,00</w:t>
            </w:r>
          </w:p>
        </w:tc>
        <w:tc>
          <w:tcPr>
            <w:tcW w:w="1559"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1 569 226,00</w:t>
            </w:r>
          </w:p>
        </w:tc>
        <w:tc>
          <w:tcPr>
            <w:tcW w:w="1560" w:type="dxa"/>
            <w:tcBorders>
              <w:top w:val="nil"/>
              <w:left w:val="nil"/>
              <w:bottom w:val="single" w:sz="4" w:space="0" w:color="auto"/>
              <w:right w:val="single" w:sz="4" w:space="0" w:color="auto"/>
            </w:tcBorders>
            <w:shd w:val="clear" w:color="auto" w:fill="auto"/>
            <w:vAlign w:val="center"/>
            <w:hideMark/>
          </w:tcPr>
          <w:p w:rsidR="009626A2" w:rsidRPr="00606318" w:rsidRDefault="009626A2" w:rsidP="003C1375">
            <w:pPr>
              <w:spacing w:after="0" w:line="240" w:lineRule="auto"/>
              <w:jc w:val="center"/>
              <w:rPr>
                <w:rFonts w:ascii="Times New Roman" w:eastAsia="Times New Roman" w:hAnsi="Times New Roman" w:cs="Times New Roman"/>
                <w:color w:val="000000"/>
                <w:sz w:val="16"/>
                <w:szCs w:val="16"/>
                <w:lang w:eastAsia="ru-RU"/>
              </w:rPr>
            </w:pPr>
            <w:r w:rsidRPr="00606318">
              <w:rPr>
                <w:rFonts w:ascii="Times New Roman" w:eastAsia="Times New Roman" w:hAnsi="Times New Roman" w:cs="Times New Roman"/>
                <w:color w:val="000000"/>
                <w:sz w:val="16"/>
                <w:szCs w:val="16"/>
                <w:lang w:eastAsia="ru-RU"/>
              </w:rPr>
              <w:t>1 569 226,00</w:t>
            </w:r>
          </w:p>
        </w:tc>
      </w:tr>
      <w:tr w:rsidR="009626A2" w:rsidRPr="00606318" w:rsidTr="003C1375">
        <w:trPr>
          <w:trHeight w:val="348"/>
        </w:trPr>
        <w:tc>
          <w:tcPr>
            <w:tcW w:w="4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6A2" w:rsidRPr="00606318" w:rsidRDefault="009626A2" w:rsidP="003C1375">
            <w:pPr>
              <w:spacing w:after="0" w:line="240" w:lineRule="auto"/>
              <w:rPr>
                <w:rFonts w:ascii="Times New Roman" w:eastAsia="Times New Roman" w:hAnsi="Times New Roman" w:cs="Times New Roman"/>
                <w:b/>
                <w:bCs/>
                <w:sz w:val="16"/>
                <w:szCs w:val="16"/>
                <w:lang w:eastAsia="ru-RU"/>
              </w:rPr>
            </w:pPr>
            <w:r w:rsidRPr="00606318">
              <w:rPr>
                <w:rFonts w:ascii="Times New Roman" w:eastAsia="Times New Roman" w:hAnsi="Times New Roman" w:cs="Times New Roman"/>
                <w:b/>
                <w:bCs/>
                <w:sz w:val="16"/>
                <w:szCs w:val="16"/>
                <w:lang w:eastAsia="ru-RU"/>
              </w:rPr>
              <w:t>Итого безвозмездных поступлений</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9626A2" w:rsidRPr="00606318" w:rsidRDefault="002E4808" w:rsidP="003C1375">
            <w:pPr>
              <w:spacing w:after="0" w:line="240" w:lineRule="auto"/>
              <w:jc w:val="righ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353 630 261,63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26A2" w:rsidRPr="00606318" w:rsidRDefault="002E4808" w:rsidP="003C1375">
            <w:pPr>
              <w:spacing w:after="0" w:line="240" w:lineRule="auto"/>
              <w:jc w:val="righ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358 730 790,49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626A2" w:rsidRPr="00606318" w:rsidRDefault="002E4808" w:rsidP="003C1375">
            <w:pPr>
              <w:spacing w:after="0" w:line="240" w:lineRule="auto"/>
              <w:jc w:val="righ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329 839 241,81</w:t>
            </w:r>
          </w:p>
        </w:tc>
      </w:tr>
      <w:tr w:rsidR="002E4808" w:rsidRPr="00606318" w:rsidTr="003C1375">
        <w:trPr>
          <w:trHeight w:val="348"/>
        </w:trPr>
        <w:tc>
          <w:tcPr>
            <w:tcW w:w="9606" w:type="dxa"/>
            <w:gridSpan w:val="4"/>
            <w:tcBorders>
              <w:top w:val="single" w:sz="4" w:space="0" w:color="auto"/>
            </w:tcBorders>
            <w:shd w:val="clear" w:color="auto" w:fill="auto"/>
            <w:noWrap/>
            <w:vAlign w:val="center"/>
            <w:hideMark/>
          </w:tcPr>
          <w:p w:rsidR="002E4808" w:rsidRPr="00606318" w:rsidRDefault="002E4808" w:rsidP="003C1375">
            <w:pPr>
              <w:spacing w:after="0" w:line="240" w:lineRule="auto"/>
              <w:jc w:val="right"/>
              <w:rPr>
                <w:rFonts w:ascii="Times New Roman" w:eastAsia="Times New Roman" w:hAnsi="Times New Roman" w:cs="Times New Roman"/>
                <w:b/>
                <w:bCs/>
                <w:sz w:val="16"/>
                <w:szCs w:val="16"/>
                <w:lang w:eastAsia="ru-RU"/>
              </w:rPr>
            </w:pPr>
          </w:p>
        </w:tc>
      </w:tr>
    </w:tbl>
    <w:p w:rsidR="0042453D" w:rsidRPr="008C12E8" w:rsidRDefault="0042453D" w:rsidP="003C1375">
      <w:pPr>
        <w:widowControl w:val="0"/>
        <w:spacing w:after="0" w:line="240" w:lineRule="auto"/>
        <w:jc w:val="both"/>
        <w:rPr>
          <w:rFonts w:ascii="Times New Roman" w:eastAsia="Times New Roman" w:hAnsi="Times New Roman" w:cs="Times New Roman"/>
          <w:sz w:val="16"/>
          <w:szCs w:val="16"/>
          <w:lang w:eastAsia="ru-RU"/>
        </w:rPr>
      </w:pPr>
    </w:p>
    <w:p w:rsidR="00C17A85" w:rsidRPr="00B17F1E" w:rsidRDefault="000667B2" w:rsidP="008E0522">
      <w:pPr>
        <w:pStyle w:val="a4"/>
        <w:numPr>
          <w:ilvl w:val="0"/>
          <w:numId w:val="17"/>
        </w:numPr>
        <w:tabs>
          <w:tab w:val="left" w:pos="993"/>
        </w:tabs>
        <w:spacing w:after="0" w:line="240" w:lineRule="auto"/>
        <w:ind w:firstLine="27"/>
        <w:jc w:val="both"/>
        <w:rPr>
          <w:rFonts w:ascii="Times New Roman" w:eastAsia="Times New Roman" w:hAnsi="Times New Roman" w:cs="Times New Roman"/>
          <w:sz w:val="24"/>
          <w:szCs w:val="24"/>
          <w:lang w:eastAsia="ru-RU"/>
        </w:rPr>
      </w:pPr>
      <w:r w:rsidRPr="00924B0F">
        <w:rPr>
          <w:rFonts w:ascii="Times New Roman" w:eastAsia="Times New Roman" w:hAnsi="Times New Roman" w:cs="Times New Roman"/>
          <w:b/>
          <w:bCs/>
          <w:color w:val="000000"/>
          <w:sz w:val="24"/>
          <w:szCs w:val="24"/>
          <w:lang w:eastAsia="ru-RU"/>
        </w:rPr>
        <w:t>Ана</w:t>
      </w:r>
      <w:r w:rsidR="00924B0F">
        <w:rPr>
          <w:rFonts w:ascii="Times New Roman" w:eastAsia="Times New Roman" w:hAnsi="Times New Roman" w:cs="Times New Roman"/>
          <w:b/>
          <w:bCs/>
          <w:color w:val="000000"/>
          <w:sz w:val="24"/>
          <w:szCs w:val="24"/>
          <w:lang w:eastAsia="ru-RU"/>
        </w:rPr>
        <w:t>лиз  м</w:t>
      </w:r>
      <w:r w:rsidR="00C17A85" w:rsidRPr="00924B0F">
        <w:rPr>
          <w:rFonts w:ascii="Times New Roman" w:eastAsia="Times New Roman" w:hAnsi="Times New Roman" w:cs="Times New Roman"/>
          <w:b/>
          <w:bCs/>
          <w:color w:val="000000"/>
          <w:sz w:val="24"/>
          <w:szCs w:val="24"/>
          <w:lang w:eastAsia="ru-RU"/>
        </w:rPr>
        <w:t xml:space="preserve">униципальных  программ </w:t>
      </w:r>
      <w:r w:rsidR="00361C12" w:rsidRPr="00924B0F">
        <w:rPr>
          <w:rFonts w:ascii="Times New Roman" w:eastAsia="Times New Roman" w:hAnsi="Times New Roman" w:cs="Times New Roman"/>
          <w:b/>
          <w:color w:val="000000"/>
          <w:sz w:val="24"/>
          <w:szCs w:val="24"/>
          <w:lang w:eastAsia="ru-RU"/>
        </w:rPr>
        <w:t>муниципального района</w:t>
      </w:r>
      <w:r w:rsidR="00C17A85" w:rsidRPr="00924B0F">
        <w:rPr>
          <w:rFonts w:ascii="Times New Roman" w:eastAsia="Times New Roman" w:hAnsi="Times New Roman" w:cs="Times New Roman"/>
          <w:b/>
          <w:bCs/>
          <w:color w:val="000000"/>
          <w:sz w:val="24"/>
          <w:szCs w:val="24"/>
          <w:lang w:eastAsia="ru-RU"/>
        </w:rPr>
        <w:t xml:space="preserve"> «М</w:t>
      </w:r>
      <w:r w:rsidR="00361C12" w:rsidRPr="00924B0F">
        <w:rPr>
          <w:rFonts w:ascii="Times New Roman" w:eastAsia="Times New Roman" w:hAnsi="Times New Roman" w:cs="Times New Roman"/>
          <w:b/>
          <w:bCs/>
          <w:color w:val="000000"/>
          <w:sz w:val="24"/>
          <w:szCs w:val="24"/>
          <w:lang w:eastAsia="ru-RU"/>
        </w:rPr>
        <w:t>осаль</w:t>
      </w:r>
      <w:r w:rsidR="00C17A85" w:rsidRPr="00924B0F">
        <w:rPr>
          <w:rFonts w:ascii="Times New Roman" w:eastAsia="Times New Roman" w:hAnsi="Times New Roman" w:cs="Times New Roman"/>
          <w:b/>
          <w:bCs/>
          <w:color w:val="000000"/>
          <w:sz w:val="24"/>
          <w:szCs w:val="24"/>
          <w:lang w:eastAsia="ru-RU"/>
        </w:rPr>
        <w:t>ский район»</w:t>
      </w:r>
    </w:p>
    <w:p w:rsidR="00B17F1E" w:rsidRPr="00B17F1E" w:rsidRDefault="00B17F1E" w:rsidP="00B17F1E">
      <w:pPr>
        <w:pStyle w:val="a4"/>
        <w:tabs>
          <w:tab w:val="left" w:pos="993"/>
        </w:tabs>
        <w:spacing w:after="0" w:line="240" w:lineRule="auto"/>
        <w:ind w:left="567"/>
        <w:jc w:val="both"/>
        <w:rPr>
          <w:rFonts w:ascii="Times New Roman" w:eastAsia="Times New Roman" w:hAnsi="Times New Roman" w:cs="Times New Roman"/>
          <w:sz w:val="24"/>
          <w:szCs w:val="24"/>
          <w:lang w:eastAsia="ru-RU"/>
        </w:rPr>
      </w:pPr>
    </w:p>
    <w:p w:rsidR="00361C12" w:rsidRDefault="005F344C" w:rsidP="00361C12">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формировании бюджета на 202</w:t>
      </w:r>
      <w:r w:rsidR="008C12E8">
        <w:rPr>
          <w:rFonts w:ascii="Times New Roman" w:eastAsia="Times New Roman" w:hAnsi="Times New Roman" w:cs="Times New Roman"/>
          <w:color w:val="000000"/>
          <w:sz w:val="24"/>
          <w:szCs w:val="24"/>
          <w:lang w:eastAsia="ru-RU"/>
        </w:rPr>
        <w:t>4</w:t>
      </w:r>
      <w:r w:rsidR="00C17A85" w:rsidRPr="00C17A85">
        <w:rPr>
          <w:rFonts w:ascii="Times New Roman" w:eastAsia="Times New Roman" w:hAnsi="Times New Roman" w:cs="Times New Roman"/>
          <w:color w:val="000000"/>
          <w:sz w:val="24"/>
          <w:szCs w:val="24"/>
          <w:lang w:eastAsia="ru-RU"/>
        </w:rPr>
        <w:t xml:space="preserve"> год и </w:t>
      </w:r>
      <w:r w:rsidR="003C1375">
        <w:rPr>
          <w:rFonts w:ascii="Times New Roman" w:eastAsia="Times New Roman" w:hAnsi="Times New Roman" w:cs="Times New Roman"/>
          <w:color w:val="000000"/>
          <w:sz w:val="24"/>
          <w:szCs w:val="24"/>
          <w:lang w:eastAsia="ru-RU"/>
        </w:rPr>
        <w:t xml:space="preserve">на </w:t>
      </w:r>
      <w:r w:rsidR="00C17A85" w:rsidRPr="00C17A85">
        <w:rPr>
          <w:rFonts w:ascii="Times New Roman" w:eastAsia="Times New Roman" w:hAnsi="Times New Roman" w:cs="Times New Roman"/>
          <w:color w:val="000000"/>
          <w:sz w:val="24"/>
          <w:szCs w:val="24"/>
          <w:lang w:eastAsia="ru-RU"/>
        </w:rPr>
        <w:t>пл</w:t>
      </w:r>
      <w:r w:rsidR="00361C12">
        <w:rPr>
          <w:rFonts w:ascii="Times New Roman" w:eastAsia="Times New Roman" w:hAnsi="Times New Roman" w:cs="Times New Roman"/>
          <w:color w:val="000000"/>
          <w:sz w:val="24"/>
          <w:szCs w:val="24"/>
          <w:lang w:eastAsia="ru-RU"/>
        </w:rPr>
        <w:t>ановый период 202</w:t>
      </w:r>
      <w:r w:rsidR="008C12E8">
        <w:rPr>
          <w:rFonts w:ascii="Times New Roman" w:eastAsia="Times New Roman" w:hAnsi="Times New Roman" w:cs="Times New Roman"/>
          <w:color w:val="000000"/>
          <w:sz w:val="24"/>
          <w:szCs w:val="24"/>
          <w:lang w:eastAsia="ru-RU"/>
        </w:rPr>
        <w:t>5</w:t>
      </w:r>
      <w:r w:rsidR="00361C12">
        <w:rPr>
          <w:rFonts w:ascii="Times New Roman" w:eastAsia="Times New Roman" w:hAnsi="Times New Roman" w:cs="Times New Roman"/>
          <w:color w:val="000000"/>
          <w:sz w:val="24"/>
          <w:szCs w:val="24"/>
          <w:lang w:eastAsia="ru-RU"/>
        </w:rPr>
        <w:t xml:space="preserve"> и 202</w:t>
      </w:r>
      <w:r w:rsidR="008C12E8">
        <w:rPr>
          <w:rFonts w:ascii="Times New Roman" w:eastAsia="Times New Roman" w:hAnsi="Times New Roman" w:cs="Times New Roman"/>
          <w:color w:val="000000"/>
          <w:sz w:val="24"/>
          <w:szCs w:val="24"/>
          <w:lang w:eastAsia="ru-RU"/>
        </w:rPr>
        <w:t>6</w:t>
      </w:r>
      <w:r w:rsidR="00361C12">
        <w:rPr>
          <w:rFonts w:ascii="Times New Roman" w:eastAsia="Times New Roman" w:hAnsi="Times New Roman" w:cs="Times New Roman"/>
          <w:color w:val="000000"/>
          <w:sz w:val="24"/>
          <w:szCs w:val="24"/>
          <w:lang w:eastAsia="ru-RU"/>
        </w:rPr>
        <w:t xml:space="preserve"> годов</w:t>
      </w:r>
    </w:p>
    <w:p w:rsidR="00C17A85" w:rsidRPr="00361C12" w:rsidRDefault="00C17A85" w:rsidP="00361C12">
      <w:pPr>
        <w:spacing w:after="0" w:line="240" w:lineRule="auto"/>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 xml:space="preserve">реализуется политика регулирования бюджетного процесса с использованием программно-целевого метода. </w:t>
      </w:r>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proofErr w:type="gramStart"/>
      <w:r w:rsidRPr="00C17A85">
        <w:rPr>
          <w:rFonts w:ascii="Times New Roman" w:eastAsia="Times New Roman" w:hAnsi="Times New Roman" w:cs="Times New Roman"/>
          <w:color w:val="000000"/>
          <w:sz w:val="24"/>
          <w:szCs w:val="24"/>
          <w:lang w:eastAsia="ru-RU"/>
        </w:rPr>
        <w:t xml:space="preserve">Муниципальные программы являются одним из важнейших инструментов </w:t>
      </w:r>
      <w:proofErr w:type="spellStart"/>
      <w:r w:rsidRPr="00C17A85">
        <w:rPr>
          <w:rFonts w:ascii="Times New Roman" w:eastAsia="Times New Roman" w:hAnsi="Times New Roman" w:cs="Times New Roman"/>
          <w:color w:val="000000"/>
          <w:sz w:val="24"/>
          <w:szCs w:val="24"/>
          <w:lang w:eastAsia="ru-RU"/>
        </w:rPr>
        <w:t>бюджетирования</w:t>
      </w:r>
      <w:proofErr w:type="spellEnd"/>
      <w:r w:rsidRPr="00C17A85">
        <w:rPr>
          <w:rFonts w:ascii="Times New Roman" w:eastAsia="Times New Roman" w:hAnsi="Times New Roman" w:cs="Times New Roman"/>
          <w:color w:val="000000"/>
          <w:sz w:val="24"/>
          <w:szCs w:val="24"/>
          <w:lang w:eastAsia="ru-RU"/>
        </w:rPr>
        <w:t xml:space="preserve">, ориентированного на результат, обеспечивающие реализацию целей и приоритетных направлений социально-экономического развития в различных отраслях </w:t>
      </w:r>
      <w:r w:rsidR="005F344C">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sidR="005F344C" w:rsidRPr="005F344C">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w:t>
      </w:r>
      <w:proofErr w:type="gramEnd"/>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В соответствии с частью 2 статьи 179 БК РФ </w:t>
      </w:r>
      <w:r w:rsidR="005F344C">
        <w:rPr>
          <w:rFonts w:ascii="Times New Roman" w:eastAsia="Times New Roman" w:hAnsi="Times New Roman" w:cs="Times New Roman"/>
          <w:color w:val="000000"/>
          <w:sz w:val="24"/>
          <w:szCs w:val="24"/>
          <w:lang w:eastAsia="ru-RU"/>
        </w:rPr>
        <w:t>п</w:t>
      </w:r>
      <w:r w:rsidRPr="00C17A85">
        <w:rPr>
          <w:rFonts w:ascii="Times New Roman" w:eastAsia="Times New Roman" w:hAnsi="Times New Roman" w:cs="Times New Roman"/>
          <w:color w:val="000000"/>
          <w:sz w:val="24"/>
          <w:szCs w:val="24"/>
          <w:lang w:eastAsia="ru-RU"/>
        </w:rPr>
        <w:t>роектом решения о бюджете предусмотрено утверждение объема бюджетных ассигнований на финансовое обеспечение муниципальных</w:t>
      </w:r>
      <w:r w:rsidR="008C12E8">
        <w:rPr>
          <w:rFonts w:ascii="Times New Roman" w:eastAsia="Times New Roman" w:hAnsi="Times New Roman" w:cs="Times New Roman"/>
          <w:color w:val="000000"/>
          <w:sz w:val="24"/>
          <w:szCs w:val="24"/>
          <w:lang w:eastAsia="ru-RU"/>
        </w:rPr>
        <w:t xml:space="preserve"> программ</w:t>
      </w:r>
      <w:r w:rsidR="008E360C">
        <w:rPr>
          <w:rFonts w:ascii="Times New Roman" w:eastAsia="Times New Roman" w:hAnsi="Times New Roman" w:cs="Times New Roman"/>
          <w:color w:val="000000"/>
          <w:sz w:val="24"/>
          <w:szCs w:val="24"/>
          <w:lang w:eastAsia="ru-RU"/>
        </w:rPr>
        <w:t>.</w:t>
      </w:r>
    </w:p>
    <w:p w:rsidR="00C17A85" w:rsidRPr="00C17A85" w:rsidRDefault="00C17A85" w:rsidP="005F344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lastRenderedPageBreak/>
        <w:t>Проект решения о бюджете планирует финансирование 17-ти (семнадцати) муниципальных программ</w:t>
      </w:r>
      <w:r w:rsidR="005F344C">
        <w:rPr>
          <w:rFonts w:ascii="Times New Roman" w:eastAsia="Times New Roman" w:hAnsi="Times New Roman" w:cs="Times New Roman"/>
          <w:color w:val="000000"/>
          <w:sz w:val="24"/>
          <w:szCs w:val="24"/>
          <w:lang w:eastAsia="ru-RU"/>
        </w:rPr>
        <w:t>.</w:t>
      </w:r>
    </w:p>
    <w:p w:rsidR="00C17A85" w:rsidRPr="00C17A85" w:rsidRDefault="00C17A85" w:rsidP="00C17A85">
      <w:pPr>
        <w:spacing w:after="0" w:line="240" w:lineRule="auto"/>
        <w:ind w:firstLine="567"/>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t>Таблица № 11</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
        <w:gridCol w:w="3088"/>
        <w:gridCol w:w="1036"/>
        <w:gridCol w:w="855"/>
        <w:gridCol w:w="1262"/>
        <w:gridCol w:w="855"/>
        <w:gridCol w:w="1119"/>
        <w:gridCol w:w="855"/>
      </w:tblGrid>
      <w:tr w:rsidR="00FB6FDD" w:rsidRPr="00C17A85" w:rsidTr="003C1375">
        <w:trPr>
          <w:trHeight w:val="70"/>
          <w:tblCellSpacing w:w="0" w:type="dxa"/>
        </w:trPr>
        <w:tc>
          <w:tcPr>
            <w:tcW w:w="521" w:type="dxa"/>
            <w:vMerge w:val="restart"/>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 xml:space="preserve">№ </w:t>
            </w:r>
            <w:proofErr w:type="spellStart"/>
            <w:proofErr w:type="gramStart"/>
            <w:r w:rsidRPr="00C17A85">
              <w:rPr>
                <w:rFonts w:ascii="Times New Roman" w:eastAsia="Times New Roman" w:hAnsi="Times New Roman" w:cs="Times New Roman"/>
                <w:color w:val="000000"/>
                <w:sz w:val="16"/>
                <w:szCs w:val="16"/>
                <w:lang w:eastAsia="ru-RU"/>
              </w:rPr>
              <w:t>п</w:t>
            </w:r>
            <w:proofErr w:type="spellEnd"/>
            <w:proofErr w:type="gramEnd"/>
            <w:r w:rsidRPr="00C17A85">
              <w:rPr>
                <w:rFonts w:ascii="Times New Roman" w:eastAsia="Times New Roman" w:hAnsi="Times New Roman" w:cs="Times New Roman"/>
                <w:color w:val="000000"/>
                <w:sz w:val="16"/>
                <w:szCs w:val="16"/>
                <w:lang w:eastAsia="ru-RU"/>
              </w:rPr>
              <w:t>/</w:t>
            </w:r>
            <w:proofErr w:type="spellStart"/>
            <w:r w:rsidRPr="00C17A85">
              <w:rPr>
                <w:rFonts w:ascii="Times New Roman" w:eastAsia="Times New Roman" w:hAnsi="Times New Roman" w:cs="Times New Roman"/>
                <w:color w:val="000000"/>
                <w:sz w:val="16"/>
                <w:szCs w:val="16"/>
                <w:lang w:eastAsia="ru-RU"/>
              </w:rPr>
              <w:t>п</w:t>
            </w:r>
            <w:proofErr w:type="spellEnd"/>
          </w:p>
        </w:tc>
        <w:tc>
          <w:tcPr>
            <w:tcW w:w="3088" w:type="dxa"/>
            <w:vMerge w:val="restart"/>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Наименование программы</w:t>
            </w:r>
          </w:p>
        </w:tc>
        <w:tc>
          <w:tcPr>
            <w:tcW w:w="1891" w:type="dxa"/>
            <w:gridSpan w:val="2"/>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8078DE" w:rsidP="00C17A85">
            <w:pPr>
              <w:spacing w:after="0" w:line="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6"/>
                <w:szCs w:val="16"/>
                <w:lang w:eastAsia="ru-RU"/>
              </w:rPr>
              <w:t>2024</w:t>
            </w:r>
            <w:r w:rsidR="00C17A85" w:rsidRPr="00C17A85">
              <w:rPr>
                <w:rFonts w:ascii="Times New Roman" w:eastAsia="Times New Roman" w:hAnsi="Times New Roman" w:cs="Times New Roman"/>
                <w:color w:val="000000"/>
                <w:sz w:val="16"/>
                <w:szCs w:val="16"/>
                <w:lang w:eastAsia="ru-RU"/>
              </w:rPr>
              <w:t xml:space="preserve"> год</w:t>
            </w:r>
          </w:p>
        </w:tc>
        <w:tc>
          <w:tcPr>
            <w:tcW w:w="2117" w:type="dxa"/>
            <w:gridSpan w:val="2"/>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5F344C">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202</w:t>
            </w:r>
            <w:r w:rsidR="008078DE">
              <w:rPr>
                <w:rFonts w:ascii="Times New Roman" w:eastAsia="Times New Roman" w:hAnsi="Times New Roman" w:cs="Times New Roman"/>
                <w:color w:val="000000"/>
                <w:sz w:val="16"/>
                <w:szCs w:val="16"/>
                <w:lang w:eastAsia="ru-RU"/>
              </w:rPr>
              <w:t>5</w:t>
            </w:r>
            <w:r w:rsidRPr="00C17A85">
              <w:rPr>
                <w:rFonts w:ascii="Times New Roman" w:eastAsia="Times New Roman" w:hAnsi="Times New Roman" w:cs="Times New Roman"/>
                <w:color w:val="000000"/>
                <w:sz w:val="16"/>
                <w:szCs w:val="16"/>
                <w:lang w:eastAsia="ru-RU"/>
              </w:rPr>
              <w:t xml:space="preserve"> год</w:t>
            </w:r>
          </w:p>
        </w:tc>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5F344C">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202</w:t>
            </w:r>
            <w:r w:rsidR="008078DE">
              <w:rPr>
                <w:rFonts w:ascii="Times New Roman" w:eastAsia="Times New Roman" w:hAnsi="Times New Roman" w:cs="Times New Roman"/>
                <w:color w:val="000000"/>
                <w:sz w:val="16"/>
                <w:szCs w:val="16"/>
                <w:lang w:eastAsia="ru-RU"/>
              </w:rPr>
              <w:t>6</w:t>
            </w:r>
            <w:r w:rsidRPr="00C17A85">
              <w:rPr>
                <w:rFonts w:ascii="Times New Roman" w:eastAsia="Times New Roman" w:hAnsi="Times New Roman" w:cs="Times New Roman"/>
                <w:color w:val="000000"/>
                <w:sz w:val="16"/>
                <w:szCs w:val="16"/>
                <w:lang w:eastAsia="ru-RU"/>
              </w:rPr>
              <w:t xml:space="preserve"> год</w:t>
            </w:r>
          </w:p>
        </w:tc>
      </w:tr>
      <w:tr w:rsidR="00FB6FDD" w:rsidRPr="00C17A85" w:rsidTr="003C1375">
        <w:trPr>
          <w:trHeight w:val="65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rPr>
                <w:rFonts w:ascii="Times New Roman" w:eastAsia="Times New Roman" w:hAnsi="Times New Roman" w:cs="Times New Roman"/>
                <w:sz w:val="24"/>
                <w:szCs w:val="24"/>
                <w:lang w:eastAsia="ru-RU"/>
              </w:rPr>
            </w:pP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Проект решения о бюджете (тыс. руб.)</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 в общей сумме расходов</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Проект решения о бюджете (тыс. руб.)</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 в общей сумме расходов</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Проект решения о бюджете (тыс. руб.)</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 в общей сумме расходов</w:t>
            </w:r>
          </w:p>
        </w:tc>
      </w:tr>
      <w:tr w:rsidR="00FB6FDD" w:rsidRPr="00C17A85" w:rsidTr="003C1375">
        <w:trPr>
          <w:trHeight w:val="70"/>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1</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2</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3</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4</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5</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6</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7</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C17A85" w:rsidRDefault="00C17A85" w:rsidP="00C17A85">
            <w:pPr>
              <w:spacing w:after="0" w:line="70" w:lineRule="atLeast"/>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16"/>
                <w:szCs w:val="16"/>
                <w:lang w:eastAsia="ru-RU"/>
              </w:rPr>
              <w:t>8</w:t>
            </w:r>
          </w:p>
        </w:tc>
      </w:tr>
      <w:tr w:rsidR="00FB6FDD" w:rsidRPr="00AA4FCF" w:rsidTr="003C1375">
        <w:trPr>
          <w:trHeight w:val="443"/>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 </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C17A85">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b/>
                <w:bCs/>
                <w:color w:val="000000"/>
                <w:sz w:val="20"/>
                <w:szCs w:val="20"/>
                <w:lang w:eastAsia="ru-RU"/>
              </w:rPr>
              <w:t>Муниципальные программы в том числе:</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3C1375" w:rsidRDefault="00656819" w:rsidP="005E4994">
            <w:pPr>
              <w:spacing w:after="0" w:line="240" w:lineRule="auto"/>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489 066,1</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3C1375" w:rsidRDefault="00740FD5" w:rsidP="00C17A85">
            <w:pPr>
              <w:spacing w:after="0" w:line="240" w:lineRule="auto"/>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98,7</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70CCE" w:rsidRPr="003C1375" w:rsidRDefault="00E9081D" w:rsidP="00C17A85">
            <w:pPr>
              <w:spacing w:after="0" w:line="240" w:lineRule="auto"/>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491 532,0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3C1375" w:rsidRDefault="001126D0" w:rsidP="00C17A85">
            <w:pPr>
              <w:spacing w:after="0" w:line="240" w:lineRule="auto"/>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99,2</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3C1375" w:rsidRDefault="00E9081D" w:rsidP="00177707">
            <w:pPr>
              <w:spacing w:after="0" w:line="240" w:lineRule="auto"/>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462 </w:t>
            </w:r>
            <w:r w:rsidR="00177707" w:rsidRPr="003C1375">
              <w:rPr>
                <w:rFonts w:ascii="Times New Roman" w:eastAsia="Times New Roman" w:hAnsi="Times New Roman" w:cs="Times New Roman"/>
                <w:b/>
                <w:sz w:val="20"/>
                <w:szCs w:val="20"/>
                <w:lang w:eastAsia="ru-RU"/>
              </w:rPr>
              <w:t>568</w:t>
            </w:r>
            <w:r w:rsidRPr="003C1375">
              <w:rPr>
                <w:rFonts w:ascii="Times New Roman" w:eastAsia="Times New Roman" w:hAnsi="Times New Roman" w:cs="Times New Roman"/>
                <w:b/>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3C1375" w:rsidRDefault="009914EF" w:rsidP="00C17A85">
            <w:pPr>
              <w:spacing w:after="0" w:line="240" w:lineRule="auto"/>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99,1</w:t>
            </w:r>
          </w:p>
        </w:tc>
      </w:tr>
      <w:tr w:rsidR="00FB6FDD" w:rsidRPr="00AA4FCF" w:rsidTr="003C1375">
        <w:trPr>
          <w:trHeight w:val="524"/>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E154A3">
            <w:pPr>
              <w:spacing w:after="0" w:line="240" w:lineRule="auto"/>
              <w:jc w:val="both"/>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«Развитие </w:t>
            </w:r>
            <w:r w:rsidR="00E154A3" w:rsidRPr="00AA4FCF">
              <w:rPr>
                <w:rFonts w:ascii="Times New Roman" w:eastAsia="Times New Roman" w:hAnsi="Times New Roman" w:cs="Times New Roman"/>
                <w:color w:val="000000"/>
                <w:sz w:val="20"/>
                <w:szCs w:val="20"/>
                <w:lang w:eastAsia="ru-RU"/>
              </w:rPr>
              <w:t xml:space="preserve">системы </w:t>
            </w:r>
            <w:r w:rsidRPr="00AA4FCF">
              <w:rPr>
                <w:rFonts w:ascii="Times New Roman" w:eastAsia="Times New Roman" w:hAnsi="Times New Roman" w:cs="Times New Roman"/>
                <w:color w:val="000000"/>
                <w:sz w:val="20"/>
                <w:szCs w:val="20"/>
                <w:lang w:eastAsia="ru-RU"/>
              </w:rPr>
              <w:t>образования в МР «М</w:t>
            </w:r>
            <w:r w:rsidR="00E154A3" w:rsidRPr="00AA4FCF">
              <w:rPr>
                <w:rFonts w:ascii="Times New Roman" w:eastAsia="Times New Roman" w:hAnsi="Times New Roman" w:cs="Times New Roman"/>
                <w:color w:val="000000"/>
                <w:sz w:val="20"/>
                <w:szCs w:val="20"/>
                <w:lang w:eastAsia="ru-RU"/>
              </w:rPr>
              <w:t>осаль</w:t>
            </w:r>
            <w:r w:rsidRPr="00AA4FCF">
              <w:rPr>
                <w:rFonts w:ascii="Times New Roman" w:eastAsia="Times New Roman" w:hAnsi="Times New Roman" w:cs="Times New Roman"/>
                <w:color w:val="000000"/>
                <w:sz w:val="20"/>
                <w:szCs w:val="20"/>
                <w:lang w:eastAsia="ru-RU"/>
              </w:rPr>
              <w:t xml:space="preserve">ский район» </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AA4FCF" w:rsidP="00E154A3">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184 200,3</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740FD5" w:rsidP="00C17A85">
            <w:pPr>
              <w:spacing w:after="0" w:line="240" w:lineRule="auto"/>
              <w:jc w:val="right"/>
              <w:rPr>
                <w:rFonts w:ascii="Times New Roman" w:eastAsia="Times New Roman" w:hAnsi="Times New Roman" w:cs="Times New Roman"/>
                <w:sz w:val="20"/>
                <w:szCs w:val="20"/>
                <w:lang w:eastAsia="ru-RU"/>
              </w:rPr>
            </w:pPr>
            <w:r w:rsidRPr="00151145">
              <w:rPr>
                <w:rFonts w:ascii="Times New Roman" w:eastAsia="Times New Roman" w:hAnsi="Times New Roman" w:cs="Times New Roman"/>
                <w:sz w:val="20"/>
                <w:szCs w:val="20"/>
                <w:lang w:eastAsia="ru-RU"/>
              </w:rPr>
              <w:t>37,2</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E26531"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200 932,5</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1126D0"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40,5</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807A1"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177 171,1</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w:t>
            </w:r>
          </w:p>
        </w:tc>
      </w:tr>
      <w:tr w:rsidR="00FB6FDD"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2</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F86728">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«Социальная поддержка граждан в М</w:t>
            </w:r>
            <w:r w:rsidR="00F86728" w:rsidRPr="00AA4FCF">
              <w:rPr>
                <w:rFonts w:ascii="Times New Roman" w:eastAsia="Times New Roman" w:hAnsi="Times New Roman" w:cs="Times New Roman"/>
                <w:color w:val="000000"/>
                <w:sz w:val="20"/>
                <w:szCs w:val="20"/>
                <w:lang w:eastAsia="ru-RU"/>
              </w:rPr>
              <w:t>осаль</w:t>
            </w:r>
            <w:r w:rsidRPr="00AA4FCF">
              <w:rPr>
                <w:rFonts w:ascii="Times New Roman" w:eastAsia="Times New Roman" w:hAnsi="Times New Roman" w:cs="Times New Roman"/>
                <w:color w:val="000000"/>
                <w:sz w:val="20"/>
                <w:szCs w:val="20"/>
                <w:lang w:eastAsia="ru-RU"/>
              </w:rPr>
              <w:t>ск</w:t>
            </w:r>
            <w:r w:rsidR="00F86728" w:rsidRPr="00AA4FCF">
              <w:rPr>
                <w:rFonts w:ascii="Times New Roman" w:eastAsia="Times New Roman" w:hAnsi="Times New Roman" w:cs="Times New Roman"/>
                <w:color w:val="000000"/>
                <w:sz w:val="20"/>
                <w:szCs w:val="20"/>
                <w:lang w:eastAsia="ru-RU"/>
              </w:rPr>
              <w:t>ом</w:t>
            </w:r>
            <w:r w:rsidRPr="00AA4FCF">
              <w:rPr>
                <w:rFonts w:ascii="Times New Roman" w:eastAsia="Times New Roman" w:hAnsi="Times New Roman" w:cs="Times New Roman"/>
                <w:color w:val="000000"/>
                <w:sz w:val="20"/>
                <w:szCs w:val="20"/>
                <w:lang w:eastAsia="ru-RU"/>
              </w:rPr>
              <w:t xml:space="preserve"> район</w:t>
            </w:r>
            <w:r w:rsidR="00F86728" w:rsidRPr="00AA4FCF">
              <w:rPr>
                <w:rFonts w:ascii="Times New Roman" w:eastAsia="Times New Roman" w:hAnsi="Times New Roman" w:cs="Times New Roman"/>
                <w:color w:val="000000"/>
                <w:sz w:val="20"/>
                <w:szCs w:val="20"/>
                <w:lang w:eastAsia="ru-RU"/>
              </w:rPr>
              <w:t>е</w:t>
            </w:r>
            <w:r w:rsidRPr="00AA4FCF">
              <w:rPr>
                <w:rFonts w:ascii="Times New Roman" w:eastAsia="Times New Roman" w:hAnsi="Times New Roman" w:cs="Times New Roman"/>
                <w:color w:val="000000"/>
                <w:sz w:val="20"/>
                <w:szCs w:val="20"/>
                <w:lang w:eastAsia="ru-RU"/>
              </w:rPr>
              <w:t>»</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AA4FCF" w:rsidP="006F1A5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75 415,4</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740FD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E26531"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73 706,3</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1126D0"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E26531"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71 366,1</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r>
      <w:tr w:rsidR="00FB6FDD" w:rsidRPr="00AA4FCF" w:rsidTr="003C1375">
        <w:trPr>
          <w:trHeight w:val="555"/>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3</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C17A85" w:rsidP="005E473A">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населения М</w:t>
            </w:r>
            <w:r w:rsidR="005E473A" w:rsidRPr="00AA4FCF">
              <w:rPr>
                <w:rFonts w:ascii="Times New Roman" w:eastAsia="Times New Roman" w:hAnsi="Times New Roman" w:cs="Times New Roman"/>
                <w:color w:val="000000"/>
                <w:sz w:val="20"/>
                <w:szCs w:val="20"/>
                <w:lang w:eastAsia="ru-RU"/>
              </w:rPr>
              <w:t>осальского</w:t>
            </w:r>
            <w:r w:rsidRPr="00AA4FCF">
              <w:rPr>
                <w:rFonts w:ascii="Times New Roman" w:eastAsia="Times New Roman" w:hAnsi="Times New Roman" w:cs="Times New Roman"/>
                <w:color w:val="000000"/>
                <w:sz w:val="20"/>
                <w:szCs w:val="20"/>
                <w:lang w:eastAsia="ru-RU"/>
              </w:rPr>
              <w:t xml:space="preserve"> район</w:t>
            </w:r>
            <w:r w:rsidR="005E473A" w:rsidRPr="00AA4FCF">
              <w:rPr>
                <w:rFonts w:ascii="Times New Roman" w:eastAsia="Times New Roman" w:hAnsi="Times New Roman" w:cs="Times New Roman"/>
                <w:color w:val="000000"/>
                <w:sz w:val="20"/>
                <w:szCs w:val="20"/>
                <w:lang w:eastAsia="ru-RU"/>
              </w:rPr>
              <w:t>а</w:t>
            </w:r>
            <w:r w:rsidRPr="00AA4FCF">
              <w:rPr>
                <w:rFonts w:ascii="Times New Roman" w:eastAsia="Times New Roman" w:hAnsi="Times New Roman" w:cs="Times New Roman"/>
                <w:color w:val="000000"/>
                <w:sz w:val="20"/>
                <w:szCs w:val="20"/>
                <w:lang w:eastAsia="ru-RU"/>
              </w:rPr>
              <w:t xml:space="preserve">» </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5 625,0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740FD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807A1" w:rsidP="00482AAE">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2 248,5</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1126D0"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855A5D">
              <w:rPr>
                <w:rFonts w:ascii="Times New Roman" w:eastAsia="Times New Roman" w:hAnsi="Times New Roman" w:cs="Times New Roman"/>
                <w:sz w:val="20"/>
                <w:szCs w:val="20"/>
                <w:lang w:eastAsia="ru-RU"/>
              </w:rPr>
              <w:t>44</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807A1" w:rsidP="00482AAE">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2 266,9</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703544"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703544" w:rsidP="00C17A85">
            <w:pPr>
              <w:spacing w:after="0" w:line="240" w:lineRule="auto"/>
              <w:jc w:val="center"/>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4</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703544" w:rsidP="00703544">
            <w:pPr>
              <w:spacing w:after="0" w:line="240" w:lineRule="auto"/>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«Безопасность жизнедеятельности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4 689,7</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9B2B37"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9807A1" w:rsidP="00C17A85">
            <w:pPr>
              <w:spacing w:after="0" w:line="240" w:lineRule="auto"/>
              <w:jc w:val="right"/>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4 689,7</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1126D0"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9807A1" w:rsidP="00AB1806">
            <w:pPr>
              <w:spacing w:after="0" w:line="240" w:lineRule="auto"/>
              <w:jc w:val="right"/>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4 689,7</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703544" w:rsidRPr="00AA4FCF" w:rsidRDefault="007A1543"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FB6FDD" w:rsidRPr="00AA4FCF" w:rsidTr="003C1375">
        <w:trPr>
          <w:trHeight w:val="857"/>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703544"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5</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703544" w:rsidP="00703544">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«Сохранение и развитие культуры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52 342,2</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740FD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807A1"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48 993,3</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1126D0"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807A1"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48 745,3</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C17A85"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r>
      <w:tr w:rsidR="00FB6FDD"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F94842"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6</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F94842" w:rsidP="00F94842">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19 497,6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6A0A02"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18 717,6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1126D0"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6A0A02"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18 717,6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94842"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FB6FDD" w:rsidRPr="00AA4FCF" w:rsidTr="003C1375">
        <w:trPr>
          <w:trHeight w:val="1691"/>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FB6FDD"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7</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FB6FDD" w:rsidP="00F875F8">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«Ремонт, содержание сети автомобильных дорог и организация пассажирских </w:t>
            </w:r>
            <w:proofErr w:type="spellStart"/>
            <w:r w:rsidRPr="00AA4FCF">
              <w:rPr>
                <w:rFonts w:ascii="Times New Roman" w:eastAsia="Times New Roman" w:hAnsi="Times New Roman" w:cs="Times New Roman"/>
                <w:color w:val="000000"/>
                <w:sz w:val="20"/>
                <w:szCs w:val="20"/>
                <w:lang w:eastAsia="ru-RU"/>
              </w:rPr>
              <w:t>внутримуниципальных</w:t>
            </w:r>
            <w:proofErr w:type="spellEnd"/>
            <w:r w:rsidRPr="00AA4FCF">
              <w:rPr>
                <w:rFonts w:ascii="Times New Roman" w:eastAsia="Times New Roman" w:hAnsi="Times New Roman" w:cs="Times New Roman"/>
                <w:color w:val="000000"/>
                <w:sz w:val="20"/>
                <w:szCs w:val="20"/>
                <w:lang w:eastAsia="ru-RU"/>
              </w:rPr>
              <w:t xml:space="preserve"> перевозок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16 578,8</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6A0A02"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17 169,4</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126D0"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6A0A02" w:rsidP="003343D1">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17 465,5</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r>
      <w:tr w:rsidR="001A1612" w:rsidRPr="00AA4FCF" w:rsidTr="003C1375">
        <w:trPr>
          <w:trHeight w:val="1262"/>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1A1612" w:rsidP="00C17A85">
            <w:pPr>
              <w:spacing w:after="0" w:line="240" w:lineRule="auto"/>
              <w:jc w:val="center"/>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8</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1A1612" w:rsidP="00FF3DC4">
            <w:pPr>
              <w:spacing w:after="0" w:line="240" w:lineRule="auto"/>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«Развитие сельского хозяйства и рынков </w:t>
            </w:r>
            <w:r w:rsidR="00FF3DC4" w:rsidRPr="00AA4FCF">
              <w:rPr>
                <w:rFonts w:ascii="Times New Roman" w:eastAsia="Times New Roman" w:hAnsi="Times New Roman" w:cs="Times New Roman"/>
                <w:color w:val="000000"/>
                <w:sz w:val="20"/>
                <w:szCs w:val="20"/>
                <w:lang w:eastAsia="ru-RU"/>
              </w:rPr>
              <w:t xml:space="preserve">сельскохозяйственной продукции </w:t>
            </w:r>
            <w:r w:rsidRPr="00AA4FCF">
              <w:rPr>
                <w:rFonts w:ascii="Times New Roman" w:eastAsia="Times New Roman" w:hAnsi="Times New Roman" w:cs="Times New Roman"/>
                <w:color w:val="000000"/>
                <w:sz w:val="20"/>
                <w:szCs w:val="20"/>
                <w:lang w:eastAsia="ru-RU"/>
              </w:rPr>
              <w:t xml:space="preserve">в </w:t>
            </w:r>
            <w:r w:rsidR="00FF3DC4" w:rsidRPr="00AA4FCF">
              <w:rPr>
                <w:rFonts w:ascii="Times New Roman" w:eastAsia="Times New Roman" w:hAnsi="Times New Roman" w:cs="Times New Roman"/>
                <w:color w:val="000000"/>
                <w:sz w:val="20"/>
                <w:szCs w:val="20"/>
                <w:lang w:eastAsia="ru-RU"/>
              </w:rPr>
              <w:t>Мосальском</w:t>
            </w:r>
            <w:r w:rsidRPr="00AA4FCF">
              <w:rPr>
                <w:rFonts w:ascii="Times New Roman" w:eastAsia="Times New Roman" w:hAnsi="Times New Roman" w:cs="Times New Roman"/>
                <w:color w:val="000000"/>
                <w:sz w:val="20"/>
                <w:szCs w:val="20"/>
                <w:lang w:eastAsia="ru-RU"/>
              </w:rPr>
              <w:t xml:space="preserve"> район</w:t>
            </w:r>
            <w:r w:rsidR="00FF3DC4" w:rsidRPr="00AA4FCF">
              <w:rPr>
                <w:rFonts w:ascii="Times New Roman" w:eastAsia="Times New Roman" w:hAnsi="Times New Roman" w:cs="Times New Roman"/>
                <w:color w:val="000000"/>
                <w:sz w:val="20"/>
                <w:szCs w:val="20"/>
                <w:lang w:eastAsia="ru-RU"/>
              </w:rPr>
              <w:t>е</w:t>
            </w:r>
            <w:r w:rsidRPr="00AA4FCF">
              <w:rPr>
                <w:rFonts w:ascii="Times New Roman" w:eastAsia="Times New Roman" w:hAnsi="Times New Roman" w:cs="Times New Roman"/>
                <w:color w:val="000000"/>
                <w:sz w:val="20"/>
                <w:szCs w:val="20"/>
                <w:lang w:eastAsia="ru-RU"/>
              </w:rPr>
              <w:t>»</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AA4FCF"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5 723,6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151145" w:rsidP="00C17A85">
            <w:pPr>
              <w:spacing w:after="0" w:line="240" w:lineRule="auto"/>
              <w:jc w:val="right"/>
              <w:rPr>
                <w:rFonts w:ascii="Times New Roman" w:eastAsia="Times New Roman" w:hAnsi="Times New Roman" w:cs="Times New Roman"/>
                <w:color w:val="000000"/>
                <w:sz w:val="20"/>
                <w:szCs w:val="20"/>
                <w:lang w:eastAsia="ru-RU"/>
              </w:rPr>
            </w:pPr>
            <w:r w:rsidRPr="009B2B37">
              <w:rPr>
                <w:rFonts w:ascii="Times New Roman" w:eastAsia="Times New Roman" w:hAnsi="Times New Roman" w:cs="Times New Roman"/>
                <w:color w:val="000000"/>
                <w:sz w:val="20"/>
                <w:szCs w:val="20"/>
                <w:lang w:eastAsia="ru-RU"/>
              </w:rPr>
              <w:t>1,2</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6A0A02" w:rsidP="00C17A85">
            <w:pPr>
              <w:spacing w:after="0" w:line="240" w:lineRule="auto"/>
              <w:jc w:val="right"/>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4 504,6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1126D0"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6A0A02" w:rsidP="00C17A85">
            <w:pPr>
              <w:spacing w:after="0" w:line="240" w:lineRule="auto"/>
              <w:jc w:val="right"/>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3 904,6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1A1612" w:rsidRPr="00AA4FCF" w:rsidRDefault="009914EF"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w:t>
            </w:r>
            <w:r w:rsidR="00A56921">
              <w:rPr>
                <w:rFonts w:ascii="Times New Roman" w:eastAsia="Times New Roman" w:hAnsi="Times New Roman" w:cs="Times New Roman"/>
                <w:color w:val="000000"/>
                <w:sz w:val="20"/>
                <w:szCs w:val="20"/>
                <w:lang w:eastAsia="ru-RU"/>
              </w:rPr>
              <w:t>4</w:t>
            </w:r>
          </w:p>
        </w:tc>
      </w:tr>
      <w:tr w:rsidR="006B08A6"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6B08A6" w:rsidP="00C17A85">
            <w:pPr>
              <w:spacing w:after="0" w:line="240" w:lineRule="auto"/>
              <w:jc w:val="center"/>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9</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6B08A6" w:rsidP="006B08A6">
            <w:pPr>
              <w:spacing w:after="0" w:line="240" w:lineRule="auto"/>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w:t>
            </w:r>
            <w:proofErr w:type="spellStart"/>
            <w:r w:rsidRPr="00AA4FCF">
              <w:rPr>
                <w:rFonts w:ascii="Times New Roman" w:eastAsia="Times New Roman" w:hAnsi="Times New Roman" w:cs="Times New Roman"/>
                <w:color w:val="000000"/>
                <w:sz w:val="20"/>
                <w:szCs w:val="20"/>
                <w:lang w:eastAsia="ru-RU"/>
              </w:rPr>
              <w:t>Энергосбержение</w:t>
            </w:r>
            <w:proofErr w:type="spellEnd"/>
            <w:r w:rsidRPr="00AA4FCF">
              <w:rPr>
                <w:rFonts w:ascii="Times New Roman" w:eastAsia="Times New Roman" w:hAnsi="Times New Roman" w:cs="Times New Roman"/>
                <w:color w:val="000000"/>
                <w:sz w:val="20"/>
                <w:szCs w:val="20"/>
                <w:lang w:eastAsia="ru-RU"/>
              </w:rPr>
              <w:t xml:space="preserve"> и повышение энергетической эффективности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AA4FCF"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31 879,8</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151145"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135A1A" w:rsidP="00C17A85">
            <w:pPr>
              <w:spacing w:after="0" w:line="240" w:lineRule="auto"/>
              <w:jc w:val="right"/>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28 528,9</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1126D0"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135A1A" w:rsidP="00C17A85">
            <w:pPr>
              <w:spacing w:after="0" w:line="240" w:lineRule="auto"/>
              <w:jc w:val="right"/>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26 803,8</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6B08A6" w:rsidRPr="00AA4FCF" w:rsidRDefault="009914EF"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r w:rsidR="00A56921">
              <w:rPr>
                <w:rFonts w:ascii="Times New Roman" w:eastAsia="Times New Roman" w:hAnsi="Times New Roman" w:cs="Times New Roman"/>
                <w:color w:val="000000"/>
                <w:sz w:val="20"/>
                <w:szCs w:val="20"/>
                <w:lang w:eastAsia="ru-RU"/>
              </w:rPr>
              <w:t>4</w:t>
            </w:r>
          </w:p>
        </w:tc>
      </w:tr>
      <w:tr w:rsidR="008E47C7" w:rsidRPr="00AA4FCF" w:rsidTr="003C1375">
        <w:trPr>
          <w:trHeight w:val="505"/>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0D37C5" w:rsidP="00C17A85">
            <w:pPr>
              <w:spacing w:after="0" w:line="240" w:lineRule="auto"/>
              <w:jc w:val="center"/>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10</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8E47C7" w:rsidP="000D37C5">
            <w:pPr>
              <w:spacing w:after="0" w:line="240" w:lineRule="auto"/>
              <w:rPr>
                <w:rFonts w:ascii="Times New Roman" w:eastAsia="Times New Roman" w:hAnsi="Times New Roman" w:cs="Times New Roman"/>
                <w:color w:val="000000"/>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w:t>
            </w:r>
            <w:r w:rsidR="000D37C5" w:rsidRPr="00AA4FCF">
              <w:rPr>
                <w:rFonts w:ascii="Times New Roman" w:eastAsia="Times New Roman" w:hAnsi="Times New Roman" w:cs="Times New Roman"/>
                <w:color w:val="000000"/>
                <w:sz w:val="20"/>
                <w:szCs w:val="20"/>
                <w:lang w:eastAsia="ru-RU"/>
              </w:rPr>
              <w:t>«Управление земельно-имущественными ресурсами  Мосальского района»</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AA4FCF"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4 430,4</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9B2B37"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E26531" w:rsidP="00C17A85">
            <w:pPr>
              <w:spacing w:after="0" w:line="240" w:lineRule="auto"/>
              <w:jc w:val="right"/>
              <w:rPr>
                <w:rFonts w:ascii="Times New Roman" w:eastAsia="Times New Roman" w:hAnsi="Times New Roman" w:cs="Times New Roman"/>
                <w:color w:val="000000"/>
                <w:sz w:val="20"/>
                <w:szCs w:val="20"/>
                <w:lang w:eastAsia="ru-RU"/>
              </w:rPr>
            </w:pPr>
            <w:r w:rsidRPr="00E9081D">
              <w:rPr>
                <w:rFonts w:ascii="Times New Roman" w:eastAsia="Times New Roman" w:hAnsi="Times New Roman" w:cs="Times New Roman"/>
                <w:color w:val="000000"/>
                <w:sz w:val="20"/>
                <w:szCs w:val="20"/>
                <w:lang w:eastAsia="ru-RU"/>
              </w:rPr>
              <w:t>6 153,5</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1126D0"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177707" w:rsidP="00C17A85">
            <w:pPr>
              <w:spacing w:after="0" w:line="240" w:lineRule="auto"/>
              <w:jc w:val="right"/>
              <w:rPr>
                <w:rFonts w:ascii="Times New Roman" w:eastAsia="Times New Roman" w:hAnsi="Times New Roman" w:cs="Times New Roman"/>
                <w:color w:val="000000"/>
                <w:sz w:val="20"/>
                <w:szCs w:val="20"/>
                <w:lang w:eastAsia="ru-RU"/>
              </w:rPr>
            </w:pPr>
            <w:r w:rsidRPr="009914EF">
              <w:rPr>
                <w:rFonts w:ascii="Times New Roman" w:eastAsia="Times New Roman" w:hAnsi="Times New Roman" w:cs="Times New Roman"/>
                <w:color w:val="000000"/>
                <w:sz w:val="20"/>
                <w:szCs w:val="20"/>
                <w:lang w:eastAsia="ru-RU"/>
              </w:rPr>
              <w:t>5 769,6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8E47C7" w:rsidRPr="00AA4FCF" w:rsidRDefault="009914EF" w:rsidP="00C17A8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r w:rsidR="00A56921">
              <w:rPr>
                <w:rFonts w:ascii="Times New Roman" w:eastAsia="Times New Roman" w:hAnsi="Times New Roman" w:cs="Times New Roman"/>
                <w:color w:val="000000"/>
                <w:sz w:val="20"/>
                <w:szCs w:val="20"/>
                <w:lang w:eastAsia="ru-RU"/>
              </w:rPr>
              <w:t>3</w:t>
            </w:r>
          </w:p>
        </w:tc>
      </w:tr>
      <w:tr w:rsidR="00FB6FDD" w:rsidRPr="00AA4FCF" w:rsidTr="003C1375">
        <w:trPr>
          <w:trHeight w:val="671"/>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457C38"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11</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FB6FDD" w:rsidP="00457C38">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w:t>
            </w:r>
            <w:r w:rsidR="00457C38" w:rsidRPr="00AA4FCF">
              <w:rPr>
                <w:rFonts w:ascii="Times New Roman" w:eastAsia="Times New Roman" w:hAnsi="Times New Roman" w:cs="Times New Roman"/>
                <w:color w:val="000000"/>
                <w:sz w:val="20"/>
                <w:szCs w:val="20"/>
                <w:lang w:eastAsia="ru-RU"/>
              </w:rPr>
              <w:t>«Поддержка и развитие малого и среднего предпринимательства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579,8</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578,2</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10FAD"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584,0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9914EF" w:rsidP="00C17A85">
            <w:pPr>
              <w:spacing w:after="0" w:line="240" w:lineRule="auto"/>
              <w:jc w:val="right"/>
              <w:rPr>
                <w:rFonts w:ascii="Times New Roman" w:eastAsia="Times New Roman" w:hAnsi="Times New Roman" w:cs="Times New Roman"/>
                <w:sz w:val="20"/>
                <w:szCs w:val="20"/>
                <w:lang w:eastAsia="ru-RU"/>
              </w:rPr>
            </w:pPr>
            <w:r w:rsidRPr="00C65934">
              <w:rPr>
                <w:rFonts w:ascii="Times New Roman" w:eastAsia="Times New Roman" w:hAnsi="Times New Roman" w:cs="Times New Roman"/>
                <w:sz w:val="20"/>
                <w:szCs w:val="20"/>
                <w:lang w:eastAsia="ru-RU"/>
              </w:rPr>
              <w:t>0,1</w:t>
            </w:r>
            <w:r w:rsidR="00A56921" w:rsidRPr="00C65934">
              <w:rPr>
                <w:rFonts w:ascii="Times New Roman" w:eastAsia="Times New Roman" w:hAnsi="Times New Roman" w:cs="Times New Roman"/>
                <w:sz w:val="20"/>
                <w:szCs w:val="20"/>
                <w:lang w:eastAsia="ru-RU"/>
              </w:rPr>
              <w:t>3</w:t>
            </w:r>
          </w:p>
        </w:tc>
      </w:tr>
      <w:tr w:rsidR="00457C38" w:rsidRPr="00AA4FCF" w:rsidTr="003C1375">
        <w:trPr>
          <w:trHeight w:val="599"/>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457C38"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lastRenderedPageBreak/>
              <w:t>12</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457C38" w:rsidP="00F875F8">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«Молодёжь»</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AA4FCF" w:rsidP="00F875F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506,0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506,0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E10FAD" w:rsidP="00B64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506,0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457C38" w:rsidRPr="00AA4FCF" w:rsidRDefault="007A1543"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FB6FDD"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457C38"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13</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457C38" w:rsidP="00FB6FDD">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«Совершенствование системы управления общественными финансами в Мосальском районе</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33 449,6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33 237,4</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10FAD"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33 118,8</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r>
      <w:tr w:rsidR="00FB6FDD"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31F9C"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14</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FB6FDD" w:rsidP="00E31F9C">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w:t>
            </w:r>
            <w:r w:rsidR="00E31F9C" w:rsidRPr="00AA4FCF">
              <w:rPr>
                <w:rFonts w:ascii="Times New Roman" w:eastAsia="Times New Roman" w:hAnsi="Times New Roman" w:cs="Times New Roman"/>
                <w:color w:val="000000"/>
                <w:sz w:val="20"/>
                <w:szCs w:val="20"/>
                <w:lang w:eastAsia="ru-RU"/>
              </w:rPr>
              <w:t>«Развитие муниципальной службы в Мосальском районе»</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38 988,0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9D4DC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26531"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37 610,6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10FAD"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26531"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37 175,5</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9914E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FB6FDD" w:rsidRPr="00AA4FCF" w:rsidTr="003C1375">
        <w:trPr>
          <w:trHeight w:val="734"/>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4A2366"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15</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FB6FDD" w:rsidP="00BA7797">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w:t>
            </w:r>
            <w:r w:rsidR="00BA7797" w:rsidRPr="00AA4FCF">
              <w:rPr>
                <w:rFonts w:ascii="Times New Roman" w:eastAsia="Times New Roman" w:hAnsi="Times New Roman" w:cs="Times New Roman"/>
                <w:color w:val="000000"/>
                <w:sz w:val="20"/>
                <w:szCs w:val="20"/>
                <w:lang w:eastAsia="ru-RU"/>
              </w:rPr>
              <w:t>Повышение качества и эффективности исполнения муниципальных функций и предоставление услуг в сфере архитектуры и градостроительства в Мосальском районе»</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r w:rsidR="009B2B37">
              <w:rPr>
                <w:rFonts w:ascii="Times New Roman" w:eastAsia="Times New Roman" w:hAnsi="Times New Roman" w:cs="Times New Roman"/>
                <w:sz w:val="20"/>
                <w:szCs w:val="20"/>
                <w:lang w:eastAsia="ru-RU"/>
              </w:rP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105,6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10FAD" w:rsidP="00B64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79,9</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7A1543"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r w:rsidR="00FB6FDD" w:rsidRPr="00AA4FCF" w:rsidTr="003C1375">
        <w:trPr>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4A2366"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16</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4A2366" w:rsidP="00BD3717">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Муниципальная программа «Целевая подготовка специалистов востребованных профессий на рынке труда на территории МР «Мосальский район»</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180,0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10FAD"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180,0</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7A1543"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r>
      <w:tr w:rsidR="00FB6FDD" w:rsidRPr="00AA4FCF" w:rsidTr="003C1375">
        <w:trPr>
          <w:trHeight w:val="1313"/>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856043" w:rsidP="00C17A85">
            <w:pPr>
              <w:spacing w:after="0" w:line="240" w:lineRule="auto"/>
              <w:jc w:val="center"/>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17</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FB6FDD" w:rsidP="00856043">
            <w:pPr>
              <w:spacing w:after="0" w:line="240" w:lineRule="auto"/>
              <w:rPr>
                <w:rFonts w:ascii="Times New Roman" w:eastAsia="Times New Roman" w:hAnsi="Times New Roman" w:cs="Times New Roman"/>
                <w:sz w:val="20"/>
                <w:szCs w:val="20"/>
                <w:lang w:eastAsia="ru-RU"/>
              </w:rPr>
            </w:pPr>
            <w:r w:rsidRPr="00AA4FCF">
              <w:rPr>
                <w:rFonts w:ascii="Times New Roman" w:eastAsia="Times New Roman" w:hAnsi="Times New Roman" w:cs="Times New Roman"/>
                <w:color w:val="000000"/>
                <w:sz w:val="20"/>
                <w:szCs w:val="20"/>
                <w:lang w:eastAsia="ru-RU"/>
              </w:rPr>
              <w:t xml:space="preserve">Муниципальная программа «Развитие </w:t>
            </w:r>
            <w:r w:rsidR="00856043" w:rsidRPr="00AA4FCF">
              <w:rPr>
                <w:rFonts w:ascii="Times New Roman" w:eastAsia="Times New Roman" w:hAnsi="Times New Roman" w:cs="Times New Roman"/>
                <w:color w:val="000000"/>
                <w:sz w:val="20"/>
                <w:szCs w:val="20"/>
                <w:lang w:eastAsia="ru-RU"/>
              </w:rPr>
              <w:t>школы искусств в Мосальском районе</w:t>
            </w:r>
            <w:r w:rsidRPr="00AA4FCF">
              <w:rPr>
                <w:rFonts w:ascii="Times New Roman" w:eastAsia="Times New Roman" w:hAnsi="Times New Roman" w:cs="Times New Roman"/>
                <w:color w:val="000000"/>
                <w:sz w:val="20"/>
                <w:szCs w:val="20"/>
                <w:lang w:eastAsia="ru-RU"/>
              </w:rPr>
              <w:t>»</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AA4FCF"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14 394,9</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51145"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13 669,9</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E10FAD"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135A1A" w:rsidP="00C17A85">
            <w:pPr>
              <w:spacing w:after="0" w:line="240" w:lineRule="auto"/>
              <w:jc w:val="right"/>
              <w:rPr>
                <w:rFonts w:ascii="Times New Roman" w:eastAsia="Times New Roman" w:hAnsi="Times New Roman" w:cs="Times New Roman"/>
                <w:sz w:val="20"/>
                <w:szCs w:val="20"/>
                <w:lang w:eastAsia="ru-RU"/>
              </w:rPr>
            </w:pPr>
            <w:r w:rsidRPr="00AA4FCF">
              <w:rPr>
                <w:rFonts w:ascii="Times New Roman" w:eastAsia="Times New Roman" w:hAnsi="Times New Roman" w:cs="Times New Roman"/>
                <w:sz w:val="20"/>
                <w:szCs w:val="20"/>
                <w:lang w:eastAsia="ru-RU"/>
              </w:rPr>
              <w:t>14 023,6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AA4FCF" w:rsidRDefault="007A1543" w:rsidP="00C17A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FB6FDD" w:rsidRPr="003C1375" w:rsidTr="003C1375">
        <w:trPr>
          <w:trHeight w:val="106"/>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FB6FDD" w:rsidP="00C17A85">
            <w:pPr>
              <w:spacing w:after="0" w:line="106" w:lineRule="atLeast"/>
              <w:jc w:val="both"/>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 </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FB6FDD" w:rsidP="00C17A85">
            <w:pPr>
              <w:spacing w:after="0" w:line="106" w:lineRule="atLeast"/>
              <w:jc w:val="both"/>
              <w:rPr>
                <w:rFonts w:ascii="Times New Roman" w:eastAsia="Times New Roman" w:hAnsi="Times New Roman" w:cs="Times New Roman"/>
                <w:b/>
                <w:sz w:val="20"/>
                <w:szCs w:val="20"/>
                <w:lang w:eastAsia="ru-RU"/>
              </w:rPr>
            </w:pPr>
            <w:proofErr w:type="spellStart"/>
            <w:r w:rsidRPr="003C1375">
              <w:rPr>
                <w:rFonts w:ascii="Times New Roman" w:eastAsia="Times New Roman" w:hAnsi="Times New Roman" w:cs="Times New Roman"/>
                <w:b/>
                <w:bCs/>
                <w:color w:val="000000"/>
                <w:sz w:val="20"/>
                <w:szCs w:val="20"/>
                <w:lang w:eastAsia="ru-RU"/>
              </w:rPr>
              <w:t>Непрограммные</w:t>
            </w:r>
            <w:proofErr w:type="spellEnd"/>
            <w:r w:rsidRPr="003C1375">
              <w:rPr>
                <w:rFonts w:ascii="Times New Roman" w:eastAsia="Times New Roman" w:hAnsi="Times New Roman" w:cs="Times New Roman"/>
                <w:b/>
                <w:bCs/>
                <w:color w:val="000000"/>
                <w:sz w:val="20"/>
                <w:szCs w:val="20"/>
                <w:lang w:eastAsia="ru-RU"/>
              </w:rPr>
              <w:t xml:space="preserve"> расходы</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656819" w:rsidP="00C17A85">
            <w:pPr>
              <w:spacing w:after="0" w:line="106"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6 691,6</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740FD5" w:rsidP="002B0161">
            <w:pPr>
              <w:spacing w:after="0" w:line="106"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1,3</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FC4C4C" w:rsidP="00F875F8">
            <w:pPr>
              <w:spacing w:after="0" w:line="106"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4 027,2</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1126D0" w:rsidP="00C17A85">
            <w:pPr>
              <w:spacing w:after="0" w:line="106"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0,8</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F63426" w:rsidP="00F875F8">
            <w:pPr>
              <w:spacing w:after="0" w:line="106"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4 076,</w:t>
            </w:r>
            <w:r w:rsidR="00E85112" w:rsidRPr="003C1375">
              <w:rPr>
                <w:rFonts w:ascii="Times New Roman" w:eastAsia="Times New Roman" w:hAnsi="Times New Roman" w:cs="Times New Roman"/>
                <w:b/>
                <w:sz w:val="20"/>
                <w:szCs w:val="20"/>
                <w:lang w:eastAsia="ru-RU"/>
              </w:rPr>
              <w:t>4</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9914EF" w:rsidP="00C17A85">
            <w:pPr>
              <w:spacing w:after="0" w:line="106"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0,9</w:t>
            </w:r>
          </w:p>
        </w:tc>
      </w:tr>
      <w:tr w:rsidR="00FB6FDD" w:rsidRPr="003C1375" w:rsidTr="003C1375">
        <w:trPr>
          <w:trHeight w:val="194"/>
          <w:tblCellSpacing w:w="0" w:type="dxa"/>
        </w:trPr>
        <w:tc>
          <w:tcPr>
            <w:tcW w:w="521"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FB6FDD" w:rsidP="00C17A85">
            <w:pPr>
              <w:spacing w:after="0" w:line="194" w:lineRule="atLeast"/>
              <w:jc w:val="both"/>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 </w:t>
            </w: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FB6FDD" w:rsidP="00C17A85">
            <w:pPr>
              <w:spacing w:after="0" w:line="194" w:lineRule="atLeas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bCs/>
                <w:color w:val="000000"/>
                <w:sz w:val="20"/>
                <w:szCs w:val="20"/>
                <w:lang w:eastAsia="ru-RU"/>
              </w:rPr>
              <w:t>Всего расходы</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656819" w:rsidP="00C17A85">
            <w:pPr>
              <w:spacing w:after="0" w:line="194"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495 757,7</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740FD5" w:rsidP="00C17A85">
            <w:pPr>
              <w:spacing w:after="0" w:line="194"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100</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E9081D" w:rsidP="00C17A85">
            <w:pPr>
              <w:spacing w:after="0" w:line="194"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495 559,2</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1126D0" w:rsidP="00C17A85">
            <w:pPr>
              <w:spacing w:after="0" w:line="194"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100</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E85112" w:rsidP="00C17A85">
            <w:pPr>
              <w:spacing w:after="0" w:line="194"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466 644,4</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FB6FDD" w:rsidRPr="003C1375" w:rsidRDefault="00D15858" w:rsidP="00C17A85">
            <w:pPr>
              <w:spacing w:after="0" w:line="194" w:lineRule="atLeast"/>
              <w:jc w:val="right"/>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100</w:t>
            </w:r>
          </w:p>
        </w:tc>
      </w:tr>
    </w:tbl>
    <w:p w:rsidR="00C17A85" w:rsidRPr="003C1375" w:rsidRDefault="00C17A85" w:rsidP="00C17A85">
      <w:pPr>
        <w:spacing w:after="0" w:line="240" w:lineRule="auto"/>
        <w:ind w:firstLine="709"/>
        <w:jc w:val="both"/>
        <w:rPr>
          <w:rFonts w:ascii="Times New Roman" w:eastAsia="Times New Roman" w:hAnsi="Times New Roman" w:cs="Times New Roman"/>
          <w:b/>
          <w:sz w:val="20"/>
          <w:szCs w:val="20"/>
          <w:lang w:eastAsia="ru-RU"/>
        </w:rPr>
      </w:pPr>
      <w:r w:rsidRPr="003C1375">
        <w:rPr>
          <w:rFonts w:ascii="Times New Roman" w:eastAsia="Times New Roman" w:hAnsi="Times New Roman" w:cs="Times New Roman"/>
          <w:b/>
          <w:sz w:val="20"/>
          <w:szCs w:val="20"/>
          <w:lang w:eastAsia="ru-RU"/>
        </w:rPr>
        <w:t> </w:t>
      </w:r>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Как видно из таблицы № 11, расходы на реализацию муниципальных программ в объеме расходов бюджета МР «М</w:t>
      </w:r>
      <w:r w:rsidR="00E25AB2">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в 202</w:t>
      </w:r>
      <w:r w:rsidR="00C65934">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202</w:t>
      </w:r>
      <w:r w:rsidR="00C65934">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и 202</w:t>
      </w:r>
      <w:r w:rsidR="00C65934">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года</w:t>
      </w:r>
      <w:r w:rsidR="006F339F">
        <w:rPr>
          <w:rFonts w:ascii="Times New Roman" w:eastAsia="Times New Roman" w:hAnsi="Times New Roman" w:cs="Times New Roman"/>
          <w:color w:val="000000"/>
          <w:sz w:val="24"/>
          <w:szCs w:val="24"/>
          <w:lang w:eastAsia="ru-RU"/>
        </w:rPr>
        <w:t xml:space="preserve">х составляют соответственно </w:t>
      </w:r>
      <w:r w:rsidR="00C65934">
        <w:rPr>
          <w:rFonts w:ascii="Times New Roman" w:eastAsia="Times New Roman" w:hAnsi="Times New Roman" w:cs="Times New Roman"/>
          <w:color w:val="000000"/>
          <w:sz w:val="24"/>
          <w:szCs w:val="24"/>
          <w:lang w:eastAsia="ru-RU"/>
        </w:rPr>
        <w:t>98,7%, 99,2%, 99,1</w:t>
      </w:r>
      <w:r w:rsidRPr="003973E3">
        <w:rPr>
          <w:rFonts w:ascii="Times New Roman" w:eastAsia="Times New Roman" w:hAnsi="Times New Roman" w:cs="Times New Roman"/>
          <w:color w:val="000000"/>
          <w:sz w:val="24"/>
          <w:szCs w:val="24"/>
          <w:lang w:eastAsia="ru-RU"/>
        </w:rPr>
        <w:t>%.</w:t>
      </w:r>
    </w:p>
    <w:p w:rsidR="00C17A85" w:rsidRPr="00C17A85" w:rsidRDefault="00C17A85" w:rsidP="00C17A85">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C17A85" w:rsidRDefault="00EA4677" w:rsidP="00EA4677">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Программная и </w:t>
      </w:r>
      <w:proofErr w:type="spellStart"/>
      <w:r w:rsidRPr="00C17A85">
        <w:rPr>
          <w:rFonts w:ascii="Times New Roman" w:eastAsia="Times New Roman" w:hAnsi="Times New Roman" w:cs="Times New Roman"/>
          <w:color w:val="000000"/>
          <w:sz w:val="24"/>
          <w:szCs w:val="24"/>
          <w:lang w:eastAsia="ru-RU"/>
        </w:rPr>
        <w:t>непрограммная</w:t>
      </w:r>
      <w:proofErr w:type="spellEnd"/>
      <w:r w:rsidRPr="00C17A85">
        <w:rPr>
          <w:rFonts w:ascii="Times New Roman" w:eastAsia="Times New Roman" w:hAnsi="Times New Roman" w:cs="Times New Roman"/>
          <w:color w:val="000000"/>
          <w:sz w:val="24"/>
          <w:szCs w:val="24"/>
          <w:lang w:eastAsia="ru-RU"/>
        </w:rPr>
        <w:t xml:space="preserve"> структура расходов бюджета МР «М</w:t>
      </w:r>
      <w:r w:rsidR="00C65934">
        <w:rPr>
          <w:rFonts w:ascii="Times New Roman" w:eastAsia="Times New Roman" w:hAnsi="Times New Roman" w:cs="Times New Roman"/>
          <w:color w:val="000000"/>
          <w:sz w:val="24"/>
          <w:szCs w:val="24"/>
          <w:lang w:eastAsia="ru-RU"/>
        </w:rPr>
        <w:t>осальский район» на 2024</w:t>
      </w:r>
      <w:r w:rsidRPr="00C17A85">
        <w:rPr>
          <w:rFonts w:ascii="Times New Roman" w:eastAsia="Times New Roman" w:hAnsi="Times New Roman" w:cs="Times New Roman"/>
          <w:color w:val="000000"/>
          <w:sz w:val="24"/>
          <w:szCs w:val="24"/>
          <w:lang w:eastAsia="ru-RU"/>
        </w:rPr>
        <w:t xml:space="preserve"> год и плановый период 202</w:t>
      </w:r>
      <w:r w:rsidR="00C65934">
        <w:rPr>
          <w:rFonts w:ascii="Times New Roman" w:eastAsia="Times New Roman" w:hAnsi="Times New Roman" w:cs="Times New Roman"/>
          <w:color w:val="000000"/>
          <w:sz w:val="24"/>
          <w:szCs w:val="24"/>
          <w:lang w:eastAsia="ru-RU"/>
        </w:rPr>
        <w:t>5 и 2026</w:t>
      </w:r>
      <w:r w:rsidRPr="00C17A85">
        <w:rPr>
          <w:rFonts w:ascii="Times New Roman" w:eastAsia="Times New Roman" w:hAnsi="Times New Roman" w:cs="Times New Roman"/>
          <w:color w:val="000000"/>
          <w:sz w:val="24"/>
          <w:szCs w:val="24"/>
          <w:lang w:eastAsia="ru-RU"/>
        </w:rPr>
        <w:t xml:space="preserve"> годов представлена диаграммой  № 3.</w:t>
      </w:r>
    </w:p>
    <w:p w:rsidR="00EA4677" w:rsidRPr="00C17A85" w:rsidRDefault="00EA4677" w:rsidP="00EA4677">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EA4677" w:rsidRPr="003C1375" w:rsidRDefault="00EA4677" w:rsidP="00EA4677">
      <w:pPr>
        <w:spacing w:after="0" w:line="240" w:lineRule="auto"/>
        <w:ind w:firstLine="567"/>
        <w:jc w:val="right"/>
        <w:rPr>
          <w:rFonts w:ascii="Times New Roman" w:eastAsia="Times New Roman" w:hAnsi="Times New Roman" w:cs="Times New Roman"/>
          <w:color w:val="000000"/>
          <w:sz w:val="20"/>
          <w:szCs w:val="20"/>
          <w:lang w:eastAsia="ru-RU"/>
        </w:rPr>
      </w:pPr>
      <w:r w:rsidRPr="00C17A85">
        <w:rPr>
          <w:rFonts w:ascii="Times New Roman" w:eastAsia="Times New Roman" w:hAnsi="Times New Roman" w:cs="Times New Roman"/>
          <w:color w:val="000000"/>
          <w:sz w:val="24"/>
          <w:szCs w:val="24"/>
          <w:lang w:eastAsia="ru-RU"/>
        </w:rPr>
        <w:t xml:space="preserve">Диаграмма № 3 </w:t>
      </w:r>
      <w:r w:rsidRPr="003C1375">
        <w:rPr>
          <w:rFonts w:ascii="Times New Roman" w:eastAsia="Times New Roman" w:hAnsi="Times New Roman" w:cs="Times New Roman"/>
          <w:color w:val="000000"/>
          <w:sz w:val="20"/>
          <w:szCs w:val="20"/>
          <w:lang w:eastAsia="ru-RU"/>
        </w:rPr>
        <w:t>(тыс. рублей)</w:t>
      </w:r>
    </w:p>
    <w:p w:rsidR="003C1375" w:rsidRPr="00C17A85" w:rsidRDefault="003C1375" w:rsidP="00EA4677">
      <w:pPr>
        <w:spacing w:after="0" w:line="240" w:lineRule="auto"/>
        <w:ind w:firstLine="567"/>
        <w:jc w:val="right"/>
        <w:rPr>
          <w:rFonts w:ascii="Times New Roman" w:eastAsia="Times New Roman" w:hAnsi="Times New Roman" w:cs="Times New Roman"/>
          <w:sz w:val="24"/>
          <w:szCs w:val="24"/>
          <w:lang w:eastAsia="ru-RU"/>
        </w:rPr>
      </w:pPr>
    </w:p>
    <w:p w:rsidR="00EA4677" w:rsidRDefault="00EA4677" w:rsidP="008C60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89407" cy="2669628"/>
            <wp:effectExtent l="19050" t="0" r="11343"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031C" w:rsidRPr="00A6783D" w:rsidRDefault="0076031C" w:rsidP="0076031C">
      <w:pPr>
        <w:pStyle w:val="a4"/>
        <w:numPr>
          <w:ilvl w:val="0"/>
          <w:numId w:val="17"/>
        </w:numPr>
        <w:tabs>
          <w:tab w:val="left" w:pos="851"/>
          <w:tab w:val="left" w:pos="993"/>
        </w:tabs>
        <w:spacing w:after="0" w:line="240" w:lineRule="auto"/>
        <w:ind w:firstLine="169"/>
        <w:jc w:val="both"/>
        <w:rPr>
          <w:rFonts w:ascii="Times New Roman" w:eastAsia="Times New Roman" w:hAnsi="Times New Roman" w:cs="Times New Roman"/>
          <w:sz w:val="24"/>
          <w:szCs w:val="24"/>
          <w:lang w:eastAsia="ru-RU"/>
        </w:rPr>
      </w:pPr>
      <w:r w:rsidRPr="00A6783D">
        <w:rPr>
          <w:rFonts w:ascii="Times New Roman" w:eastAsia="Times New Roman" w:hAnsi="Times New Roman" w:cs="Times New Roman"/>
          <w:b/>
          <w:bCs/>
          <w:color w:val="000000"/>
          <w:sz w:val="24"/>
          <w:szCs w:val="24"/>
          <w:lang w:eastAsia="ru-RU"/>
        </w:rPr>
        <w:lastRenderedPageBreak/>
        <w:t>Публично-нормативные обязательства по М</w:t>
      </w:r>
      <w:r>
        <w:rPr>
          <w:rFonts w:ascii="Times New Roman" w:eastAsia="Times New Roman" w:hAnsi="Times New Roman" w:cs="Times New Roman"/>
          <w:b/>
          <w:bCs/>
          <w:color w:val="000000"/>
          <w:sz w:val="24"/>
          <w:szCs w:val="24"/>
          <w:lang w:eastAsia="ru-RU"/>
        </w:rPr>
        <w:t>осальскому району на 2024</w:t>
      </w:r>
      <w:r w:rsidRPr="00A6783D">
        <w:rPr>
          <w:rFonts w:ascii="Times New Roman" w:eastAsia="Times New Roman" w:hAnsi="Times New Roman" w:cs="Times New Roman"/>
          <w:b/>
          <w:bCs/>
          <w:color w:val="000000"/>
          <w:sz w:val="24"/>
          <w:szCs w:val="24"/>
          <w:lang w:eastAsia="ru-RU"/>
        </w:rPr>
        <w:t xml:space="preserve"> год</w:t>
      </w:r>
    </w:p>
    <w:p w:rsidR="0076031C" w:rsidRDefault="0076031C" w:rsidP="0076031C">
      <w:pPr>
        <w:tabs>
          <w:tab w:val="left" w:pos="851"/>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 на плановый период 2025 и 2026</w:t>
      </w:r>
      <w:r w:rsidRPr="00A6783D">
        <w:rPr>
          <w:rFonts w:ascii="Times New Roman" w:eastAsia="Times New Roman" w:hAnsi="Times New Roman" w:cs="Times New Roman"/>
          <w:b/>
          <w:bCs/>
          <w:color w:val="000000"/>
          <w:sz w:val="24"/>
          <w:szCs w:val="24"/>
          <w:lang w:eastAsia="ru-RU"/>
        </w:rPr>
        <w:t xml:space="preserve"> годов</w:t>
      </w:r>
    </w:p>
    <w:p w:rsidR="0076031C" w:rsidRPr="00C17A85" w:rsidRDefault="0076031C" w:rsidP="0076031C">
      <w:pPr>
        <w:tabs>
          <w:tab w:val="left" w:pos="851"/>
          <w:tab w:val="left" w:pos="993"/>
        </w:tabs>
        <w:spacing w:after="0" w:line="240" w:lineRule="auto"/>
        <w:jc w:val="both"/>
        <w:rPr>
          <w:rFonts w:ascii="Times New Roman" w:eastAsia="Times New Roman" w:hAnsi="Times New Roman" w:cs="Times New Roman"/>
          <w:sz w:val="24"/>
          <w:szCs w:val="24"/>
          <w:lang w:eastAsia="ru-RU"/>
        </w:rPr>
      </w:pPr>
    </w:p>
    <w:p w:rsidR="0076031C" w:rsidRPr="00C17A85" w:rsidRDefault="0076031C" w:rsidP="0076031C">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C17A85">
        <w:rPr>
          <w:rFonts w:ascii="Times New Roman" w:eastAsia="Times New Roman" w:hAnsi="Times New Roman" w:cs="Times New Roman"/>
          <w:color w:val="000000"/>
          <w:sz w:val="24"/>
          <w:szCs w:val="24"/>
          <w:lang w:eastAsia="ru-RU"/>
        </w:rPr>
        <w:t>Публичные нормативные обязательства согласно статье 6 БК РФ – это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w:t>
      </w:r>
      <w:proofErr w:type="gramEnd"/>
      <w:r w:rsidRPr="00C17A85">
        <w:rPr>
          <w:rFonts w:ascii="Times New Roman" w:eastAsia="Times New Roman" w:hAnsi="Times New Roman" w:cs="Times New Roman"/>
          <w:color w:val="000000"/>
          <w:sz w:val="24"/>
          <w:szCs w:val="24"/>
          <w:lang w:eastAsia="ru-RU"/>
        </w:rPr>
        <w:t xml:space="preserve">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w:t>
      </w:r>
      <w:r>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в государственных или муниципальных организациях, осуществляющих образовательную деятельность.</w:t>
      </w:r>
    </w:p>
    <w:p w:rsidR="0076031C" w:rsidRPr="00C17A85" w:rsidRDefault="0076031C" w:rsidP="0076031C">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Согласно положениям п.</w:t>
      </w:r>
      <w:r w:rsidRPr="00C17A85">
        <w:rPr>
          <w:rFonts w:ascii="Times New Roman" w:eastAsia="Times New Roman" w:hAnsi="Times New Roman" w:cs="Times New Roman"/>
          <w:color w:val="000000"/>
          <w:sz w:val="24"/>
          <w:szCs w:val="24"/>
          <w:lang w:eastAsia="ru-RU"/>
        </w:rPr>
        <w:t>3 статьи 184.1 Б</w:t>
      </w:r>
      <w:r>
        <w:rPr>
          <w:rFonts w:ascii="Times New Roman" w:eastAsia="Times New Roman" w:hAnsi="Times New Roman" w:cs="Times New Roman"/>
          <w:color w:val="000000"/>
          <w:sz w:val="24"/>
          <w:szCs w:val="24"/>
          <w:lang w:eastAsia="ru-RU"/>
        </w:rPr>
        <w:t>К РФ о</w:t>
      </w:r>
      <w:r w:rsidRPr="00C17A85">
        <w:rPr>
          <w:rFonts w:ascii="Times New Roman" w:eastAsia="Times New Roman" w:hAnsi="Times New Roman" w:cs="Times New Roman"/>
          <w:color w:val="000000"/>
          <w:sz w:val="24"/>
          <w:szCs w:val="24"/>
          <w:lang w:eastAsia="ru-RU"/>
        </w:rPr>
        <w:t>бщий объем бюджетных ассигнований, направляемых на исполнение публичных</w:t>
      </w:r>
      <w:r>
        <w:rPr>
          <w:rFonts w:ascii="Times New Roman" w:eastAsia="Times New Roman" w:hAnsi="Times New Roman" w:cs="Times New Roman"/>
          <w:color w:val="000000"/>
          <w:sz w:val="24"/>
          <w:szCs w:val="24"/>
          <w:lang w:eastAsia="ru-RU"/>
        </w:rPr>
        <w:t xml:space="preserve"> нормативных обязатель</w:t>
      </w:r>
      <w:proofErr w:type="gramStart"/>
      <w:r>
        <w:rPr>
          <w:rFonts w:ascii="Times New Roman" w:eastAsia="Times New Roman" w:hAnsi="Times New Roman" w:cs="Times New Roman"/>
          <w:color w:val="000000"/>
          <w:sz w:val="24"/>
          <w:szCs w:val="24"/>
          <w:lang w:eastAsia="ru-RU"/>
        </w:rPr>
        <w:t>ств</w:t>
      </w:r>
      <w:r w:rsidRPr="00C17A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17A85">
        <w:rPr>
          <w:rFonts w:ascii="Times New Roman" w:eastAsia="Times New Roman" w:hAnsi="Times New Roman" w:cs="Times New Roman"/>
          <w:color w:val="000000"/>
          <w:sz w:val="24"/>
          <w:szCs w:val="24"/>
          <w:lang w:eastAsia="ru-RU"/>
        </w:rPr>
        <w:t>р</w:t>
      </w:r>
      <w:proofErr w:type="gramEnd"/>
      <w:r w:rsidRPr="00C17A85">
        <w:rPr>
          <w:rFonts w:ascii="Times New Roman" w:eastAsia="Times New Roman" w:hAnsi="Times New Roman" w:cs="Times New Roman"/>
          <w:color w:val="000000"/>
          <w:sz w:val="24"/>
          <w:szCs w:val="24"/>
          <w:lang w:eastAsia="ru-RU"/>
        </w:rPr>
        <w:t xml:space="preserve">оектом решения о бюджете </w:t>
      </w:r>
      <w:r w:rsidRPr="00243C82">
        <w:rPr>
          <w:rFonts w:ascii="Times New Roman" w:eastAsia="Times New Roman" w:hAnsi="Times New Roman" w:cs="Times New Roman"/>
          <w:color w:val="000000"/>
          <w:sz w:val="24"/>
          <w:szCs w:val="24"/>
          <w:lang w:eastAsia="ru-RU"/>
        </w:rPr>
        <w:t>на 2024 год утверждается в сумме 46 285,5 тыс. рублей, на 2025 год в сумме 43 399,2 тыс. рублей, на 2026 год – 41 209,5 тыс. рублей.</w:t>
      </w:r>
    </w:p>
    <w:p w:rsidR="0076031C" w:rsidRPr="00C17A85" w:rsidRDefault="0076031C" w:rsidP="0076031C">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4E5F59" w:rsidRDefault="0076031C" w:rsidP="0076031C">
      <w:pPr>
        <w:pStyle w:val="a4"/>
        <w:numPr>
          <w:ilvl w:val="0"/>
          <w:numId w:val="17"/>
        </w:numPr>
        <w:tabs>
          <w:tab w:val="left" w:pos="1134"/>
        </w:tabs>
        <w:spacing w:after="0" w:line="240" w:lineRule="auto"/>
        <w:ind w:firstLine="169"/>
        <w:jc w:val="both"/>
        <w:rPr>
          <w:rFonts w:ascii="Times New Roman" w:eastAsia="Times New Roman" w:hAnsi="Times New Roman" w:cs="Times New Roman"/>
          <w:sz w:val="24"/>
          <w:szCs w:val="24"/>
          <w:lang w:eastAsia="ru-RU"/>
        </w:rPr>
      </w:pPr>
      <w:r w:rsidRPr="004E5F59">
        <w:rPr>
          <w:rFonts w:ascii="Times New Roman" w:eastAsia="Times New Roman" w:hAnsi="Times New Roman" w:cs="Times New Roman"/>
          <w:b/>
          <w:bCs/>
          <w:color w:val="000000"/>
          <w:sz w:val="24"/>
          <w:szCs w:val="24"/>
          <w:lang w:eastAsia="ru-RU"/>
        </w:rPr>
        <w:t>Источники финансирования дефицита бюджета муниципального района</w:t>
      </w:r>
    </w:p>
    <w:p w:rsidR="0076031C" w:rsidRPr="001C471A" w:rsidRDefault="0076031C" w:rsidP="0076031C">
      <w:pPr>
        <w:tabs>
          <w:tab w:val="left" w:pos="1134"/>
        </w:tabs>
        <w:spacing w:after="0" w:line="240" w:lineRule="auto"/>
        <w:jc w:val="both"/>
        <w:rPr>
          <w:rFonts w:ascii="Times New Roman" w:eastAsia="Times New Roman" w:hAnsi="Times New Roman" w:cs="Times New Roman"/>
          <w:sz w:val="24"/>
          <w:szCs w:val="24"/>
          <w:lang w:eastAsia="ru-RU"/>
        </w:rPr>
      </w:pPr>
      <w:r w:rsidRPr="004E5F59">
        <w:rPr>
          <w:rFonts w:ascii="Times New Roman" w:eastAsia="Times New Roman" w:hAnsi="Times New Roman" w:cs="Times New Roman"/>
          <w:b/>
          <w:bCs/>
          <w:color w:val="000000"/>
          <w:sz w:val="24"/>
          <w:szCs w:val="24"/>
          <w:lang w:eastAsia="ru-RU"/>
        </w:rPr>
        <w:t>«Мосальский район»</w:t>
      </w:r>
      <w:r>
        <w:rPr>
          <w:rFonts w:ascii="Times New Roman" w:eastAsia="Times New Roman" w:hAnsi="Times New Roman" w:cs="Times New Roman"/>
          <w:b/>
          <w:bCs/>
          <w:color w:val="000000"/>
          <w:sz w:val="24"/>
          <w:szCs w:val="24"/>
          <w:lang w:eastAsia="ru-RU"/>
        </w:rPr>
        <w:t xml:space="preserve"> на 2024 год и на плановый период 2025 и 2026</w:t>
      </w:r>
      <w:r w:rsidRPr="001C471A">
        <w:rPr>
          <w:rFonts w:ascii="Times New Roman" w:eastAsia="Times New Roman" w:hAnsi="Times New Roman" w:cs="Times New Roman"/>
          <w:b/>
          <w:bCs/>
          <w:color w:val="000000"/>
          <w:sz w:val="24"/>
          <w:szCs w:val="24"/>
          <w:lang w:eastAsia="ru-RU"/>
        </w:rPr>
        <w:t xml:space="preserve"> годов</w:t>
      </w:r>
    </w:p>
    <w:p w:rsidR="0076031C" w:rsidRPr="00C17A85" w:rsidRDefault="0076031C" w:rsidP="0076031C">
      <w:pPr>
        <w:tabs>
          <w:tab w:val="left" w:pos="1134"/>
        </w:tabs>
        <w:spacing w:after="0" w:line="240" w:lineRule="auto"/>
        <w:ind w:left="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C17A85" w:rsidRDefault="0076031C" w:rsidP="007603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Источники финансирования де</w:t>
      </w:r>
      <w:r>
        <w:rPr>
          <w:rFonts w:ascii="Times New Roman" w:eastAsia="Times New Roman" w:hAnsi="Times New Roman" w:cs="Times New Roman"/>
          <w:color w:val="000000"/>
          <w:sz w:val="24"/>
          <w:szCs w:val="24"/>
          <w:lang w:eastAsia="ru-RU"/>
        </w:rPr>
        <w:t>фицита районного бюджета на 2024 – 2026</w:t>
      </w:r>
      <w:r w:rsidRPr="00C17A85">
        <w:rPr>
          <w:rFonts w:ascii="Times New Roman" w:eastAsia="Times New Roman" w:hAnsi="Times New Roman" w:cs="Times New Roman"/>
          <w:color w:val="000000"/>
          <w:sz w:val="24"/>
          <w:szCs w:val="24"/>
          <w:lang w:eastAsia="ru-RU"/>
        </w:rPr>
        <w:t xml:space="preserve"> годы</w:t>
      </w:r>
      <w:r>
        <w:rPr>
          <w:rFonts w:ascii="Times New Roman" w:eastAsia="Times New Roman" w:hAnsi="Times New Roman" w:cs="Times New Roman"/>
          <w:color w:val="000000"/>
          <w:sz w:val="24"/>
          <w:szCs w:val="24"/>
          <w:lang w:eastAsia="ru-RU"/>
        </w:rPr>
        <w:t xml:space="preserve"> приведены в приложении № 14 к п</w:t>
      </w:r>
      <w:r w:rsidRPr="00C17A85">
        <w:rPr>
          <w:rFonts w:ascii="Times New Roman" w:eastAsia="Times New Roman" w:hAnsi="Times New Roman" w:cs="Times New Roman"/>
          <w:color w:val="000000"/>
          <w:sz w:val="24"/>
          <w:szCs w:val="24"/>
          <w:lang w:eastAsia="ru-RU"/>
        </w:rPr>
        <w:t>роекту решения о бюджете.</w:t>
      </w:r>
    </w:p>
    <w:p w:rsidR="0076031C" w:rsidRPr="00C17A85" w:rsidRDefault="0076031C" w:rsidP="007603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Источниками финансирования д</w:t>
      </w:r>
      <w:r>
        <w:rPr>
          <w:rFonts w:ascii="Times New Roman" w:eastAsia="Times New Roman" w:hAnsi="Times New Roman" w:cs="Times New Roman"/>
          <w:color w:val="000000"/>
          <w:sz w:val="24"/>
          <w:szCs w:val="24"/>
          <w:lang w:eastAsia="ru-RU"/>
        </w:rPr>
        <w:t>ефицита районного бюджета в 2024</w:t>
      </w:r>
      <w:r w:rsidRPr="00C17A85">
        <w:rPr>
          <w:rFonts w:ascii="Times New Roman" w:eastAsia="Times New Roman" w:hAnsi="Times New Roman" w:cs="Times New Roman"/>
          <w:color w:val="000000"/>
          <w:sz w:val="24"/>
          <w:szCs w:val="24"/>
          <w:lang w:eastAsia="ru-RU"/>
        </w:rPr>
        <w:t xml:space="preserve"> году станут:</w:t>
      </w:r>
    </w:p>
    <w:p w:rsidR="0076031C" w:rsidRPr="00F344CE" w:rsidRDefault="0076031C" w:rsidP="0076031C">
      <w:pPr>
        <w:tabs>
          <w:tab w:val="left" w:pos="993"/>
        </w:tabs>
        <w:spacing w:after="0" w:line="240" w:lineRule="auto"/>
        <w:jc w:val="both"/>
        <w:rPr>
          <w:rFonts w:ascii="Times New Roman" w:eastAsia="Times New Roman" w:hAnsi="Times New Roman" w:cs="Times New Roman"/>
          <w:sz w:val="24"/>
          <w:szCs w:val="24"/>
          <w:lang w:eastAsia="ru-RU"/>
        </w:rPr>
      </w:pPr>
      <w:r w:rsidRPr="00F344CE">
        <w:rPr>
          <w:rFonts w:ascii="Times New Roman" w:eastAsia="Times New Roman" w:hAnsi="Times New Roman" w:cs="Times New Roman"/>
          <w:color w:val="000000"/>
          <w:sz w:val="24"/>
          <w:szCs w:val="24"/>
          <w:lang w:eastAsia="ru-RU"/>
        </w:rPr>
        <w:t xml:space="preserve">изменение остатков на счетах по учету средств бюджета - </w:t>
      </w:r>
      <w:r>
        <w:rPr>
          <w:rFonts w:ascii="Times New Roman" w:eastAsia="Times New Roman" w:hAnsi="Times New Roman" w:cs="Times New Roman"/>
          <w:color w:val="000000"/>
          <w:sz w:val="24"/>
          <w:szCs w:val="24"/>
          <w:lang w:eastAsia="ru-RU"/>
        </w:rPr>
        <w:t>3 565,67</w:t>
      </w:r>
      <w:r w:rsidRPr="00F344CE">
        <w:rPr>
          <w:rFonts w:ascii="Times New Roman" w:eastAsia="Times New Roman" w:hAnsi="Times New Roman" w:cs="Times New Roman"/>
          <w:color w:val="000000"/>
          <w:sz w:val="24"/>
          <w:szCs w:val="24"/>
          <w:lang w:eastAsia="ru-RU"/>
        </w:rPr>
        <w:t xml:space="preserve"> тыс. рублей.</w:t>
      </w:r>
    </w:p>
    <w:p w:rsidR="0076031C" w:rsidRPr="00C17A85" w:rsidRDefault="0076031C" w:rsidP="007603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Таким образом, общий объем источников финансирования д</w:t>
      </w:r>
      <w:r>
        <w:rPr>
          <w:rFonts w:ascii="Times New Roman" w:eastAsia="Times New Roman" w:hAnsi="Times New Roman" w:cs="Times New Roman"/>
          <w:color w:val="000000"/>
          <w:sz w:val="24"/>
          <w:szCs w:val="24"/>
          <w:lang w:eastAsia="ru-RU"/>
        </w:rPr>
        <w:t>ефицита районного бюджета в 2024</w:t>
      </w:r>
      <w:r w:rsidRPr="00C17A85">
        <w:rPr>
          <w:rFonts w:ascii="Times New Roman" w:eastAsia="Times New Roman" w:hAnsi="Times New Roman" w:cs="Times New Roman"/>
          <w:color w:val="000000"/>
          <w:sz w:val="24"/>
          <w:szCs w:val="24"/>
          <w:lang w:eastAsia="ru-RU"/>
        </w:rPr>
        <w:t xml:space="preserve"> году составит </w:t>
      </w:r>
      <w:r w:rsidRPr="00F344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3 565,67</w:t>
      </w:r>
      <w:r w:rsidRPr="00F344CE">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тыс. рублей.</w:t>
      </w:r>
    </w:p>
    <w:p w:rsidR="0076031C" w:rsidRPr="00C17A85" w:rsidRDefault="0076031C" w:rsidP="0076031C">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2025 и 2026</w:t>
      </w:r>
      <w:r w:rsidRPr="00C17A85">
        <w:rPr>
          <w:rFonts w:ascii="Times New Roman" w:eastAsia="Times New Roman" w:hAnsi="Times New Roman" w:cs="Times New Roman"/>
          <w:color w:val="000000"/>
          <w:sz w:val="24"/>
          <w:szCs w:val="24"/>
          <w:lang w:eastAsia="ru-RU"/>
        </w:rPr>
        <w:t xml:space="preserve"> годах бюджет муниципального района планируется сбалансированным по доходам и расходам.</w:t>
      </w:r>
    </w:p>
    <w:p w:rsidR="0076031C" w:rsidRDefault="0076031C" w:rsidP="0076031C">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 xml:space="preserve">Предлагаемый к утверждению состав источников внутреннего </w:t>
      </w:r>
      <w:proofErr w:type="gramStart"/>
      <w:r w:rsidRPr="00C17A85">
        <w:rPr>
          <w:rFonts w:ascii="Times New Roman" w:eastAsia="Times New Roman" w:hAnsi="Times New Roman" w:cs="Times New Roman"/>
          <w:color w:val="000000"/>
          <w:sz w:val="24"/>
          <w:szCs w:val="24"/>
          <w:lang w:eastAsia="ru-RU"/>
        </w:rPr>
        <w:t>финансирования дефицита бюджета муниципального района Проекта решения</w:t>
      </w:r>
      <w:proofErr w:type="gramEnd"/>
      <w:r w:rsidRPr="00C17A85">
        <w:rPr>
          <w:rFonts w:ascii="Times New Roman" w:eastAsia="Times New Roman" w:hAnsi="Times New Roman" w:cs="Times New Roman"/>
          <w:color w:val="000000"/>
          <w:sz w:val="24"/>
          <w:szCs w:val="24"/>
          <w:lang w:eastAsia="ru-RU"/>
        </w:rPr>
        <w:t xml:space="preserve"> о бюджете соответствует статье 96 БК РФ.</w:t>
      </w:r>
    </w:p>
    <w:p w:rsidR="0076031C" w:rsidRPr="00C17A85" w:rsidRDefault="0076031C" w:rsidP="0076031C">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76031C" w:rsidRPr="004546BF" w:rsidRDefault="0076031C" w:rsidP="0076031C">
      <w:pPr>
        <w:pStyle w:val="a4"/>
        <w:numPr>
          <w:ilvl w:val="0"/>
          <w:numId w:val="17"/>
        </w:numPr>
        <w:tabs>
          <w:tab w:val="left" w:pos="1134"/>
        </w:tabs>
        <w:spacing w:after="0" w:line="240" w:lineRule="auto"/>
        <w:ind w:firstLine="169"/>
        <w:jc w:val="both"/>
        <w:rPr>
          <w:rFonts w:ascii="Times New Roman" w:eastAsia="Times New Roman" w:hAnsi="Times New Roman" w:cs="Times New Roman"/>
          <w:sz w:val="24"/>
          <w:szCs w:val="24"/>
          <w:lang w:eastAsia="ru-RU"/>
        </w:rPr>
      </w:pPr>
      <w:r w:rsidRPr="004546BF">
        <w:rPr>
          <w:rFonts w:ascii="Times New Roman" w:eastAsia="Times New Roman" w:hAnsi="Times New Roman" w:cs="Times New Roman"/>
          <w:b/>
          <w:bCs/>
          <w:color w:val="000000"/>
          <w:sz w:val="24"/>
          <w:szCs w:val="24"/>
          <w:lang w:eastAsia="ru-RU"/>
        </w:rPr>
        <w:t>Дорожный фонд</w:t>
      </w:r>
    </w:p>
    <w:p w:rsidR="0076031C" w:rsidRPr="00C17A85" w:rsidRDefault="0076031C" w:rsidP="0076031C">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772508"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72508">
        <w:rPr>
          <w:rFonts w:ascii="Times New Roman" w:eastAsia="Times New Roman" w:hAnsi="Times New Roman" w:cs="Times New Roman"/>
          <w:color w:val="000000"/>
          <w:sz w:val="24"/>
          <w:szCs w:val="24"/>
          <w:lang w:eastAsia="ru-RU"/>
        </w:rPr>
        <w:t xml:space="preserve">В соответствии с Положением о муниципальном дорожном фонде МР «Мосальский район», утвержденном Решением </w:t>
      </w:r>
      <w:r>
        <w:rPr>
          <w:rFonts w:ascii="Times New Roman" w:hAnsi="Times New Roman" w:cs="Times New Roman"/>
          <w:sz w:val="24"/>
          <w:szCs w:val="24"/>
        </w:rPr>
        <w:t>Районного Собрания МО «Мосальский район» от 29.11.2013 №</w:t>
      </w:r>
      <w:r w:rsidRPr="00772508">
        <w:rPr>
          <w:rFonts w:ascii="Times New Roman" w:hAnsi="Times New Roman" w:cs="Times New Roman"/>
          <w:sz w:val="24"/>
          <w:szCs w:val="24"/>
        </w:rPr>
        <w:t>176 (ред. от 30.12.2014)</w:t>
      </w:r>
      <w:r>
        <w:rPr>
          <w:rFonts w:ascii="Times New Roman" w:hAnsi="Times New Roman" w:cs="Times New Roman"/>
          <w:sz w:val="24"/>
          <w:szCs w:val="24"/>
        </w:rPr>
        <w:t xml:space="preserve"> </w:t>
      </w:r>
      <w:r w:rsidRPr="00C17A85">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О создании муниципального дорожного фонда муниципального района "Мосальский район" и утверждении Порядка формирования и использования муниципального дорожного фонда муниципального района «Мосальский район</w:t>
      </w:r>
      <w:r w:rsidRPr="00C17A85">
        <w:rPr>
          <w:rFonts w:ascii="Times New Roman" w:eastAsia="Times New Roman" w:hAnsi="Times New Roman" w:cs="Times New Roman"/>
          <w:color w:val="000000"/>
          <w:sz w:val="24"/>
          <w:szCs w:val="24"/>
          <w:lang w:eastAsia="ru-RU"/>
        </w:rPr>
        <w:t xml:space="preserve">» (далее – Положение о Дорожном Фонде) </w:t>
      </w:r>
      <w:r w:rsidRPr="00E00DC9">
        <w:rPr>
          <w:rFonts w:ascii="Times New Roman" w:eastAsia="Times New Roman" w:hAnsi="Times New Roman" w:cs="Times New Roman"/>
          <w:color w:val="000000"/>
          <w:sz w:val="24"/>
          <w:szCs w:val="24"/>
          <w:lang w:eastAsia="ru-RU"/>
        </w:rPr>
        <w:t xml:space="preserve">объем бюджетных ассигнований дорожного фонда </w:t>
      </w:r>
      <w:r>
        <w:rPr>
          <w:rFonts w:ascii="Times New Roman" w:eastAsia="Times New Roman" w:hAnsi="Times New Roman" w:cs="Times New Roman"/>
          <w:color w:val="000000"/>
          <w:sz w:val="24"/>
          <w:szCs w:val="24"/>
          <w:lang w:eastAsia="ru-RU"/>
        </w:rPr>
        <w:t>определен, исходя из прогнозируемых</w:t>
      </w:r>
      <w:proofErr w:type="gramEnd"/>
      <w:r>
        <w:rPr>
          <w:rFonts w:ascii="Times New Roman" w:eastAsia="Times New Roman" w:hAnsi="Times New Roman" w:cs="Times New Roman"/>
          <w:color w:val="000000"/>
          <w:sz w:val="24"/>
          <w:szCs w:val="24"/>
          <w:lang w:eastAsia="ru-RU"/>
        </w:rPr>
        <w:t xml:space="preserve"> объемов</w:t>
      </w:r>
      <w:r w:rsidRPr="00E00DC9">
        <w:rPr>
          <w:rFonts w:ascii="Times New Roman" w:eastAsia="Times New Roman" w:hAnsi="Times New Roman" w:cs="Times New Roman"/>
          <w:color w:val="000000"/>
          <w:sz w:val="24"/>
          <w:szCs w:val="24"/>
          <w:lang w:eastAsia="ru-RU"/>
        </w:rPr>
        <w:t xml:space="preserve"> доходов местного бюджета от акцизов на автомобильный бензин, прямогонный бензин, дизельное топливо, моторные масла для дизельных и карбюраторных (</w:t>
      </w:r>
      <w:proofErr w:type="spellStart"/>
      <w:r w:rsidRPr="00E00DC9">
        <w:rPr>
          <w:rFonts w:ascii="Times New Roman" w:eastAsia="Times New Roman" w:hAnsi="Times New Roman" w:cs="Times New Roman"/>
          <w:color w:val="000000"/>
          <w:sz w:val="24"/>
          <w:szCs w:val="24"/>
          <w:lang w:eastAsia="ru-RU"/>
        </w:rPr>
        <w:t>инжекторных</w:t>
      </w:r>
      <w:proofErr w:type="spellEnd"/>
      <w:r w:rsidRPr="00E00DC9">
        <w:rPr>
          <w:rFonts w:ascii="Times New Roman" w:eastAsia="Times New Roman" w:hAnsi="Times New Roman" w:cs="Times New Roman"/>
          <w:color w:val="000000"/>
          <w:sz w:val="24"/>
          <w:szCs w:val="24"/>
          <w:lang w:eastAsia="ru-RU"/>
        </w:rPr>
        <w:t>) двигателей, производимые на территории Российской Федерации, подлежащих зачислению в местный бюджет.</w:t>
      </w:r>
    </w:p>
    <w:p w:rsidR="0076031C" w:rsidRPr="00DF3756" w:rsidRDefault="0076031C" w:rsidP="0076031C">
      <w:pPr>
        <w:spacing w:after="0" w:line="240" w:lineRule="auto"/>
        <w:ind w:firstLine="709"/>
        <w:jc w:val="both"/>
        <w:rPr>
          <w:rFonts w:ascii="Times New Roman" w:eastAsia="Times New Roman" w:hAnsi="Times New Roman" w:cs="Times New Roman"/>
          <w:color w:val="000000"/>
          <w:sz w:val="24"/>
          <w:szCs w:val="24"/>
          <w:lang w:eastAsia="ru-RU"/>
        </w:rPr>
      </w:pPr>
      <w:r w:rsidRPr="005F04FA">
        <w:rPr>
          <w:rFonts w:ascii="Times New Roman" w:eastAsia="Times New Roman" w:hAnsi="Times New Roman" w:cs="Times New Roman"/>
          <w:color w:val="000000"/>
          <w:sz w:val="24"/>
          <w:szCs w:val="24"/>
          <w:lang w:eastAsia="ru-RU"/>
        </w:rPr>
        <w:t>Проектом решения о бюджете п</w:t>
      </w:r>
      <w:r>
        <w:rPr>
          <w:rFonts w:ascii="Times New Roman" w:eastAsia="Times New Roman" w:hAnsi="Times New Roman" w:cs="Times New Roman"/>
          <w:color w:val="000000"/>
          <w:sz w:val="24"/>
          <w:szCs w:val="24"/>
          <w:lang w:eastAsia="ru-RU"/>
        </w:rPr>
        <w:t>рогнозируются</w:t>
      </w:r>
      <w:r w:rsidRPr="005F04FA">
        <w:rPr>
          <w:rFonts w:ascii="Times New Roman" w:eastAsia="Times New Roman" w:hAnsi="Times New Roman" w:cs="Times New Roman"/>
          <w:color w:val="000000"/>
          <w:sz w:val="24"/>
          <w:szCs w:val="24"/>
          <w:lang w:eastAsia="ru-RU"/>
        </w:rPr>
        <w:t xml:space="preserve"> доходы от уплаты акцизов по подакцизным товарам (продукции), производимым на территории РФ, подлежащих зачислению в бюджет МР «Мосальский район» </w:t>
      </w:r>
      <w:r>
        <w:rPr>
          <w:rFonts w:ascii="Times New Roman" w:eastAsia="Times New Roman" w:hAnsi="Times New Roman" w:cs="Times New Roman"/>
          <w:color w:val="000000"/>
          <w:sz w:val="24"/>
          <w:szCs w:val="24"/>
          <w:lang w:eastAsia="ru-RU"/>
        </w:rPr>
        <w:t xml:space="preserve">в </w:t>
      </w:r>
      <w:r w:rsidRPr="00DF3756">
        <w:rPr>
          <w:rFonts w:ascii="Times New Roman" w:eastAsia="Times New Roman" w:hAnsi="Times New Roman" w:cs="Times New Roman"/>
          <w:color w:val="000000"/>
          <w:sz w:val="24"/>
          <w:szCs w:val="24"/>
          <w:lang w:eastAsia="ru-RU"/>
        </w:rPr>
        <w:t>объёме  на 2024 год – 13 157,6 тыс. рублей, что ниже уровня 2023 года на 1 556,0 тыс. рублей.</w:t>
      </w:r>
    </w:p>
    <w:p w:rsidR="0076031C" w:rsidRPr="00DF3756" w:rsidRDefault="0076031C" w:rsidP="0076031C">
      <w:pPr>
        <w:spacing w:after="0" w:line="240" w:lineRule="auto"/>
        <w:ind w:firstLine="709"/>
        <w:jc w:val="both"/>
        <w:rPr>
          <w:rFonts w:ascii="Times New Roman" w:eastAsia="Times New Roman" w:hAnsi="Times New Roman" w:cs="Times New Roman"/>
          <w:color w:val="000000"/>
          <w:sz w:val="24"/>
          <w:szCs w:val="24"/>
          <w:lang w:eastAsia="ru-RU"/>
        </w:rPr>
      </w:pPr>
      <w:r w:rsidRPr="00DF3756">
        <w:rPr>
          <w:rFonts w:ascii="Times New Roman" w:eastAsia="Times New Roman" w:hAnsi="Times New Roman" w:cs="Times New Roman"/>
          <w:color w:val="000000"/>
          <w:sz w:val="24"/>
          <w:szCs w:val="24"/>
          <w:lang w:eastAsia="ru-RU"/>
        </w:rPr>
        <w:lastRenderedPageBreak/>
        <w:t xml:space="preserve">Объём поступлений акцизов на нефтепродукты рассчитан исходя из прогнозируемых объёмов реализации нефтепродуктов в Российской Федерации с учётом увеличения налоговых ставок, установленных Налоговым Кодексом РФ в 2024-2026 годах, а также снижения норматива распределения доходов от акцизов на нефтепродукты в целях формирования дорожных фондов субъектов РФ. </w:t>
      </w:r>
    </w:p>
    <w:p w:rsidR="0076031C" w:rsidRPr="00DF3756"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DF3756">
        <w:rPr>
          <w:rFonts w:ascii="Times New Roman" w:eastAsia="Times New Roman" w:hAnsi="Times New Roman" w:cs="Times New Roman"/>
          <w:color w:val="000000"/>
          <w:sz w:val="24"/>
          <w:szCs w:val="24"/>
          <w:lang w:eastAsia="ru-RU"/>
        </w:rPr>
        <w:t>Прогноз поступлений акцизов в 2025 и 2026 годах составит – 13 748,2 тыс. рублей и 14 044,1 тыс. рублей соответственно.</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DF3756">
        <w:rPr>
          <w:rFonts w:ascii="Times New Roman" w:eastAsia="Times New Roman" w:hAnsi="Times New Roman" w:cs="Times New Roman"/>
          <w:sz w:val="24"/>
          <w:szCs w:val="24"/>
          <w:lang w:eastAsia="ru-RU"/>
        </w:rPr>
        <w:t> </w:t>
      </w:r>
      <w:r w:rsidRPr="00DF3756">
        <w:rPr>
          <w:rFonts w:ascii="Times New Roman" w:eastAsia="Times New Roman" w:hAnsi="Times New Roman" w:cs="Times New Roman"/>
          <w:color w:val="000000"/>
          <w:sz w:val="24"/>
          <w:szCs w:val="24"/>
          <w:lang w:eastAsia="ru-RU"/>
        </w:rPr>
        <w:t>В соответствии с Положением о Дорожном фонде (п. 3.2) бюджетные</w:t>
      </w:r>
      <w:r w:rsidRPr="00C17A85">
        <w:rPr>
          <w:rFonts w:ascii="Times New Roman" w:eastAsia="Times New Roman" w:hAnsi="Times New Roman" w:cs="Times New Roman"/>
          <w:color w:val="000000"/>
          <w:sz w:val="24"/>
          <w:szCs w:val="24"/>
          <w:lang w:eastAsia="ru-RU"/>
        </w:rPr>
        <w:t xml:space="preserve"> ассигнования Дорожного фонда направляются на финансирование:</w:t>
      </w:r>
    </w:p>
    <w:p w:rsidR="0076031C"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r w:rsidRPr="00C17A85">
        <w:rPr>
          <w:rFonts w:ascii="Times New Roman" w:eastAsia="Times New Roman" w:hAnsi="Times New Roman" w:cs="Times New Roman"/>
          <w:sz w:val="24"/>
          <w:szCs w:val="24"/>
          <w:lang w:eastAsia="ru-RU"/>
        </w:rPr>
        <w:t> </w:t>
      </w:r>
      <w:r>
        <w:rPr>
          <w:rFonts w:ascii="Times New Roman" w:hAnsi="Times New Roman" w:cs="Times New Roman"/>
          <w:sz w:val="24"/>
          <w:szCs w:val="24"/>
        </w:rPr>
        <w:t>- капитальный ремонт, ремонт и содержание автомобильных дорог общего пользования местного значения, включая подготовку проектной документации;</w:t>
      </w:r>
    </w:p>
    <w:p w:rsidR="0076031C"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строительство и реконструкцию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подготовку проектной документации, проведение необходимых экспертиз, выкуп земельных участков и подготовку территории строительства);</w:t>
      </w:r>
    </w:p>
    <w:p w:rsidR="0076031C"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дорожного движения на автомобильных дорогах общего пользования местного значения;</w:t>
      </w:r>
    </w:p>
    <w:p w:rsidR="0076031C"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диагностику, обследование и паспортизацию автомобильных дорог общего пользования местного значения и искусственных сооружений на них;</w:t>
      </w:r>
    </w:p>
    <w:p w:rsidR="0076031C"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межбюджетных трансфертов бюджетам поселений на осуществление дорожной деятельности в отношении автомобильных дорог местного значения в границах населенных пунктов поселений;</w:t>
      </w:r>
    </w:p>
    <w:p w:rsidR="0076031C" w:rsidRDefault="0076031C" w:rsidP="007603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осуществление иных мероприятий в отношении автомобильных дорог общего пользования местного значения.</w:t>
      </w:r>
    </w:p>
    <w:p w:rsidR="0076031C" w:rsidRPr="00C17A85" w:rsidRDefault="0076031C" w:rsidP="0076031C">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p>
    <w:p w:rsidR="0076031C" w:rsidRPr="004546BF" w:rsidRDefault="0076031C" w:rsidP="0076031C">
      <w:pPr>
        <w:pStyle w:val="a4"/>
        <w:numPr>
          <w:ilvl w:val="0"/>
          <w:numId w:val="17"/>
        </w:numPr>
        <w:tabs>
          <w:tab w:val="left" w:pos="993"/>
          <w:tab w:val="left" w:pos="1134"/>
        </w:tabs>
        <w:spacing w:after="0" w:line="240" w:lineRule="auto"/>
        <w:ind w:left="709" w:firstLine="0"/>
        <w:jc w:val="both"/>
        <w:rPr>
          <w:rFonts w:ascii="Times New Roman" w:eastAsia="Times New Roman" w:hAnsi="Times New Roman" w:cs="Times New Roman"/>
          <w:sz w:val="24"/>
          <w:szCs w:val="24"/>
          <w:lang w:eastAsia="ru-RU"/>
        </w:rPr>
      </w:pPr>
      <w:r w:rsidRPr="004546BF">
        <w:rPr>
          <w:rFonts w:ascii="Times New Roman" w:eastAsia="Times New Roman" w:hAnsi="Times New Roman" w:cs="Times New Roman"/>
          <w:b/>
          <w:bCs/>
          <w:color w:val="000000"/>
          <w:sz w:val="24"/>
          <w:szCs w:val="24"/>
          <w:lang w:eastAsia="ru-RU"/>
        </w:rPr>
        <w:t>Резервные средства</w:t>
      </w:r>
    </w:p>
    <w:p w:rsidR="0076031C" w:rsidRPr="00C17A85" w:rsidRDefault="0076031C" w:rsidP="0076031C">
      <w:pPr>
        <w:tabs>
          <w:tab w:val="left" w:pos="993"/>
          <w:tab w:val="left" w:pos="1134"/>
        </w:tabs>
        <w:spacing w:after="0" w:line="240" w:lineRule="auto"/>
        <w:ind w:left="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Default="0076031C" w:rsidP="0076031C">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проекте решения о бюджете на 2024 год и на плановый период 2025-2026</w:t>
      </w:r>
      <w:r w:rsidRPr="00C17A85">
        <w:rPr>
          <w:rFonts w:ascii="Times New Roman" w:eastAsia="Times New Roman" w:hAnsi="Times New Roman" w:cs="Times New Roman"/>
          <w:color w:val="000000"/>
          <w:sz w:val="24"/>
          <w:szCs w:val="24"/>
          <w:lang w:eastAsia="ru-RU"/>
        </w:rPr>
        <w:t xml:space="preserve"> годов предусмотрено резервирование бюджетных ассигнований</w:t>
      </w:r>
      <w:r>
        <w:rPr>
          <w:rFonts w:ascii="Times New Roman" w:eastAsia="Times New Roman" w:hAnsi="Times New Roman" w:cs="Times New Roman"/>
          <w:color w:val="000000"/>
          <w:sz w:val="24"/>
          <w:szCs w:val="24"/>
          <w:lang w:eastAsia="ru-RU"/>
        </w:rPr>
        <w:t xml:space="preserve"> по муниципальной программе «Развитие муниципальной службы в Мосальском районе»</w:t>
      </w:r>
      <w:r w:rsidRPr="00C17A85">
        <w:rPr>
          <w:rFonts w:ascii="Times New Roman" w:eastAsia="Times New Roman" w:hAnsi="Times New Roman" w:cs="Times New Roman"/>
          <w:color w:val="000000"/>
          <w:sz w:val="24"/>
          <w:szCs w:val="24"/>
          <w:lang w:eastAsia="ru-RU"/>
        </w:rPr>
        <w:t xml:space="preserve"> по виду расходов </w:t>
      </w:r>
      <w:r>
        <w:rPr>
          <w:rFonts w:ascii="Times New Roman" w:eastAsia="Times New Roman" w:hAnsi="Times New Roman" w:cs="Times New Roman"/>
          <w:color w:val="000000"/>
          <w:sz w:val="24"/>
          <w:szCs w:val="24"/>
          <w:lang w:eastAsia="ru-RU"/>
        </w:rPr>
        <w:t>870 «</w:t>
      </w:r>
      <w:r w:rsidRPr="00C17A85">
        <w:rPr>
          <w:rFonts w:ascii="Times New Roman" w:eastAsia="Times New Roman" w:hAnsi="Times New Roman" w:cs="Times New Roman"/>
          <w:color w:val="000000"/>
          <w:sz w:val="24"/>
          <w:szCs w:val="24"/>
          <w:lang w:eastAsia="ru-RU"/>
        </w:rPr>
        <w:t>Резервные средства</w:t>
      </w:r>
      <w:r>
        <w:rPr>
          <w:rFonts w:ascii="Times New Roman" w:eastAsia="Times New Roman" w:hAnsi="Times New Roman" w:cs="Times New Roman"/>
          <w:color w:val="000000"/>
          <w:sz w:val="24"/>
          <w:szCs w:val="24"/>
          <w:lang w:eastAsia="ru-RU"/>
        </w:rPr>
        <w:t>».</w:t>
      </w:r>
    </w:p>
    <w:p w:rsidR="0076031C" w:rsidRDefault="0076031C" w:rsidP="0076031C">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Объемы резе</w:t>
      </w:r>
      <w:r>
        <w:rPr>
          <w:rFonts w:ascii="Times New Roman" w:eastAsia="Times New Roman" w:hAnsi="Times New Roman" w:cs="Times New Roman"/>
          <w:color w:val="000000"/>
          <w:sz w:val="24"/>
          <w:szCs w:val="24"/>
          <w:lang w:eastAsia="ru-RU"/>
        </w:rPr>
        <w:t>рвного фонда в 2024</w:t>
      </w:r>
      <w:r w:rsidRPr="00C17A85">
        <w:rPr>
          <w:rFonts w:ascii="Times New Roman" w:eastAsia="Times New Roman" w:hAnsi="Times New Roman" w:cs="Times New Roman"/>
          <w:color w:val="000000"/>
          <w:sz w:val="24"/>
          <w:szCs w:val="24"/>
          <w:lang w:eastAsia="ru-RU"/>
        </w:rPr>
        <w:t xml:space="preserve"> году составят </w:t>
      </w:r>
      <w:r>
        <w:rPr>
          <w:rFonts w:ascii="Times New Roman" w:eastAsia="Times New Roman" w:hAnsi="Times New Roman" w:cs="Times New Roman"/>
          <w:color w:val="000000"/>
          <w:sz w:val="24"/>
          <w:szCs w:val="24"/>
          <w:lang w:eastAsia="ru-RU"/>
        </w:rPr>
        <w:t xml:space="preserve">600,0 тыс. рублей. </w:t>
      </w:r>
      <w:r w:rsidRPr="00C17A85">
        <w:rPr>
          <w:rFonts w:ascii="Times New Roman" w:eastAsia="Times New Roman" w:hAnsi="Times New Roman" w:cs="Times New Roman"/>
          <w:color w:val="000000"/>
          <w:sz w:val="24"/>
          <w:szCs w:val="24"/>
          <w:lang w:eastAsia="ru-RU"/>
        </w:rPr>
        <w:t>Планируемые</w:t>
      </w:r>
      <w:r>
        <w:rPr>
          <w:rFonts w:ascii="Times New Roman" w:eastAsia="Times New Roman" w:hAnsi="Times New Roman" w:cs="Times New Roman"/>
          <w:color w:val="000000"/>
          <w:sz w:val="24"/>
          <w:szCs w:val="24"/>
          <w:lang w:eastAsia="ru-RU"/>
        </w:rPr>
        <w:t xml:space="preserve"> объемы резервного фонда на 2025 и 2026</w:t>
      </w:r>
      <w:r w:rsidRPr="00C17A85">
        <w:rPr>
          <w:rFonts w:ascii="Times New Roman" w:eastAsia="Times New Roman" w:hAnsi="Times New Roman" w:cs="Times New Roman"/>
          <w:color w:val="000000"/>
          <w:sz w:val="24"/>
          <w:szCs w:val="24"/>
          <w:lang w:eastAsia="ru-RU"/>
        </w:rPr>
        <w:t xml:space="preserve"> годы составят </w:t>
      </w:r>
      <w:r>
        <w:rPr>
          <w:rFonts w:ascii="Times New Roman" w:eastAsia="Times New Roman" w:hAnsi="Times New Roman" w:cs="Times New Roman"/>
          <w:color w:val="000000"/>
          <w:sz w:val="24"/>
          <w:szCs w:val="24"/>
          <w:lang w:eastAsia="ru-RU"/>
        </w:rPr>
        <w:t>100,0 тыс. рублей, что соответствует требованиям п.3 статьи 81 БК РФ.</w:t>
      </w:r>
    </w:p>
    <w:p w:rsidR="0076031C" w:rsidRDefault="0076031C" w:rsidP="0076031C">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rsidR="0076031C" w:rsidRPr="00FF24C5" w:rsidRDefault="0076031C" w:rsidP="0076031C">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FF24C5">
        <w:rPr>
          <w:rFonts w:ascii="Times New Roman" w:eastAsia="Times New Roman" w:hAnsi="Times New Roman" w:cs="Times New Roman"/>
          <w:b/>
          <w:bCs/>
          <w:color w:val="000000"/>
          <w:sz w:val="24"/>
          <w:szCs w:val="24"/>
          <w:lang w:eastAsia="ru-RU"/>
        </w:rPr>
        <w:t xml:space="preserve">Анализ распределения дотаций бюджетам поселений </w:t>
      </w:r>
      <w:proofErr w:type="gramStart"/>
      <w:r w:rsidRPr="00FF24C5">
        <w:rPr>
          <w:rFonts w:ascii="Times New Roman" w:eastAsia="Times New Roman" w:hAnsi="Times New Roman" w:cs="Times New Roman"/>
          <w:b/>
          <w:bCs/>
          <w:color w:val="000000"/>
          <w:sz w:val="24"/>
          <w:szCs w:val="24"/>
          <w:lang w:eastAsia="ru-RU"/>
        </w:rPr>
        <w:t>из</w:t>
      </w:r>
      <w:proofErr w:type="gramEnd"/>
      <w:r w:rsidRPr="00FF24C5">
        <w:rPr>
          <w:rFonts w:ascii="Times New Roman" w:eastAsia="Times New Roman" w:hAnsi="Times New Roman" w:cs="Times New Roman"/>
          <w:b/>
          <w:bCs/>
          <w:color w:val="000000"/>
          <w:sz w:val="24"/>
          <w:szCs w:val="24"/>
          <w:lang w:eastAsia="ru-RU"/>
        </w:rPr>
        <w:t xml:space="preserve"> регионального</w:t>
      </w:r>
    </w:p>
    <w:p w:rsidR="0076031C" w:rsidRPr="00FF24C5"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FF24C5">
        <w:rPr>
          <w:rFonts w:ascii="Times New Roman" w:eastAsia="Times New Roman" w:hAnsi="Times New Roman" w:cs="Times New Roman"/>
          <w:b/>
          <w:bCs/>
          <w:color w:val="000000"/>
          <w:sz w:val="24"/>
          <w:szCs w:val="24"/>
          <w:lang w:eastAsia="ru-RU"/>
        </w:rPr>
        <w:t xml:space="preserve">фонда финансовой поддержки на </w:t>
      </w:r>
      <w:r w:rsidRPr="00E57C8D">
        <w:rPr>
          <w:rFonts w:ascii="Times New Roman" w:eastAsia="Times New Roman" w:hAnsi="Times New Roman" w:cs="Times New Roman"/>
          <w:b/>
          <w:bCs/>
          <w:color w:val="000000"/>
          <w:sz w:val="24"/>
          <w:szCs w:val="24"/>
          <w:lang w:eastAsia="ru-RU"/>
        </w:rPr>
        <w:t>2024 год  и на плановый период</w:t>
      </w:r>
      <w:r>
        <w:rPr>
          <w:rFonts w:ascii="Times New Roman" w:eastAsia="Times New Roman" w:hAnsi="Times New Roman" w:cs="Times New Roman"/>
          <w:b/>
          <w:bCs/>
          <w:color w:val="000000"/>
          <w:sz w:val="24"/>
          <w:szCs w:val="24"/>
          <w:lang w:eastAsia="ru-RU"/>
        </w:rPr>
        <w:t xml:space="preserve"> </w:t>
      </w:r>
      <w:r w:rsidRPr="00E57C8D">
        <w:rPr>
          <w:rFonts w:ascii="Times New Roman" w:eastAsia="Times New Roman" w:hAnsi="Times New Roman" w:cs="Times New Roman"/>
          <w:b/>
          <w:bCs/>
          <w:color w:val="000000"/>
          <w:sz w:val="24"/>
          <w:szCs w:val="24"/>
          <w:lang w:eastAsia="ru-RU"/>
        </w:rPr>
        <w:t>2025-2026 годов</w:t>
      </w:r>
    </w:p>
    <w:p w:rsidR="0076031C" w:rsidRPr="00FF24C5" w:rsidRDefault="0076031C" w:rsidP="0076031C">
      <w:pPr>
        <w:spacing w:after="0" w:line="240" w:lineRule="auto"/>
        <w:ind w:firstLine="567"/>
        <w:jc w:val="both"/>
        <w:rPr>
          <w:rFonts w:ascii="Times New Roman" w:eastAsia="Times New Roman" w:hAnsi="Times New Roman" w:cs="Times New Roman"/>
          <w:sz w:val="24"/>
          <w:szCs w:val="24"/>
          <w:lang w:eastAsia="ru-RU"/>
        </w:rPr>
      </w:pPr>
      <w:r w:rsidRPr="00FF24C5">
        <w:rPr>
          <w:rFonts w:ascii="Times New Roman" w:eastAsia="Times New Roman" w:hAnsi="Times New Roman" w:cs="Times New Roman"/>
          <w:sz w:val="24"/>
          <w:szCs w:val="24"/>
          <w:lang w:eastAsia="ru-RU"/>
        </w:rPr>
        <w:t> </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184C72">
        <w:rPr>
          <w:rFonts w:ascii="Times New Roman" w:eastAsia="Times New Roman" w:hAnsi="Times New Roman" w:cs="Times New Roman"/>
          <w:color w:val="000000"/>
          <w:sz w:val="24"/>
          <w:szCs w:val="24"/>
          <w:lang w:eastAsia="ru-RU"/>
        </w:rPr>
        <w:t>Общие принципы выравнивания бюджетной обеспеченности поселений установлены статьей 137 БК РФ и статьей 60 Федерального закона от 06.10.2003 №131-ФЗ «Об общих принципах организации местного самоуправления в Российской Федерации».</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В соответствии с вышеназванными нормативами правовыми актами, выравнивание бюджетной обеспеченности</w:t>
      </w:r>
      <w:r>
        <w:rPr>
          <w:rFonts w:ascii="Times New Roman" w:eastAsia="Times New Roman" w:hAnsi="Times New Roman" w:cs="Times New Roman"/>
          <w:color w:val="000000"/>
          <w:sz w:val="24"/>
          <w:szCs w:val="24"/>
          <w:lang w:eastAsia="ru-RU"/>
        </w:rPr>
        <w:t xml:space="preserve"> бюджетам</w:t>
      </w:r>
      <w:r w:rsidRPr="00C17A85">
        <w:rPr>
          <w:rFonts w:ascii="Times New Roman" w:eastAsia="Times New Roman" w:hAnsi="Times New Roman" w:cs="Times New Roman"/>
          <w:color w:val="000000"/>
          <w:sz w:val="24"/>
          <w:szCs w:val="24"/>
          <w:lang w:eastAsia="ru-RU"/>
        </w:rPr>
        <w:t xml:space="preserve"> поселений осуществляется путем предоставления дотаций из </w:t>
      </w:r>
      <w:r w:rsidRPr="00F338FC">
        <w:rPr>
          <w:rFonts w:ascii="Times New Roman" w:eastAsia="Times New Roman" w:hAnsi="Times New Roman" w:cs="Times New Roman"/>
          <w:color w:val="000000"/>
          <w:sz w:val="24"/>
          <w:szCs w:val="24"/>
          <w:lang w:eastAsia="ru-RU"/>
        </w:rPr>
        <w:t>областного фонда финансовой поддержки поселений</w:t>
      </w:r>
      <w:r w:rsidRPr="00C17A85">
        <w:rPr>
          <w:rFonts w:ascii="Times New Roman" w:eastAsia="Times New Roman" w:hAnsi="Times New Roman" w:cs="Times New Roman"/>
          <w:color w:val="000000"/>
          <w:sz w:val="24"/>
          <w:szCs w:val="24"/>
          <w:lang w:eastAsia="ru-RU"/>
        </w:rPr>
        <w:t>.</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proofErr w:type="gramStart"/>
      <w:r w:rsidRPr="00C17A85">
        <w:rPr>
          <w:rFonts w:ascii="Times New Roman" w:eastAsia="Times New Roman" w:hAnsi="Times New Roman" w:cs="Times New Roman"/>
          <w:color w:val="000000"/>
          <w:sz w:val="24"/>
          <w:szCs w:val="24"/>
          <w:lang w:eastAsia="ru-RU"/>
        </w:rPr>
        <w:t>Общий объем дотаций, предназначенной для финансовой помощи поселениям, запланирован в объеме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24</w:t>
      </w:r>
      <w:r w:rsidRPr="00184C72">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876</w:t>
      </w:r>
      <w:r w:rsidRPr="00184C72">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042</w:t>
      </w:r>
      <w:r w:rsidRPr="00184C72">
        <w:rPr>
          <w:rFonts w:ascii="Times New Roman" w:eastAsia="Times New Roman" w:hAnsi="Times New Roman" w:cs="Times New Roman"/>
          <w:bCs/>
          <w:color w:val="000000"/>
          <w:sz w:val="24"/>
          <w:szCs w:val="24"/>
          <w:lang w:eastAsia="ru-RU"/>
        </w:rPr>
        <w:t>,00</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рублей </w:t>
      </w:r>
      <w:r w:rsidRPr="00C17A85">
        <w:rPr>
          <w:rFonts w:ascii="Times New Roman" w:eastAsia="Times New Roman" w:hAnsi="Times New Roman" w:cs="Times New Roman"/>
          <w:color w:val="000000"/>
          <w:sz w:val="24"/>
          <w:szCs w:val="24"/>
          <w:lang w:eastAsia="ru-RU"/>
        </w:rPr>
        <w:t>на 202</w:t>
      </w:r>
      <w:r>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xml:space="preserve"> </w:t>
      </w:r>
      <w:r w:rsidRPr="00C17A85">
        <w:rPr>
          <w:rFonts w:ascii="Times New Roman" w:eastAsia="Times New Roman" w:hAnsi="Times New Roman" w:cs="Times New Roman"/>
          <w:color w:val="000000"/>
          <w:sz w:val="24"/>
          <w:szCs w:val="24"/>
          <w:lang w:eastAsia="ru-RU"/>
        </w:rPr>
        <w:t>и каждый год планового периода</w:t>
      </w:r>
      <w:r>
        <w:rPr>
          <w:rFonts w:ascii="Times New Roman" w:eastAsia="Times New Roman" w:hAnsi="Times New Roman" w:cs="Times New Roman"/>
          <w:color w:val="000000"/>
          <w:sz w:val="24"/>
          <w:szCs w:val="24"/>
          <w:lang w:eastAsia="ru-RU"/>
        </w:rPr>
        <w:t>.</w:t>
      </w:r>
      <w:proofErr w:type="gramEnd"/>
    </w:p>
    <w:p w:rsidR="0076031C" w:rsidRPr="00C17A85" w:rsidRDefault="0076031C" w:rsidP="0076031C">
      <w:pPr>
        <w:widowControl w:val="0"/>
        <w:tabs>
          <w:tab w:val="left" w:pos="494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Распределение дотаций</w:t>
      </w:r>
      <w:r w:rsidRPr="000718B2">
        <w:rPr>
          <w:rFonts w:ascii="Times New Roman" w:eastAsia="Times New Roman" w:hAnsi="Times New Roman" w:cs="Times New Roman"/>
          <w:color w:val="000000"/>
          <w:sz w:val="24"/>
          <w:szCs w:val="24"/>
          <w:lang w:eastAsia="ru-RU"/>
        </w:rPr>
        <w:t xml:space="preserve"> на выравнивание бюджетной обеспеченности  бюджетам поселений за счет средств </w:t>
      </w:r>
      <w:r>
        <w:rPr>
          <w:rFonts w:ascii="Times New Roman" w:eastAsia="Times New Roman" w:hAnsi="Times New Roman" w:cs="Times New Roman"/>
          <w:color w:val="000000"/>
          <w:sz w:val="24"/>
          <w:szCs w:val="24"/>
          <w:lang w:eastAsia="ru-RU"/>
        </w:rPr>
        <w:t>областного бюджета с учётом выпадающих доходов на 2024 год и плановый период 2025 и 2026</w:t>
      </w:r>
      <w:r w:rsidRPr="00C17A85">
        <w:rPr>
          <w:rFonts w:ascii="Times New Roman" w:eastAsia="Times New Roman" w:hAnsi="Times New Roman" w:cs="Times New Roman"/>
          <w:color w:val="000000"/>
          <w:sz w:val="24"/>
          <w:szCs w:val="24"/>
          <w:lang w:eastAsia="ru-RU"/>
        </w:rPr>
        <w:t> годов представлены в Таблице № 14.</w:t>
      </w:r>
    </w:p>
    <w:p w:rsidR="0076031C" w:rsidRPr="00C17A85" w:rsidRDefault="0076031C" w:rsidP="0076031C">
      <w:pPr>
        <w:widowControl w:val="0"/>
        <w:tabs>
          <w:tab w:val="left" w:pos="4947"/>
        </w:tabs>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8C6074" w:rsidRDefault="008C6074" w:rsidP="0076031C">
      <w:pPr>
        <w:widowControl w:val="0"/>
        <w:tabs>
          <w:tab w:val="left" w:pos="4947"/>
        </w:tabs>
        <w:spacing w:after="0" w:line="240" w:lineRule="auto"/>
        <w:ind w:firstLine="540"/>
        <w:jc w:val="right"/>
        <w:rPr>
          <w:rFonts w:ascii="Times New Roman" w:eastAsia="Times New Roman" w:hAnsi="Times New Roman" w:cs="Times New Roman"/>
          <w:color w:val="000000"/>
          <w:sz w:val="20"/>
          <w:szCs w:val="20"/>
          <w:lang w:eastAsia="ru-RU"/>
        </w:rPr>
      </w:pPr>
    </w:p>
    <w:p w:rsidR="0076031C" w:rsidRPr="00C17A85" w:rsidRDefault="0076031C" w:rsidP="0076031C">
      <w:pPr>
        <w:widowControl w:val="0"/>
        <w:tabs>
          <w:tab w:val="left" w:pos="4947"/>
        </w:tabs>
        <w:spacing w:after="0" w:line="240" w:lineRule="auto"/>
        <w:ind w:firstLine="540"/>
        <w:jc w:val="right"/>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0"/>
          <w:szCs w:val="20"/>
          <w:lang w:eastAsia="ru-RU"/>
        </w:rPr>
        <w:lastRenderedPageBreak/>
        <w:t>Таблица № 14 (руб.)</w:t>
      </w:r>
    </w:p>
    <w:tbl>
      <w:tblPr>
        <w:tblW w:w="0" w:type="auto"/>
        <w:tblCellSpacing w:w="0" w:type="dxa"/>
        <w:tblInd w:w="99" w:type="dxa"/>
        <w:tblLook w:val="04A0"/>
      </w:tblPr>
      <w:tblGrid>
        <w:gridCol w:w="4829"/>
        <w:gridCol w:w="1559"/>
        <w:gridCol w:w="1481"/>
        <w:gridCol w:w="1481"/>
      </w:tblGrid>
      <w:tr w:rsidR="0076031C" w:rsidRPr="00C17A85" w:rsidTr="00DE15F1">
        <w:trPr>
          <w:trHeight w:val="414"/>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C17A85" w:rsidRDefault="0076031C" w:rsidP="00DE15F1">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Наименование муниципального образования</w:t>
            </w:r>
          </w:p>
        </w:tc>
        <w:tc>
          <w:tcPr>
            <w:tcW w:w="1559" w:type="dxa"/>
            <w:tcBorders>
              <w:top w:val="single" w:sz="4" w:space="0" w:color="000000"/>
              <w:left w:val="nil"/>
              <w:bottom w:val="single" w:sz="4" w:space="0" w:color="000000"/>
              <w:right w:val="single" w:sz="4" w:space="0" w:color="000000"/>
            </w:tcBorders>
            <w:shd w:val="clear" w:color="auto" w:fill="FFFFFF"/>
            <w:vAlign w:val="center"/>
            <w:hideMark/>
          </w:tcPr>
          <w:p w:rsidR="0076031C" w:rsidRPr="00C17A85" w:rsidRDefault="0076031C" w:rsidP="00DE15F1">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4</w:t>
            </w:r>
            <w:r w:rsidRPr="00C17A85">
              <w:rPr>
                <w:rFonts w:ascii="Times New Roman" w:eastAsia="Times New Roman" w:hAnsi="Times New Roman" w:cs="Times New Roman"/>
                <w:b/>
                <w:bCs/>
                <w:color w:val="000000"/>
                <w:sz w:val="20"/>
                <w:szCs w:val="20"/>
                <w:lang w:eastAsia="ru-RU"/>
              </w:rPr>
              <w:t xml:space="preserve"> год</w:t>
            </w:r>
          </w:p>
        </w:tc>
        <w:tc>
          <w:tcPr>
            <w:tcW w:w="1481" w:type="dxa"/>
            <w:tcBorders>
              <w:top w:val="single" w:sz="4" w:space="0" w:color="000000"/>
              <w:left w:val="nil"/>
              <w:bottom w:val="single" w:sz="4" w:space="0" w:color="000000"/>
              <w:right w:val="single" w:sz="4" w:space="0" w:color="000000"/>
            </w:tcBorders>
            <w:shd w:val="clear" w:color="auto" w:fill="FFFFFF"/>
            <w:vAlign w:val="center"/>
            <w:hideMark/>
          </w:tcPr>
          <w:p w:rsidR="0076031C" w:rsidRPr="00C17A85" w:rsidRDefault="0076031C" w:rsidP="00DE15F1">
            <w:pPr>
              <w:spacing w:after="0" w:line="240" w:lineRule="auto"/>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5</w:t>
            </w:r>
            <w:r w:rsidRPr="00C17A85">
              <w:rPr>
                <w:rFonts w:ascii="Times New Roman" w:eastAsia="Times New Roman" w:hAnsi="Times New Roman" w:cs="Times New Roman"/>
                <w:b/>
                <w:bCs/>
                <w:color w:val="000000"/>
                <w:sz w:val="20"/>
                <w:szCs w:val="20"/>
                <w:lang w:eastAsia="ru-RU"/>
              </w:rPr>
              <w:t xml:space="preserve"> год</w:t>
            </w:r>
          </w:p>
        </w:tc>
        <w:tc>
          <w:tcPr>
            <w:tcW w:w="1481" w:type="dxa"/>
            <w:tcBorders>
              <w:top w:val="single" w:sz="4" w:space="0" w:color="000000"/>
              <w:left w:val="nil"/>
              <w:bottom w:val="single" w:sz="4" w:space="0" w:color="000000"/>
              <w:right w:val="single" w:sz="4" w:space="0" w:color="000000"/>
            </w:tcBorders>
            <w:shd w:val="clear" w:color="auto" w:fill="FFFFFF"/>
            <w:vAlign w:val="center"/>
            <w:hideMark/>
          </w:tcPr>
          <w:p w:rsidR="0076031C" w:rsidRPr="00C17A85" w:rsidRDefault="0076031C" w:rsidP="00DE15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2026</w:t>
            </w:r>
            <w:r w:rsidRPr="00C17A85">
              <w:rPr>
                <w:rFonts w:ascii="Times New Roman" w:eastAsia="Times New Roman" w:hAnsi="Times New Roman" w:cs="Times New Roman"/>
                <w:b/>
                <w:bCs/>
                <w:color w:val="000000"/>
                <w:sz w:val="20"/>
                <w:szCs w:val="20"/>
                <w:lang w:eastAsia="ru-RU"/>
              </w:rPr>
              <w:t xml:space="preserve"> год</w:t>
            </w:r>
          </w:p>
        </w:tc>
      </w:tr>
      <w:tr w:rsidR="0076031C" w:rsidRPr="00C17A85" w:rsidTr="00DE15F1">
        <w:trPr>
          <w:trHeight w:val="314"/>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ГП "Город Мосальск"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9 452 805</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9 452 805</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9 452 805</w:t>
            </w:r>
          </w:p>
        </w:tc>
      </w:tr>
      <w:tr w:rsidR="0076031C" w:rsidRPr="00C17A85" w:rsidTr="00DE15F1">
        <w:trPr>
          <w:trHeight w:val="267"/>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 xml:space="preserve">МО СП "Село </w:t>
            </w:r>
            <w:proofErr w:type="spellStart"/>
            <w:r w:rsidRPr="00E57C8D">
              <w:rPr>
                <w:rFonts w:ascii="Times New Roman" w:hAnsi="Times New Roman" w:cs="Times New Roman"/>
                <w:sz w:val="20"/>
                <w:szCs w:val="20"/>
              </w:rPr>
              <w:t>Боровенск</w:t>
            </w:r>
            <w:proofErr w:type="spellEnd"/>
            <w:r w:rsidRPr="00E57C8D">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1 664 754</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1 664 754</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1 664 754</w:t>
            </w:r>
          </w:p>
        </w:tc>
      </w:tr>
      <w:tr w:rsidR="0076031C" w:rsidRPr="00C17A85" w:rsidTr="00DE15F1">
        <w:trPr>
          <w:trHeight w:val="270"/>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СП "Деревня Воронино"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769 703</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769 703</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769 703</w:t>
            </w:r>
          </w:p>
        </w:tc>
      </w:tr>
      <w:tr w:rsidR="0076031C" w:rsidRPr="00C17A85" w:rsidTr="00DE15F1">
        <w:trPr>
          <w:trHeight w:val="288"/>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СП "Деревня Долгое"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2 313 473</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2 313 473</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2 313 473</w:t>
            </w:r>
          </w:p>
        </w:tc>
      </w:tr>
      <w:tr w:rsidR="0076031C" w:rsidRPr="00C17A85" w:rsidTr="00DE15F1">
        <w:trPr>
          <w:trHeight w:val="337"/>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СП "Село Дашино"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1 220 950</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1 220 950</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1 220 950</w:t>
            </w:r>
          </w:p>
        </w:tc>
      </w:tr>
      <w:tr w:rsidR="0076031C" w:rsidRPr="00C17A85" w:rsidTr="00DE15F1">
        <w:trPr>
          <w:trHeight w:val="26"/>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СП "Деревня Посконь"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1 293 557</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1 293 557</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1 293 557</w:t>
            </w:r>
          </w:p>
        </w:tc>
      </w:tr>
      <w:tr w:rsidR="0076031C" w:rsidRPr="00C17A85" w:rsidTr="00DE15F1">
        <w:trPr>
          <w:trHeight w:val="303"/>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 xml:space="preserve">МО СП "Деревня </w:t>
            </w:r>
            <w:proofErr w:type="spellStart"/>
            <w:r w:rsidRPr="00E57C8D">
              <w:rPr>
                <w:rFonts w:ascii="Times New Roman" w:hAnsi="Times New Roman" w:cs="Times New Roman"/>
                <w:sz w:val="20"/>
                <w:szCs w:val="20"/>
              </w:rPr>
              <w:t>Путогино</w:t>
            </w:r>
            <w:proofErr w:type="spellEnd"/>
            <w:r w:rsidRPr="00E57C8D">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1 577 185</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1 577 185</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1 577 185</w:t>
            </w:r>
          </w:p>
        </w:tc>
      </w:tr>
      <w:tr w:rsidR="0076031C" w:rsidRPr="00C17A85" w:rsidTr="00DE15F1">
        <w:trPr>
          <w:trHeight w:val="266"/>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 xml:space="preserve">МО СП "Деревня </w:t>
            </w:r>
            <w:proofErr w:type="spellStart"/>
            <w:r w:rsidRPr="00E57C8D">
              <w:rPr>
                <w:rFonts w:ascii="Times New Roman" w:hAnsi="Times New Roman" w:cs="Times New Roman"/>
                <w:sz w:val="20"/>
                <w:szCs w:val="20"/>
              </w:rPr>
              <w:t>Людково</w:t>
            </w:r>
            <w:proofErr w:type="spellEnd"/>
            <w:r w:rsidRPr="00E57C8D">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2 031 596</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2 031 596</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2 031 596</w:t>
            </w:r>
          </w:p>
        </w:tc>
      </w:tr>
      <w:tr w:rsidR="0076031C" w:rsidRPr="00C17A85" w:rsidTr="00DE15F1">
        <w:trPr>
          <w:trHeight w:val="283"/>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СП "Поселок Раменский"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1 773 030</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1 773 030</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1 773 030</w:t>
            </w:r>
          </w:p>
        </w:tc>
      </w:tr>
      <w:tr w:rsidR="0076031C" w:rsidRPr="00C17A85" w:rsidTr="00DE15F1">
        <w:trPr>
          <w:trHeight w:val="26"/>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МО СП "Деревня Савино"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1 307 997</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1 307 997</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1 307 997</w:t>
            </w:r>
          </w:p>
        </w:tc>
      </w:tr>
      <w:tr w:rsidR="0076031C" w:rsidRPr="00C17A85" w:rsidTr="00DE15F1">
        <w:trPr>
          <w:trHeight w:val="214"/>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E57C8D" w:rsidRDefault="0076031C" w:rsidP="00DE15F1">
            <w:pPr>
              <w:rPr>
                <w:rFonts w:ascii="Times New Roman" w:hAnsi="Times New Roman" w:cs="Times New Roman"/>
                <w:sz w:val="20"/>
                <w:szCs w:val="20"/>
              </w:rPr>
            </w:pPr>
            <w:r w:rsidRPr="00E57C8D">
              <w:rPr>
                <w:rFonts w:ascii="Times New Roman" w:hAnsi="Times New Roman" w:cs="Times New Roman"/>
                <w:sz w:val="20"/>
                <w:szCs w:val="20"/>
              </w:rPr>
              <w:t xml:space="preserve">МО СП "Деревня </w:t>
            </w:r>
            <w:proofErr w:type="spellStart"/>
            <w:r w:rsidRPr="00E57C8D">
              <w:rPr>
                <w:rFonts w:ascii="Times New Roman" w:hAnsi="Times New Roman" w:cs="Times New Roman"/>
                <w:sz w:val="20"/>
                <w:szCs w:val="20"/>
              </w:rPr>
              <w:t>Гачки</w:t>
            </w:r>
            <w:proofErr w:type="spellEnd"/>
            <w:r w:rsidRPr="00E57C8D">
              <w:rPr>
                <w:rFonts w:ascii="Times New Roman" w:hAnsi="Times New Roman" w:cs="Times New Roman"/>
                <w:sz w:val="20"/>
                <w:szCs w:val="20"/>
              </w:rPr>
              <w:t>"</w:t>
            </w:r>
          </w:p>
        </w:tc>
        <w:tc>
          <w:tcPr>
            <w:tcW w:w="1559" w:type="dxa"/>
            <w:tcBorders>
              <w:top w:val="single" w:sz="4" w:space="0" w:color="000000"/>
              <w:left w:val="nil"/>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1 470 992</w:t>
            </w:r>
          </w:p>
        </w:tc>
        <w:tc>
          <w:tcPr>
            <w:tcW w:w="1481" w:type="dxa"/>
            <w:tcBorders>
              <w:top w:val="single" w:sz="4" w:space="0" w:color="000000"/>
              <w:left w:val="nil"/>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1 470 992</w:t>
            </w:r>
          </w:p>
        </w:tc>
        <w:tc>
          <w:tcPr>
            <w:tcW w:w="1481" w:type="dxa"/>
            <w:tcBorders>
              <w:top w:val="single" w:sz="4" w:space="0" w:color="000000"/>
              <w:left w:val="nil"/>
              <w:bottom w:val="single" w:sz="4" w:space="0" w:color="000000"/>
              <w:right w:val="single" w:sz="4" w:space="0" w:color="000000"/>
            </w:tcBorders>
            <w:shd w:val="clear" w:color="auto" w:fill="FFFFFF"/>
            <w:vAlign w:val="center"/>
            <w:hideMark/>
          </w:tcPr>
          <w:p w:rsidR="0076031C" w:rsidRPr="00E57C8D" w:rsidRDefault="0076031C" w:rsidP="00DE15F1">
            <w:pPr>
              <w:jc w:val="right"/>
              <w:rPr>
                <w:rFonts w:ascii="Times New Roman" w:hAnsi="Times New Roman" w:cs="Times New Roman"/>
                <w:sz w:val="20"/>
                <w:szCs w:val="20"/>
              </w:rPr>
            </w:pPr>
            <w:r w:rsidRPr="00E57C8D">
              <w:rPr>
                <w:rFonts w:ascii="Times New Roman" w:hAnsi="Times New Roman" w:cs="Times New Roman"/>
                <w:sz w:val="20"/>
                <w:szCs w:val="20"/>
              </w:rPr>
              <w:t>1 470 992</w:t>
            </w:r>
          </w:p>
        </w:tc>
      </w:tr>
      <w:tr w:rsidR="0076031C" w:rsidRPr="001F7920" w:rsidTr="00DE15F1">
        <w:trPr>
          <w:trHeight w:val="238"/>
          <w:tblCellSpacing w:w="0" w:type="dxa"/>
        </w:trPr>
        <w:tc>
          <w:tcPr>
            <w:tcW w:w="48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6031C" w:rsidRPr="008C6074" w:rsidRDefault="0076031C" w:rsidP="00DE15F1">
            <w:pPr>
              <w:rPr>
                <w:rFonts w:ascii="Times New Roman" w:hAnsi="Times New Roman" w:cs="Times New Roman"/>
                <w:b/>
                <w:sz w:val="20"/>
                <w:szCs w:val="20"/>
              </w:rPr>
            </w:pPr>
            <w:r w:rsidRPr="008C6074">
              <w:rPr>
                <w:rFonts w:ascii="Times New Roman" w:hAnsi="Times New Roman" w:cs="Times New Roman"/>
                <w:b/>
                <w:sz w:val="20"/>
                <w:szCs w:val="20"/>
              </w:rPr>
              <w:t>Итого</w:t>
            </w:r>
          </w:p>
        </w:tc>
        <w:tc>
          <w:tcPr>
            <w:tcW w:w="1559" w:type="dxa"/>
            <w:tcBorders>
              <w:top w:val="nil"/>
              <w:left w:val="nil"/>
              <w:bottom w:val="single" w:sz="4" w:space="0" w:color="000000"/>
              <w:right w:val="single" w:sz="4" w:space="0" w:color="000000"/>
            </w:tcBorders>
            <w:shd w:val="clear" w:color="auto" w:fill="FFFFFF"/>
            <w:vAlign w:val="center"/>
            <w:hideMark/>
          </w:tcPr>
          <w:p w:rsidR="0076031C" w:rsidRPr="00723874" w:rsidRDefault="0076031C" w:rsidP="00DE15F1">
            <w:pPr>
              <w:jc w:val="right"/>
              <w:rPr>
                <w:rFonts w:ascii="Times New Roman" w:hAnsi="Times New Roman" w:cs="Times New Roman"/>
                <w:b/>
                <w:sz w:val="20"/>
                <w:szCs w:val="20"/>
              </w:rPr>
            </w:pPr>
            <w:r w:rsidRPr="00723874">
              <w:rPr>
                <w:rFonts w:ascii="Times New Roman" w:hAnsi="Times New Roman" w:cs="Times New Roman"/>
                <w:b/>
                <w:sz w:val="20"/>
                <w:szCs w:val="20"/>
              </w:rPr>
              <w:t>24 876 042</w:t>
            </w:r>
          </w:p>
        </w:tc>
        <w:tc>
          <w:tcPr>
            <w:tcW w:w="1481" w:type="dxa"/>
            <w:tcBorders>
              <w:top w:val="nil"/>
              <w:left w:val="nil"/>
              <w:bottom w:val="single" w:sz="4" w:space="0" w:color="000000"/>
              <w:right w:val="single" w:sz="4" w:space="0" w:color="000000"/>
            </w:tcBorders>
            <w:shd w:val="clear" w:color="auto" w:fill="FFFFFF"/>
            <w:vAlign w:val="center"/>
            <w:hideMark/>
          </w:tcPr>
          <w:p w:rsidR="0076031C" w:rsidRPr="00723874" w:rsidRDefault="0076031C" w:rsidP="00DE15F1">
            <w:pPr>
              <w:jc w:val="right"/>
              <w:rPr>
                <w:rFonts w:ascii="Times New Roman" w:hAnsi="Times New Roman" w:cs="Times New Roman"/>
                <w:b/>
                <w:sz w:val="20"/>
                <w:szCs w:val="20"/>
              </w:rPr>
            </w:pPr>
            <w:r w:rsidRPr="00723874">
              <w:rPr>
                <w:rFonts w:ascii="Times New Roman" w:hAnsi="Times New Roman" w:cs="Times New Roman"/>
                <w:b/>
                <w:sz w:val="20"/>
                <w:szCs w:val="20"/>
              </w:rPr>
              <w:t>24 876 042</w:t>
            </w:r>
          </w:p>
        </w:tc>
        <w:tc>
          <w:tcPr>
            <w:tcW w:w="1481" w:type="dxa"/>
            <w:tcBorders>
              <w:top w:val="nil"/>
              <w:left w:val="nil"/>
              <w:bottom w:val="single" w:sz="4" w:space="0" w:color="000000"/>
              <w:right w:val="single" w:sz="4" w:space="0" w:color="000000"/>
            </w:tcBorders>
            <w:shd w:val="clear" w:color="auto" w:fill="FFFFFF"/>
            <w:vAlign w:val="center"/>
            <w:hideMark/>
          </w:tcPr>
          <w:p w:rsidR="0076031C" w:rsidRPr="00723874" w:rsidRDefault="0076031C" w:rsidP="00DE15F1">
            <w:pPr>
              <w:jc w:val="right"/>
              <w:rPr>
                <w:rFonts w:ascii="Times New Roman" w:hAnsi="Times New Roman" w:cs="Times New Roman"/>
                <w:b/>
                <w:sz w:val="20"/>
                <w:szCs w:val="20"/>
              </w:rPr>
            </w:pPr>
            <w:r w:rsidRPr="00723874">
              <w:rPr>
                <w:rFonts w:ascii="Times New Roman" w:hAnsi="Times New Roman" w:cs="Times New Roman"/>
                <w:b/>
                <w:sz w:val="20"/>
                <w:szCs w:val="20"/>
              </w:rPr>
              <w:t>24 876 042</w:t>
            </w:r>
          </w:p>
        </w:tc>
      </w:tr>
    </w:tbl>
    <w:p w:rsidR="0076031C" w:rsidRPr="008C6074" w:rsidRDefault="0076031C" w:rsidP="008C6074">
      <w:pPr>
        <w:spacing w:after="0" w:line="240" w:lineRule="auto"/>
        <w:ind w:firstLine="709"/>
        <w:jc w:val="both"/>
        <w:rPr>
          <w:rFonts w:ascii="Times New Roman" w:eastAsia="Times New Roman" w:hAnsi="Times New Roman" w:cs="Times New Roman"/>
          <w:b/>
          <w:sz w:val="24"/>
          <w:szCs w:val="24"/>
          <w:lang w:eastAsia="ru-RU"/>
        </w:rPr>
      </w:pPr>
      <w:r w:rsidRPr="001F7920">
        <w:rPr>
          <w:rFonts w:ascii="Times New Roman" w:eastAsia="Times New Roman" w:hAnsi="Times New Roman" w:cs="Times New Roman"/>
          <w:b/>
          <w:sz w:val="24"/>
          <w:szCs w:val="24"/>
          <w:lang w:eastAsia="ru-RU"/>
        </w:rPr>
        <w:t> </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roofErr w:type="gramStart"/>
      <w:r w:rsidRPr="00C17A85">
        <w:rPr>
          <w:rFonts w:ascii="Times New Roman" w:eastAsia="Times New Roman" w:hAnsi="Times New Roman" w:cs="Times New Roman"/>
          <w:color w:val="000000"/>
          <w:sz w:val="24"/>
          <w:szCs w:val="24"/>
          <w:lang w:eastAsia="ru-RU"/>
        </w:rPr>
        <w:t>Порядок распределения дотаций на выравнивание бюджетной обеспеченности поселений в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в соответствии с требованиями ст. </w:t>
      </w:r>
      <w:r w:rsidRPr="003F42F7">
        <w:rPr>
          <w:rFonts w:ascii="Times New Roman" w:eastAsia="Times New Roman" w:hAnsi="Times New Roman" w:cs="Times New Roman"/>
          <w:color w:val="000000"/>
          <w:sz w:val="24"/>
          <w:szCs w:val="24"/>
          <w:lang w:eastAsia="ru-RU"/>
        </w:rPr>
        <w:t>137 БК</w:t>
      </w:r>
      <w:r w:rsidRPr="00C17A85">
        <w:rPr>
          <w:rFonts w:ascii="Times New Roman" w:eastAsia="Times New Roman" w:hAnsi="Times New Roman" w:cs="Times New Roman"/>
          <w:color w:val="000000"/>
          <w:sz w:val="24"/>
          <w:szCs w:val="24"/>
          <w:lang w:eastAsia="ru-RU"/>
        </w:rPr>
        <w:t xml:space="preserve"> РФ определен </w:t>
      </w:r>
      <w:r w:rsidRPr="003F42F7">
        <w:rPr>
          <w:rFonts w:ascii="Times New Roman" w:eastAsia="Times New Roman" w:hAnsi="Times New Roman" w:cs="Times New Roman"/>
          <w:color w:val="000000"/>
          <w:sz w:val="24"/>
          <w:szCs w:val="24"/>
          <w:lang w:eastAsia="ru-RU"/>
        </w:rPr>
        <w:t>Постановлением главы администрации муниципального района «Мосальский район» от 30.12.2016 года №476 «Методика определения объема дотаций на выравнивание бюджетной обеспеченности бюджетам поселений, входящих в состав МР «Мосальский район», за счет средств о</w:t>
      </w:r>
      <w:r w:rsidRPr="00C17A85">
        <w:rPr>
          <w:rFonts w:ascii="Times New Roman" w:eastAsia="Times New Roman" w:hAnsi="Times New Roman" w:cs="Times New Roman"/>
          <w:color w:val="000000"/>
          <w:sz w:val="24"/>
          <w:szCs w:val="24"/>
          <w:lang w:eastAsia="ru-RU"/>
        </w:rPr>
        <w:t>бластного бюджета</w:t>
      </w:r>
      <w:r>
        <w:rPr>
          <w:rFonts w:ascii="Times New Roman" w:eastAsia="Times New Roman" w:hAnsi="Times New Roman" w:cs="Times New Roman"/>
          <w:color w:val="000000"/>
          <w:sz w:val="24"/>
          <w:szCs w:val="24"/>
          <w:lang w:eastAsia="ru-RU"/>
        </w:rPr>
        <w:t>»</w:t>
      </w:r>
      <w:r w:rsidRPr="00C17A85">
        <w:rPr>
          <w:rFonts w:ascii="Times New Roman" w:eastAsia="Times New Roman" w:hAnsi="Times New Roman" w:cs="Times New Roman"/>
          <w:color w:val="000000"/>
          <w:sz w:val="24"/>
          <w:szCs w:val="24"/>
          <w:lang w:eastAsia="ru-RU"/>
        </w:rPr>
        <w:t xml:space="preserve"> (далее - Методика).</w:t>
      </w:r>
      <w:proofErr w:type="gramEnd"/>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14</w:t>
      </w:r>
      <w:r w:rsidRPr="00C17A85">
        <w:rPr>
          <w:rFonts w:ascii="Times New Roman" w:eastAsia="Times New Roman" w:hAnsi="Times New Roman" w:cs="Times New Roman"/>
          <w:b/>
          <w:bCs/>
          <w:color w:val="000000"/>
          <w:sz w:val="24"/>
          <w:szCs w:val="24"/>
          <w:lang w:eastAsia="ru-RU"/>
        </w:rPr>
        <w:t>. Анализ ожидаемого исполнения районного бюджета за 202</w:t>
      </w:r>
      <w:r>
        <w:rPr>
          <w:rFonts w:ascii="Times New Roman" w:eastAsia="Times New Roman" w:hAnsi="Times New Roman" w:cs="Times New Roman"/>
          <w:b/>
          <w:bCs/>
          <w:color w:val="000000"/>
          <w:sz w:val="24"/>
          <w:szCs w:val="24"/>
          <w:lang w:eastAsia="ru-RU"/>
        </w:rPr>
        <w:t>3</w:t>
      </w:r>
      <w:r w:rsidRPr="00C17A85">
        <w:rPr>
          <w:rFonts w:ascii="Times New Roman" w:eastAsia="Times New Roman" w:hAnsi="Times New Roman" w:cs="Times New Roman"/>
          <w:b/>
          <w:bCs/>
          <w:color w:val="000000"/>
          <w:sz w:val="24"/>
          <w:szCs w:val="24"/>
          <w:lang w:eastAsia="ru-RU"/>
        </w:rPr>
        <w:t xml:space="preserve"> год</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В соответствии со стат</w:t>
      </w:r>
      <w:r>
        <w:rPr>
          <w:rFonts w:ascii="Times New Roman" w:eastAsia="Times New Roman" w:hAnsi="Times New Roman" w:cs="Times New Roman"/>
          <w:color w:val="000000"/>
          <w:sz w:val="24"/>
          <w:szCs w:val="24"/>
          <w:lang w:eastAsia="ru-RU"/>
        </w:rPr>
        <w:t>ьей 184.2 БК РФ одновременно с п</w:t>
      </w:r>
      <w:r w:rsidRPr="00C17A85">
        <w:rPr>
          <w:rFonts w:ascii="Times New Roman" w:eastAsia="Times New Roman" w:hAnsi="Times New Roman" w:cs="Times New Roman"/>
          <w:color w:val="000000"/>
          <w:sz w:val="24"/>
          <w:szCs w:val="24"/>
          <w:lang w:eastAsia="ru-RU"/>
        </w:rPr>
        <w:t>роектом решения о бюджете предоставлена оценка ожидаемого исполнения районного бюджета за 202</w:t>
      </w:r>
      <w:r>
        <w:rPr>
          <w:rFonts w:ascii="Times New Roman" w:eastAsia="Times New Roman" w:hAnsi="Times New Roman" w:cs="Times New Roman"/>
          <w:color w:val="000000"/>
          <w:sz w:val="24"/>
          <w:szCs w:val="24"/>
          <w:lang w:eastAsia="ru-RU"/>
        </w:rPr>
        <w:t>3</w:t>
      </w:r>
      <w:r w:rsidRPr="00C17A85">
        <w:rPr>
          <w:rFonts w:ascii="Times New Roman" w:eastAsia="Times New Roman" w:hAnsi="Times New Roman" w:cs="Times New Roman"/>
          <w:color w:val="000000"/>
          <w:sz w:val="24"/>
          <w:szCs w:val="24"/>
          <w:lang w:eastAsia="ru-RU"/>
        </w:rPr>
        <w:t xml:space="preserve"> год.</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C17A85" w:rsidRDefault="0076031C" w:rsidP="0076031C">
      <w:pPr>
        <w:spacing w:after="0" w:line="240" w:lineRule="auto"/>
        <w:ind w:firstLine="85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4</w:t>
      </w:r>
      <w:r w:rsidRPr="00C17A85">
        <w:rPr>
          <w:rFonts w:ascii="Times New Roman" w:eastAsia="Times New Roman" w:hAnsi="Times New Roman" w:cs="Times New Roman"/>
          <w:b/>
          <w:bCs/>
          <w:color w:val="000000"/>
          <w:sz w:val="24"/>
          <w:szCs w:val="24"/>
          <w:lang w:eastAsia="ru-RU"/>
        </w:rPr>
        <w:t xml:space="preserve">.1. </w:t>
      </w:r>
      <w:proofErr w:type="gramStart"/>
      <w:r w:rsidRPr="00C17A85">
        <w:rPr>
          <w:rFonts w:ascii="Times New Roman" w:eastAsia="Times New Roman" w:hAnsi="Times New Roman" w:cs="Times New Roman"/>
          <w:color w:val="000000"/>
          <w:sz w:val="24"/>
          <w:szCs w:val="24"/>
          <w:lang w:eastAsia="ru-RU"/>
        </w:rPr>
        <w:t>Ожидаемое исполнение бюджета МР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 xml:space="preserve">ский район» по доходам составит </w:t>
      </w:r>
      <w:r>
        <w:rPr>
          <w:rFonts w:ascii="Times New Roman" w:eastAsia="Times New Roman" w:hAnsi="Times New Roman" w:cs="Times New Roman"/>
          <w:color w:val="000000"/>
          <w:sz w:val="24"/>
          <w:szCs w:val="24"/>
          <w:lang w:eastAsia="ru-RU"/>
        </w:rPr>
        <w:t>513 323,9</w:t>
      </w:r>
      <w:r w:rsidRPr="00C17A85">
        <w:rPr>
          <w:rFonts w:ascii="Times New Roman" w:eastAsia="Times New Roman" w:hAnsi="Times New Roman" w:cs="Times New Roman"/>
          <w:color w:val="000000"/>
          <w:sz w:val="24"/>
          <w:szCs w:val="24"/>
          <w:lang w:eastAsia="ru-RU"/>
        </w:rPr>
        <w:t xml:space="preserve"> тыс. </w:t>
      </w:r>
      <w:r w:rsidRPr="00844A3E">
        <w:rPr>
          <w:rFonts w:ascii="Times New Roman" w:eastAsia="Times New Roman" w:hAnsi="Times New Roman" w:cs="Times New Roman"/>
          <w:color w:val="000000"/>
          <w:sz w:val="24"/>
          <w:szCs w:val="24"/>
          <w:lang w:eastAsia="ru-RU"/>
        </w:rPr>
        <w:t xml:space="preserve">рублей, </w:t>
      </w:r>
      <w:r w:rsidRPr="0091158E">
        <w:rPr>
          <w:rFonts w:ascii="Times New Roman" w:eastAsia="Times New Roman" w:hAnsi="Times New Roman" w:cs="Times New Roman"/>
          <w:color w:val="000000"/>
          <w:sz w:val="24"/>
          <w:szCs w:val="24"/>
          <w:lang w:eastAsia="ru-RU"/>
        </w:rPr>
        <w:t>или 99,1 % показателя, утвержденного Решением районного собрания от 02.12.2021 №75 «О бюджете муниципального района «Мосальский район» на 2022 год и плановый период 2023 и 2024 годов» (далее – Решение о бюджете на 2022 год) в объеме 518 080,0 тыс. рублей.</w:t>
      </w:r>
      <w:proofErr w:type="gramEnd"/>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Ожидаемое поступление налого</w:t>
      </w:r>
      <w:r>
        <w:rPr>
          <w:rFonts w:ascii="Times New Roman" w:eastAsia="Times New Roman" w:hAnsi="Times New Roman" w:cs="Times New Roman"/>
          <w:color w:val="000000"/>
          <w:sz w:val="24"/>
          <w:szCs w:val="24"/>
          <w:lang w:eastAsia="ru-RU"/>
        </w:rPr>
        <w:t>вых и неналоговых доходов в 2022</w:t>
      </w:r>
      <w:r w:rsidRPr="00C17A85">
        <w:rPr>
          <w:rFonts w:ascii="Times New Roman" w:eastAsia="Times New Roman" w:hAnsi="Times New Roman" w:cs="Times New Roman"/>
          <w:color w:val="000000"/>
          <w:sz w:val="24"/>
          <w:szCs w:val="24"/>
          <w:lang w:eastAsia="ru-RU"/>
        </w:rPr>
        <w:t xml:space="preserve"> году составит </w:t>
      </w:r>
      <w:r>
        <w:rPr>
          <w:rFonts w:ascii="Times New Roman" w:eastAsia="Times New Roman" w:hAnsi="Times New Roman" w:cs="Times New Roman"/>
          <w:color w:val="000000"/>
          <w:sz w:val="24"/>
          <w:szCs w:val="24"/>
          <w:lang w:eastAsia="ru-RU"/>
        </w:rPr>
        <w:t xml:space="preserve">120 580,9 </w:t>
      </w:r>
      <w:r w:rsidRPr="00C17A85">
        <w:rPr>
          <w:rFonts w:ascii="Times New Roman" w:eastAsia="Times New Roman" w:hAnsi="Times New Roman" w:cs="Times New Roman"/>
          <w:color w:val="000000"/>
          <w:sz w:val="24"/>
          <w:szCs w:val="24"/>
          <w:lang w:eastAsia="ru-RU"/>
        </w:rPr>
        <w:t xml:space="preserve">тыс. рублей, или </w:t>
      </w:r>
      <w:r>
        <w:rPr>
          <w:rFonts w:ascii="Times New Roman" w:eastAsia="Times New Roman" w:hAnsi="Times New Roman" w:cs="Times New Roman"/>
          <w:color w:val="000000"/>
          <w:sz w:val="24"/>
          <w:szCs w:val="24"/>
          <w:lang w:eastAsia="ru-RU"/>
        </w:rPr>
        <w:t>97,5</w:t>
      </w:r>
      <w:r w:rsidRPr="00C17A85">
        <w:rPr>
          <w:rFonts w:ascii="Times New Roman" w:eastAsia="Times New Roman" w:hAnsi="Times New Roman" w:cs="Times New Roman"/>
          <w:color w:val="000000"/>
          <w:sz w:val="24"/>
          <w:szCs w:val="24"/>
          <w:lang w:eastAsia="ru-RU"/>
        </w:rPr>
        <w:t xml:space="preserve"> %, относительно показателя, утвержденного Решением о бюджете на </w:t>
      </w:r>
      <w:r w:rsidRPr="003C4D8C">
        <w:rPr>
          <w:rFonts w:ascii="Times New Roman" w:eastAsia="Times New Roman" w:hAnsi="Times New Roman" w:cs="Times New Roman"/>
          <w:color w:val="000000"/>
          <w:sz w:val="24"/>
          <w:szCs w:val="24"/>
          <w:lang w:eastAsia="ru-RU"/>
        </w:rPr>
        <w:t xml:space="preserve">2022 год в объеме </w:t>
      </w:r>
      <w:r>
        <w:rPr>
          <w:rFonts w:ascii="Times New Roman" w:eastAsia="Times New Roman" w:hAnsi="Times New Roman" w:cs="Times New Roman"/>
          <w:color w:val="000000"/>
          <w:sz w:val="24"/>
          <w:szCs w:val="24"/>
          <w:lang w:eastAsia="ru-RU"/>
        </w:rPr>
        <w:t>123 680,1</w:t>
      </w:r>
      <w:r w:rsidRPr="00C17A85">
        <w:rPr>
          <w:rFonts w:ascii="Times New Roman" w:eastAsia="Times New Roman" w:hAnsi="Times New Roman" w:cs="Times New Roman"/>
          <w:color w:val="000000"/>
          <w:sz w:val="24"/>
          <w:szCs w:val="24"/>
          <w:lang w:eastAsia="ru-RU"/>
        </w:rPr>
        <w:t xml:space="preserve"> тыс. рублей.</w:t>
      </w:r>
    </w:p>
    <w:p w:rsidR="0076031C" w:rsidRPr="00C17A85" w:rsidRDefault="0076031C" w:rsidP="0076031C">
      <w:pPr>
        <w:spacing w:after="0" w:line="240" w:lineRule="auto"/>
        <w:ind w:firstLine="85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4</w:t>
      </w:r>
      <w:r w:rsidRPr="00C17A85">
        <w:rPr>
          <w:rFonts w:ascii="Times New Roman" w:eastAsia="Times New Roman" w:hAnsi="Times New Roman" w:cs="Times New Roman"/>
          <w:b/>
          <w:bCs/>
          <w:color w:val="000000"/>
          <w:sz w:val="24"/>
          <w:szCs w:val="24"/>
          <w:lang w:eastAsia="ru-RU"/>
        </w:rPr>
        <w:t xml:space="preserve">.2. </w:t>
      </w:r>
      <w:r w:rsidRPr="00C17A85">
        <w:rPr>
          <w:rFonts w:ascii="Times New Roman" w:eastAsia="Times New Roman" w:hAnsi="Times New Roman" w:cs="Times New Roman"/>
          <w:color w:val="000000"/>
          <w:sz w:val="24"/>
          <w:szCs w:val="24"/>
          <w:lang w:eastAsia="ru-RU"/>
        </w:rPr>
        <w:t>Ожидаемое исполнение районного бюджета по расходам представлено в разрезе бюджетных ассигнований муниципального бюджета по разделам и подразделам классификации расходов. Оно составит 549 599,6 тыс. руб., или 92,5 % показателя, утвержденного Решением о бюджете на 2021 год в объеме 594 287,4 тыс. руб.</w:t>
      </w:r>
    </w:p>
    <w:p w:rsidR="0076031C" w:rsidRPr="008C6074" w:rsidRDefault="0076031C" w:rsidP="008C6074">
      <w:pPr>
        <w:spacing w:after="0" w:line="240" w:lineRule="auto"/>
        <w:ind w:firstLine="851"/>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4</w:t>
      </w:r>
      <w:r w:rsidRPr="00C17A85">
        <w:rPr>
          <w:rFonts w:ascii="Times New Roman" w:eastAsia="Times New Roman" w:hAnsi="Times New Roman" w:cs="Times New Roman"/>
          <w:b/>
          <w:bCs/>
          <w:color w:val="000000"/>
          <w:sz w:val="24"/>
          <w:szCs w:val="24"/>
          <w:lang w:eastAsia="ru-RU"/>
        </w:rPr>
        <w:t xml:space="preserve">.3. </w:t>
      </w:r>
      <w:r w:rsidRPr="00C17A85">
        <w:rPr>
          <w:rFonts w:ascii="Times New Roman" w:eastAsia="Times New Roman" w:hAnsi="Times New Roman" w:cs="Times New Roman"/>
          <w:color w:val="000000"/>
          <w:sz w:val="24"/>
          <w:szCs w:val="24"/>
          <w:lang w:eastAsia="ru-RU"/>
        </w:rPr>
        <w:t>Ожидаемое превышение расходов над доходами составит 42 993,9 тыс. рублей, при утвержденном показателе дефицита районного бюджета на 2021 год в объеме 15 290,5 тыс. рублей.</w:t>
      </w:r>
    </w:p>
    <w:p w:rsidR="0076031C" w:rsidRPr="00B17F1E" w:rsidRDefault="0076031C" w:rsidP="007603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ab/>
        <w:t xml:space="preserve">   </w:t>
      </w:r>
      <w:r w:rsidRPr="00B17F1E">
        <w:rPr>
          <w:rFonts w:ascii="Times New Roman" w:eastAsia="Times New Roman" w:hAnsi="Times New Roman" w:cs="Times New Roman"/>
          <w:b/>
          <w:bCs/>
          <w:color w:val="000000"/>
          <w:sz w:val="24"/>
          <w:szCs w:val="24"/>
          <w:lang w:eastAsia="ru-RU"/>
        </w:rPr>
        <w:t>15. Выводы</w:t>
      </w:r>
    </w:p>
    <w:p w:rsidR="0076031C" w:rsidRPr="00C17A85" w:rsidRDefault="0076031C" w:rsidP="0076031C">
      <w:pPr>
        <w:spacing w:after="0" w:line="240" w:lineRule="auto"/>
        <w:ind w:firstLine="567"/>
        <w:jc w:val="center"/>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4D0BA6" w:rsidRDefault="0076031C" w:rsidP="0076031C">
      <w:pPr>
        <w:pStyle w:val="a4"/>
        <w:numPr>
          <w:ilvl w:val="1"/>
          <w:numId w:val="18"/>
        </w:numPr>
        <w:tabs>
          <w:tab w:val="left" w:pos="993"/>
          <w:tab w:val="left" w:pos="1276"/>
        </w:tabs>
        <w:spacing w:after="0" w:line="240" w:lineRule="auto"/>
        <w:ind w:firstLine="229"/>
        <w:jc w:val="both"/>
        <w:rPr>
          <w:rFonts w:ascii="Times New Roman" w:eastAsia="Times New Roman" w:hAnsi="Times New Roman" w:cs="Times New Roman"/>
          <w:sz w:val="24"/>
          <w:szCs w:val="24"/>
          <w:lang w:eastAsia="ru-RU"/>
        </w:rPr>
      </w:pPr>
      <w:r w:rsidRPr="00745CE6">
        <w:rPr>
          <w:rFonts w:ascii="Times New Roman" w:eastAsia="Times New Roman" w:hAnsi="Times New Roman" w:cs="Times New Roman"/>
          <w:color w:val="000000"/>
          <w:sz w:val="24"/>
          <w:szCs w:val="24"/>
          <w:lang w:eastAsia="ru-RU"/>
        </w:rPr>
        <w:t> Проект решения о бюджете на 202</w:t>
      </w:r>
      <w:r>
        <w:rPr>
          <w:rFonts w:ascii="Times New Roman" w:eastAsia="Times New Roman" w:hAnsi="Times New Roman" w:cs="Times New Roman"/>
          <w:color w:val="000000"/>
          <w:sz w:val="24"/>
          <w:szCs w:val="24"/>
          <w:lang w:eastAsia="ru-RU"/>
        </w:rPr>
        <w:t>4</w:t>
      </w:r>
      <w:r w:rsidRPr="00745CE6">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д и на плановый период 2025 и 2026</w:t>
      </w:r>
    </w:p>
    <w:p w:rsidR="0076031C" w:rsidRPr="00745CE6"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4D0BA6">
        <w:rPr>
          <w:rFonts w:ascii="Times New Roman" w:eastAsia="Times New Roman" w:hAnsi="Times New Roman" w:cs="Times New Roman"/>
          <w:color w:val="000000"/>
          <w:sz w:val="24"/>
          <w:szCs w:val="24"/>
          <w:lang w:eastAsia="ru-RU"/>
        </w:rPr>
        <w:t>одов</w:t>
      </w:r>
      <w:r>
        <w:rPr>
          <w:rFonts w:ascii="Times New Roman" w:eastAsia="Times New Roman" w:hAnsi="Times New Roman" w:cs="Times New Roman"/>
          <w:color w:val="000000"/>
          <w:sz w:val="24"/>
          <w:szCs w:val="24"/>
          <w:lang w:eastAsia="ru-RU"/>
        </w:rPr>
        <w:t xml:space="preserve"> </w:t>
      </w:r>
      <w:r w:rsidRPr="00745CE6">
        <w:rPr>
          <w:rFonts w:ascii="Times New Roman" w:eastAsia="Times New Roman" w:hAnsi="Times New Roman" w:cs="Times New Roman"/>
          <w:color w:val="000000"/>
          <w:sz w:val="24"/>
          <w:szCs w:val="24"/>
          <w:lang w:eastAsia="ru-RU"/>
        </w:rPr>
        <w:t>в целом соответствует требованиям бюджетного законодательства Российской Федерации.</w:t>
      </w:r>
    </w:p>
    <w:p w:rsidR="0076031C" w:rsidRPr="004D0BA6" w:rsidRDefault="0076031C" w:rsidP="0076031C">
      <w:pPr>
        <w:pStyle w:val="a4"/>
        <w:numPr>
          <w:ilvl w:val="1"/>
          <w:numId w:val="18"/>
        </w:numPr>
        <w:tabs>
          <w:tab w:val="left" w:pos="993"/>
          <w:tab w:val="left" w:pos="1276"/>
        </w:tabs>
        <w:spacing w:after="0" w:line="240" w:lineRule="auto"/>
        <w:ind w:firstLine="229"/>
        <w:jc w:val="both"/>
        <w:rPr>
          <w:rFonts w:ascii="Times New Roman" w:eastAsia="Times New Roman" w:hAnsi="Times New Roman" w:cs="Times New Roman"/>
          <w:sz w:val="24"/>
          <w:szCs w:val="24"/>
          <w:lang w:eastAsia="ru-RU"/>
        </w:rPr>
      </w:pPr>
      <w:r w:rsidRPr="004D0BA6">
        <w:rPr>
          <w:rFonts w:ascii="Times New Roman" w:eastAsia="Times New Roman" w:hAnsi="Times New Roman" w:cs="Times New Roman"/>
          <w:color w:val="000000"/>
          <w:sz w:val="24"/>
          <w:szCs w:val="24"/>
          <w:lang w:eastAsia="ru-RU"/>
        </w:rPr>
        <w:t>Прогноз социально-экономического развития составлен согласно статье 16</w:t>
      </w:r>
    </w:p>
    <w:p w:rsidR="0076031C" w:rsidRPr="004D0BA6"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4D0BA6">
        <w:rPr>
          <w:rFonts w:ascii="Times New Roman" w:eastAsia="Times New Roman" w:hAnsi="Times New Roman" w:cs="Times New Roman"/>
          <w:color w:val="000000"/>
          <w:sz w:val="24"/>
          <w:szCs w:val="24"/>
          <w:lang w:eastAsia="ru-RU"/>
        </w:rPr>
        <w:t>БК РФ.</w:t>
      </w:r>
    </w:p>
    <w:p w:rsidR="0076031C" w:rsidRPr="00326811" w:rsidRDefault="0076031C" w:rsidP="0076031C">
      <w:pPr>
        <w:pStyle w:val="a4"/>
        <w:numPr>
          <w:ilvl w:val="1"/>
          <w:numId w:val="18"/>
        </w:numPr>
        <w:tabs>
          <w:tab w:val="left" w:pos="993"/>
          <w:tab w:val="left" w:pos="1276"/>
        </w:tabs>
        <w:spacing w:after="0" w:line="240" w:lineRule="auto"/>
        <w:ind w:firstLine="229"/>
        <w:jc w:val="both"/>
        <w:rPr>
          <w:rFonts w:ascii="Times New Roman" w:eastAsia="Times New Roman" w:hAnsi="Times New Roman" w:cs="Times New Roman"/>
          <w:sz w:val="24"/>
          <w:szCs w:val="24"/>
          <w:lang w:eastAsia="ru-RU"/>
        </w:rPr>
      </w:pPr>
      <w:r w:rsidRPr="00326811">
        <w:rPr>
          <w:rFonts w:ascii="Times New Roman" w:eastAsia="Times New Roman" w:hAnsi="Times New Roman" w:cs="Times New Roman"/>
          <w:color w:val="000000"/>
          <w:sz w:val="24"/>
          <w:szCs w:val="24"/>
          <w:lang w:eastAsia="ru-RU"/>
        </w:rPr>
        <w:t>Требования пункта 1 статьи 173 БК РФ, в части составления прогноза</w:t>
      </w:r>
    </w:p>
    <w:p w:rsidR="0076031C" w:rsidRPr="00326811"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proofErr w:type="gramStart"/>
      <w:r w:rsidRPr="00326811">
        <w:rPr>
          <w:rFonts w:ascii="Times New Roman" w:eastAsia="Times New Roman" w:hAnsi="Times New Roman" w:cs="Times New Roman"/>
          <w:color w:val="000000"/>
          <w:sz w:val="24"/>
          <w:szCs w:val="24"/>
          <w:lang w:eastAsia="ru-RU"/>
        </w:rPr>
        <w:t xml:space="preserve">социально-экономического развития </w:t>
      </w:r>
      <w:r>
        <w:rPr>
          <w:rFonts w:ascii="Times New Roman" w:eastAsia="Times New Roman" w:hAnsi="Times New Roman" w:cs="Times New Roman"/>
          <w:color w:val="000000"/>
          <w:sz w:val="24"/>
          <w:szCs w:val="24"/>
          <w:lang w:eastAsia="ru-RU"/>
        </w:rPr>
        <w:t>муниципального района</w:t>
      </w:r>
      <w:r w:rsidRPr="00326811">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осальский район» на 2024 год и на плановый период 2025 и 2026 годов</w:t>
      </w:r>
      <w:r w:rsidRPr="00326811">
        <w:rPr>
          <w:rFonts w:ascii="Times New Roman" w:eastAsia="Times New Roman" w:hAnsi="Times New Roman" w:cs="Times New Roman"/>
          <w:color w:val="000000"/>
          <w:sz w:val="24"/>
          <w:szCs w:val="24"/>
          <w:lang w:eastAsia="ru-RU"/>
        </w:rPr>
        <w:t xml:space="preserve"> на период не менее трех лет</w:t>
      </w:r>
      <w:r>
        <w:rPr>
          <w:rFonts w:ascii="Times New Roman" w:eastAsia="Times New Roman" w:hAnsi="Times New Roman" w:cs="Times New Roman"/>
          <w:color w:val="000000"/>
          <w:sz w:val="24"/>
          <w:szCs w:val="24"/>
          <w:lang w:eastAsia="ru-RU"/>
        </w:rPr>
        <w:t>,</w:t>
      </w:r>
      <w:r w:rsidRPr="00326811">
        <w:rPr>
          <w:rFonts w:ascii="Times New Roman" w:eastAsia="Times New Roman" w:hAnsi="Times New Roman" w:cs="Times New Roman"/>
          <w:color w:val="000000"/>
          <w:sz w:val="24"/>
          <w:szCs w:val="24"/>
          <w:lang w:eastAsia="ru-RU"/>
        </w:rPr>
        <w:t xml:space="preserve"> соблюдены.</w:t>
      </w:r>
      <w:proofErr w:type="gramEnd"/>
    </w:p>
    <w:p w:rsidR="0076031C" w:rsidRPr="00186685" w:rsidRDefault="0076031C" w:rsidP="0076031C">
      <w:pPr>
        <w:pStyle w:val="a4"/>
        <w:numPr>
          <w:ilvl w:val="1"/>
          <w:numId w:val="18"/>
        </w:numPr>
        <w:tabs>
          <w:tab w:val="left" w:pos="993"/>
          <w:tab w:val="left" w:pos="1276"/>
        </w:tabs>
        <w:spacing w:after="0" w:line="240" w:lineRule="auto"/>
        <w:ind w:firstLine="229"/>
        <w:jc w:val="both"/>
        <w:rPr>
          <w:rFonts w:ascii="Times New Roman" w:eastAsia="Times New Roman" w:hAnsi="Times New Roman" w:cs="Times New Roman"/>
          <w:sz w:val="24"/>
          <w:szCs w:val="24"/>
          <w:lang w:eastAsia="ru-RU"/>
        </w:rPr>
      </w:pPr>
      <w:proofErr w:type="gramStart"/>
      <w:r w:rsidRPr="00186685">
        <w:rPr>
          <w:rFonts w:ascii="Times New Roman" w:eastAsia="Times New Roman" w:hAnsi="Times New Roman" w:cs="Times New Roman"/>
          <w:color w:val="000000"/>
          <w:sz w:val="24"/>
          <w:szCs w:val="24"/>
          <w:lang w:eastAsia="ru-RU"/>
        </w:rPr>
        <w:t>Основные направления бюджетной и налоговой политики муниципального</w:t>
      </w:r>
      <w:proofErr w:type="gramEnd"/>
    </w:p>
    <w:p w:rsidR="0076031C" w:rsidRPr="00186685"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186685">
        <w:rPr>
          <w:rFonts w:ascii="Times New Roman" w:eastAsia="Times New Roman" w:hAnsi="Times New Roman" w:cs="Times New Roman"/>
          <w:color w:val="000000"/>
          <w:sz w:val="24"/>
          <w:szCs w:val="24"/>
          <w:lang w:eastAsia="ru-RU"/>
        </w:rPr>
        <w:t xml:space="preserve">района «Мосальский  район» на 2024 год и на плановый период 2025 и 2026 годов являются базой для формирования бюджета и определяют стратегию действий администрации МР «Мосальский район» в части доходов, расходов бюджета и межбюджетных отношений. </w:t>
      </w:r>
    </w:p>
    <w:p w:rsidR="0076031C" w:rsidRPr="00503BBA" w:rsidRDefault="0076031C" w:rsidP="0076031C">
      <w:pPr>
        <w:pStyle w:val="a4"/>
        <w:numPr>
          <w:ilvl w:val="1"/>
          <w:numId w:val="18"/>
        </w:numPr>
        <w:tabs>
          <w:tab w:val="left" w:pos="993"/>
          <w:tab w:val="left" w:pos="1276"/>
        </w:tabs>
        <w:spacing w:after="0" w:line="240" w:lineRule="auto"/>
        <w:ind w:firstLine="229"/>
        <w:jc w:val="both"/>
        <w:rPr>
          <w:rFonts w:ascii="Times New Roman" w:eastAsia="Times New Roman" w:hAnsi="Times New Roman" w:cs="Times New Roman"/>
          <w:sz w:val="24"/>
          <w:szCs w:val="24"/>
          <w:lang w:eastAsia="ru-RU"/>
        </w:rPr>
      </w:pPr>
      <w:r w:rsidRPr="00503BBA">
        <w:rPr>
          <w:rFonts w:ascii="Times New Roman" w:eastAsia="Times New Roman" w:hAnsi="Times New Roman" w:cs="Times New Roman"/>
          <w:color w:val="000000"/>
          <w:sz w:val="24"/>
          <w:szCs w:val="24"/>
          <w:lang w:eastAsia="ru-RU"/>
        </w:rPr>
        <w:t>Основные параметры и показатели проекта местного бюджета</w:t>
      </w:r>
    </w:p>
    <w:p w:rsidR="0076031C" w:rsidRPr="00503BBA"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503BBA">
        <w:rPr>
          <w:rFonts w:ascii="Times New Roman" w:eastAsia="Times New Roman" w:hAnsi="Times New Roman" w:cs="Times New Roman"/>
          <w:color w:val="000000"/>
          <w:sz w:val="24"/>
          <w:szCs w:val="24"/>
          <w:lang w:eastAsia="ru-RU"/>
        </w:rPr>
        <w:t>муниципального района «Мосальский район» на 202</w:t>
      </w:r>
      <w:r>
        <w:rPr>
          <w:rFonts w:ascii="Times New Roman" w:eastAsia="Times New Roman" w:hAnsi="Times New Roman" w:cs="Times New Roman"/>
          <w:color w:val="000000"/>
          <w:sz w:val="24"/>
          <w:szCs w:val="24"/>
          <w:lang w:eastAsia="ru-RU"/>
        </w:rPr>
        <w:t>4</w:t>
      </w:r>
      <w:r w:rsidRPr="00503BBA">
        <w:rPr>
          <w:rFonts w:ascii="Times New Roman" w:eastAsia="Times New Roman" w:hAnsi="Times New Roman" w:cs="Times New Roman"/>
          <w:color w:val="000000"/>
          <w:sz w:val="24"/>
          <w:szCs w:val="24"/>
          <w:lang w:eastAsia="ru-RU"/>
        </w:rPr>
        <w:t xml:space="preserve"> год и </w:t>
      </w:r>
      <w:r>
        <w:rPr>
          <w:rFonts w:ascii="Times New Roman" w:eastAsia="Times New Roman" w:hAnsi="Times New Roman" w:cs="Times New Roman"/>
          <w:color w:val="000000"/>
          <w:sz w:val="24"/>
          <w:szCs w:val="24"/>
          <w:lang w:eastAsia="ru-RU"/>
        </w:rPr>
        <w:t xml:space="preserve">на </w:t>
      </w:r>
      <w:r w:rsidRPr="00503BBA">
        <w:rPr>
          <w:rFonts w:ascii="Times New Roman" w:eastAsia="Times New Roman" w:hAnsi="Times New Roman" w:cs="Times New Roman"/>
          <w:color w:val="000000"/>
          <w:sz w:val="24"/>
          <w:szCs w:val="24"/>
          <w:lang w:eastAsia="ru-RU"/>
        </w:rPr>
        <w:t>плановый период 202</w:t>
      </w:r>
      <w:r>
        <w:rPr>
          <w:rFonts w:ascii="Times New Roman" w:eastAsia="Times New Roman" w:hAnsi="Times New Roman" w:cs="Times New Roman"/>
          <w:color w:val="000000"/>
          <w:sz w:val="24"/>
          <w:szCs w:val="24"/>
          <w:lang w:eastAsia="ru-RU"/>
        </w:rPr>
        <w:t>5</w:t>
      </w:r>
      <w:r w:rsidRPr="00503BBA">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503BBA">
        <w:rPr>
          <w:rFonts w:ascii="Times New Roman" w:eastAsia="Times New Roman" w:hAnsi="Times New Roman" w:cs="Times New Roman"/>
          <w:color w:val="000000"/>
          <w:sz w:val="24"/>
          <w:szCs w:val="24"/>
          <w:lang w:eastAsia="ru-RU"/>
        </w:rPr>
        <w:t xml:space="preserve"> годов» достоверны и соответствуют документам, предоставленным с проектом решения о бюджете.</w:t>
      </w:r>
    </w:p>
    <w:p w:rsidR="0076031C" w:rsidRPr="00503BBA" w:rsidRDefault="0076031C" w:rsidP="0076031C">
      <w:pPr>
        <w:pStyle w:val="a4"/>
        <w:numPr>
          <w:ilvl w:val="1"/>
          <w:numId w:val="18"/>
        </w:numPr>
        <w:tabs>
          <w:tab w:val="left" w:pos="993"/>
          <w:tab w:val="left" w:pos="1276"/>
        </w:tabs>
        <w:spacing w:after="0" w:line="240" w:lineRule="auto"/>
        <w:ind w:firstLine="229"/>
        <w:jc w:val="both"/>
        <w:rPr>
          <w:rFonts w:ascii="Times New Roman" w:eastAsia="Times New Roman" w:hAnsi="Times New Roman" w:cs="Times New Roman"/>
          <w:sz w:val="24"/>
          <w:szCs w:val="24"/>
          <w:lang w:eastAsia="ru-RU"/>
        </w:rPr>
      </w:pPr>
      <w:r w:rsidRPr="00503BBA">
        <w:rPr>
          <w:rFonts w:ascii="Times New Roman" w:eastAsia="Times New Roman" w:hAnsi="Times New Roman" w:cs="Times New Roman"/>
          <w:color w:val="000000"/>
          <w:sz w:val="24"/>
          <w:szCs w:val="24"/>
          <w:lang w:eastAsia="ru-RU"/>
        </w:rPr>
        <w:t xml:space="preserve">Представленный для проведения </w:t>
      </w:r>
      <w:r>
        <w:rPr>
          <w:rFonts w:ascii="Times New Roman" w:eastAsia="Times New Roman" w:hAnsi="Times New Roman" w:cs="Times New Roman"/>
          <w:color w:val="000000"/>
          <w:sz w:val="24"/>
          <w:szCs w:val="24"/>
          <w:lang w:eastAsia="ru-RU"/>
        </w:rPr>
        <w:t>экспертизы п</w:t>
      </w:r>
      <w:r w:rsidRPr="00503BBA">
        <w:rPr>
          <w:rFonts w:ascii="Times New Roman" w:eastAsia="Times New Roman" w:hAnsi="Times New Roman" w:cs="Times New Roman"/>
          <w:color w:val="000000"/>
          <w:sz w:val="24"/>
          <w:szCs w:val="24"/>
          <w:lang w:eastAsia="ru-RU"/>
        </w:rPr>
        <w:t>роект решения о бюджете</w:t>
      </w:r>
    </w:p>
    <w:p w:rsidR="0076031C" w:rsidRPr="00503BBA"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503BBA">
        <w:rPr>
          <w:rFonts w:ascii="Times New Roman" w:eastAsia="Times New Roman" w:hAnsi="Times New Roman" w:cs="Times New Roman"/>
          <w:color w:val="000000"/>
          <w:sz w:val="24"/>
          <w:szCs w:val="24"/>
          <w:lang w:eastAsia="ru-RU"/>
        </w:rPr>
        <w:t>соответствует требованиям действующего бюджетного и налогового законодательства, содержит основные характеристики бюджета, предусмотренные статьей 184.1 БК РФ.</w:t>
      </w:r>
    </w:p>
    <w:p w:rsidR="0076031C" w:rsidRPr="00C17A85"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AF62A1">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u w:val="single"/>
          <w:lang w:eastAsia="ru-RU"/>
        </w:rPr>
        <w:t>н</w:t>
      </w:r>
      <w:r w:rsidRPr="00C17A85">
        <w:rPr>
          <w:rFonts w:ascii="Times New Roman" w:eastAsia="Times New Roman" w:hAnsi="Times New Roman" w:cs="Times New Roman"/>
          <w:b/>
          <w:bCs/>
          <w:color w:val="000000"/>
          <w:sz w:val="24"/>
          <w:szCs w:val="24"/>
          <w:u w:val="single"/>
          <w:lang w:eastAsia="ru-RU"/>
        </w:rPr>
        <w:t>а 202</w:t>
      </w:r>
      <w:r>
        <w:rPr>
          <w:rFonts w:ascii="Times New Roman" w:eastAsia="Times New Roman" w:hAnsi="Times New Roman" w:cs="Times New Roman"/>
          <w:b/>
          <w:bCs/>
          <w:color w:val="000000"/>
          <w:sz w:val="24"/>
          <w:szCs w:val="24"/>
          <w:u w:val="single"/>
          <w:lang w:eastAsia="ru-RU"/>
        </w:rPr>
        <w:t>4</w:t>
      </w:r>
      <w:r w:rsidRPr="00C17A85">
        <w:rPr>
          <w:rFonts w:ascii="Times New Roman" w:eastAsia="Times New Roman" w:hAnsi="Times New Roman" w:cs="Times New Roman"/>
          <w:b/>
          <w:bCs/>
          <w:color w:val="000000"/>
          <w:sz w:val="24"/>
          <w:szCs w:val="24"/>
          <w:u w:val="single"/>
          <w:lang w:eastAsia="ru-RU"/>
        </w:rPr>
        <w:t xml:space="preserve"> год:</w:t>
      </w:r>
    </w:p>
    <w:p w:rsidR="0076031C" w:rsidRPr="00AC53DC" w:rsidRDefault="0076031C" w:rsidP="0076031C">
      <w:pPr>
        <w:pStyle w:val="a4"/>
        <w:numPr>
          <w:ilvl w:val="0"/>
          <w:numId w:val="13"/>
        </w:num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AC53DC">
        <w:rPr>
          <w:rFonts w:ascii="Times New Roman" w:eastAsia="Times New Roman" w:hAnsi="Times New Roman" w:cs="Times New Roman"/>
          <w:color w:val="000000"/>
          <w:sz w:val="24"/>
          <w:szCs w:val="24"/>
          <w:lang w:eastAsia="ru-RU"/>
        </w:rPr>
        <w:t>общий объем доходо</w:t>
      </w:r>
      <w:r>
        <w:rPr>
          <w:rFonts w:ascii="Times New Roman" w:eastAsia="Times New Roman" w:hAnsi="Times New Roman" w:cs="Times New Roman"/>
          <w:color w:val="000000"/>
          <w:sz w:val="24"/>
          <w:szCs w:val="24"/>
          <w:lang w:eastAsia="ru-RU"/>
        </w:rPr>
        <w:t xml:space="preserve">в районного бюджета </w:t>
      </w:r>
      <w:r w:rsidRPr="00AC53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492 692,1</w:t>
      </w:r>
      <w:r w:rsidRPr="00AC53DC">
        <w:rPr>
          <w:rFonts w:ascii="Times New Roman" w:eastAsia="Times New Roman" w:hAnsi="Times New Roman" w:cs="Times New Roman"/>
          <w:color w:val="000000"/>
          <w:sz w:val="24"/>
          <w:szCs w:val="24"/>
          <w:lang w:eastAsia="ru-RU"/>
        </w:rPr>
        <w:t xml:space="preserve"> тыс. рублей,</w:t>
      </w:r>
    </w:p>
    <w:p w:rsidR="0076031C" w:rsidRPr="00C17A85"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r w:rsidRPr="00C17A85">
        <w:rPr>
          <w:rFonts w:ascii="Times New Roman" w:eastAsia="Times New Roman" w:hAnsi="Times New Roman" w:cs="Times New Roman"/>
          <w:color w:val="000000"/>
          <w:sz w:val="24"/>
          <w:szCs w:val="24"/>
          <w:lang w:eastAsia="ru-RU"/>
        </w:rPr>
        <w:t xml:space="preserve"> объем безвозмездных поступлений в сумме </w:t>
      </w:r>
      <w:r>
        <w:rPr>
          <w:rFonts w:ascii="Times New Roman" w:eastAsia="Times New Roman" w:hAnsi="Times New Roman" w:cs="Times New Roman"/>
          <w:color w:val="000000"/>
          <w:sz w:val="24"/>
          <w:szCs w:val="24"/>
          <w:lang w:eastAsia="ru-RU"/>
        </w:rPr>
        <w:t>353 630,3</w:t>
      </w:r>
      <w:r w:rsidRPr="00C17A85">
        <w:rPr>
          <w:rFonts w:ascii="Times New Roman" w:eastAsia="Times New Roman" w:hAnsi="Times New Roman" w:cs="Times New Roman"/>
          <w:color w:val="000000"/>
          <w:sz w:val="24"/>
          <w:szCs w:val="24"/>
          <w:lang w:eastAsia="ru-RU"/>
        </w:rPr>
        <w:t xml:space="preserve"> тыс. рублей;</w:t>
      </w:r>
    </w:p>
    <w:p w:rsidR="0076031C" w:rsidRPr="00AC53DC" w:rsidRDefault="0076031C" w:rsidP="0076031C">
      <w:pPr>
        <w:pStyle w:val="a4"/>
        <w:numPr>
          <w:ilvl w:val="0"/>
          <w:numId w:val="13"/>
        </w:num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AC53DC">
        <w:rPr>
          <w:rFonts w:ascii="Times New Roman" w:eastAsia="Times New Roman" w:hAnsi="Times New Roman" w:cs="Times New Roman"/>
          <w:color w:val="000000"/>
          <w:sz w:val="24"/>
          <w:szCs w:val="24"/>
          <w:lang w:eastAsia="ru-RU"/>
        </w:rPr>
        <w:t xml:space="preserve">общий объем расходов районного бюджета в сумме </w:t>
      </w:r>
      <w:r>
        <w:rPr>
          <w:rFonts w:ascii="Times New Roman" w:eastAsia="Times New Roman" w:hAnsi="Times New Roman" w:cs="Times New Roman"/>
          <w:color w:val="000000"/>
          <w:sz w:val="24"/>
          <w:szCs w:val="24"/>
          <w:lang w:eastAsia="ru-RU"/>
        </w:rPr>
        <w:t>495 757,7</w:t>
      </w:r>
      <w:r w:rsidRPr="00AC53DC">
        <w:rPr>
          <w:rFonts w:ascii="Times New Roman" w:eastAsia="Times New Roman" w:hAnsi="Times New Roman" w:cs="Times New Roman"/>
          <w:color w:val="000000"/>
          <w:sz w:val="24"/>
          <w:szCs w:val="24"/>
          <w:lang w:eastAsia="ru-RU"/>
        </w:rPr>
        <w:t xml:space="preserve"> тыс. рублей;</w:t>
      </w:r>
    </w:p>
    <w:p w:rsidR="0076031C" w:rsidRPr="00AC53DC" w:rsidRDefault="0076031C" w:rsidP="0076031C">
      <w:pPr>
        <w:pStyle w:val="a4"/>
        <w:numPr>
          <w:ilvl w:val="0"/>
          <w:numId w:val="13"/>
        </w:num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AC53DC">
        <w:rPr>
          <w:rFonts w:ascii="Times New Roman" w:eastAsia="Times New Roman" w:hAnsi="Times New Roman" w:cs="Times New Roman"/>
          <w:color w:val="000000"/>
          <w:sz w:val="24"/>
          <w:szCs w:val="24"/>
          <w:lang w:eastAsia="ru-RU"/>
        </w:rPr>
        <w:t xml:space="preserve">дефицит районного бюджета в сумме  </w:t>
      </w:r>
      <w:r>
        <w:rPr>
          <w:rFonts w:ascii="Times New Roman" w:eastAsia="Times New Roman" w:hAnsi="Times New Roman" w:cs="Times New Roman"/>
          <w:color w:val="000000"/>
          <w:sz w:val="24"/>
          <w:szCs w:val="24"/>
          <w:lang w:eastAsia="ru-RU"/>
        </w:rPr>
        <w:t>3 065,7</w:t>
      </w:r>
      <w:r w:rsidRPr="00AC53DC">
        <w:rPr>
          <w:rFonts w:ascii="Times New Roman" w:eastAsia="Times New Roman" w:hAnsi="Times New Roman" w:cs="Times New Roman"/>
          <w:color w:val="000000"/>
          <w:sz w:val="24"/>
          <w:szCs w:val="24"/>
          <w:lang w:eastAsia="ru-RU"/>
        </w:rPr>
        <w:t>тыс. рублей.</w:t>
      </w:r>
    </w:p>
    <w:p w:rsidR="0076031C" w:rsidRPr="00C17A85"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ab/>
      </w:r>
      <w:r w:rsidRPr="00317E38">
        <w:rPr>
          <w:rFonts w:ascii="Times New Roman" w:eastAsia="Times New Roman" w:hAnsi="Times New Roman" w:cs="Times New Roman"/>
          <w:b/>
          <w:bCs/>
          <w:color w:val="000000"/>
          <w:sz w:val="24"/>
          <w:szCs w:val="24"/>
          <w:u w:val="single"/>
          <w:lang w:eastAsia="ru-RU"/>
        </w:rPr>
        <w:t>на</w:t>
      </w:r>
      <w:r w:rsidRPr="00C17A85">
        <w:rPr>
          <w:rFonts w:ascii="Times New Roman" w:eastAsia="Times New Roman" w:hAnsi="Times New Roman" w:cs="Times New Roman"/>
          <w:b/>
          <w:bCs/>
          <w:color w:val="000000"/>
          <w:sz w:val="24"/>
          <w:szCs w:val="24"/>
          <w:u w:val="single"/>
          <w:lang w:eastAsia="ru-RU"/>
        </w:rPr>
        <w:t xml:space="preserve"> 202</w:t>
      </w:r>
      <w:r>
        <w:rPr>
          <w:rFonts w:ascii="Times New Roman" w:eastAsia="Times New Roman" w:hAnsi="Times New Roman" w:cs="Times New Roman"/>
          <w:b/>
          <w:bCs/>
          <w:color w:val="000000"/>
          <w:sz w:val="24"/>
          <w:szCs w:val="24"/>
          <w:u w:val="single"/>
          <w:lang w:eastAsia="ru-RU"/>
        </w:rPr>
        <w:t>5</w:t>
      </w:r>
      <w:r w:rsidRPr="00C17A85">
        <w:rPr>
          <w:rFonts w:ascii="Times New Roman" w:eastAsia="Times New Roman" w:hAnsi="Times New Roman" w:cs="Times New Roman"/>
          <w:b/>
          <w:bCs/>
          <w:color w:val="000000"/>
          <w:sz w:val="24"/>
          <w:szCs w:val="24"/>
          <w:u w:val="single"/>
          <w:lang w:eastAsia="ru-RU"/>
        </w:rPr>
        <w:t xml:space="preserve"> год:</w:t>
      </w:r>
    </w:p>
    <w:p w:rsidR="0076031C" w:rsidRPr="00317E38" w:rsidRDefault="0076031C" w:rsidP="0076031C">
      <w:pPr>
        <w:pStyle w:val="a4"/>
        <w:numPr>
          <w:ilvl w:val="0"/>
          <w:numId w:val="20"/>
        </w:numPr>
        <w:tabs>
          <w:tab w:val="left" w:pos="993"/>
          <w:tab w:val="left" w:pos="1134"/>
        </w:tabs>
        <w:spacing w:after="0" w:line="240" w:lineRule="auto"/>
        <w:ind w:firstLine="273"/>
        <w:jc w:val="both"/>
        <w:rPr>
          <w:rFonts w:ascii="Times New Roman" w:eastAsia="Times New Roman" w:hAnsi="Times New Roman" w:cs="Times New Roman"/>
          <w:sz w:val="24"/>
          <w:szCs w:val="24"/>
          <w:lang w:eastAsia="ru-RU"/>
        </w:rPr>
      </w:pPr>
      <w:r w:rsidRPr="00317E38">
        <w:rPr>
          <w:rFonts w:ascii="Times New Roman" w:eastAsia="Times New Roman" w:hAnsi="Times New Roman" w:cs="Times New Roman"/>
          <w:color w:val="000000"/>
          <w:sz w:val="24"/>
          <w:szCs w:val="24"/>
          <w:lang w:eastAsia="ru-RU"/>
        </w:rPr>
        <w:t xml:space="preserve">общий объем доходов районного бюджета – </w:t>
      </w:r>
      <w:r>
        <w:rPr>
          <w:rFonts w:ascii="Times New Roman" w:eastAsia="Times New Roman" w:hAnsi="Times New Roman" w:cs="Times New Roman"/>
          <w:color w:val="000000"/>
          <w:sz w:val="24"/>
          <w:szCs w:val="24"/>
          <w:lang w:eastAsia="ru-RU"/>
        </w:rPr>
        <w:t>501 808,0</w:t>
      </w:r>
      <w:r w:rsidRPr="00317E38">
        <w:rPr>
          <w:rFonts w:ascii="Times New Roman" w:eastAsia="Times New Roman" w:hAnsi="Times New Roman" w:cs="Times New Roman"/>
          <w:color w:val="000000"/>
          <w:sz w:val="24"/>
          <w:szCs w:val="24"/>
          <w:lang w:eastAsia="ru-RU"/>
        </w:rPr>
        <w:t xml:space="preserve"> тыс. рублей, в том</w:t>
      </w:r>
    </w:p>
    <w:p w:rsidR="0076031C" w:rsidRPr="00317E38"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proofErr w:type="gramStart"/>
      <w:r w:rsidRPr="00317E38">
        <w:rPr>
          <w:rFonts w:ascii="Times New Roman" w:eastAsia="Times New Roman" w:hAnsi="Times New Roman" w:cs="Times New Roman"/>
          <w:color w:val="000000"/>
          <w:sz w:val="24"/>
          <w:szCs w:val="24"/>
          <w:lang w:eastAsia="ru-RU"/>
        </w:rPr>
        <w:t>числе</w:t>
      </w:r>
      <w:proofErr w:type="gramEnd"/>
      <w:r>
        <w:rPr>
          <w:rFonts w:ascii="Times New Roman" w:eastAsia="Times New Roman" w:hAnsi="Times New Roman" w:cs="Times New Roman"/>
          <w:color w:val="000000"/>
          <w:sz w:val="24"/>
          <w:szCs w:val="24"/>
          <w:lang w:eastAsia="ru-RU"/>
        </w:rPr>
        <w:t>:</w:t>
      </w:r>
      <w:r w:rsidRPr="00317E38">
        <w:rPr>
          <w:rFonts w:ascii="Times New Roman" w:eastAsia="Times New Roman" w:hAnsi="Times New Roman" w:cs="Times New Roman"/>
          <w:color w:val="000000"/>
          <w:sz w:val="24"/>
          <w:szCs w:val="24"/>
          <w:lang w:eastAsia="ru-RU"/>
        </w:rPr>
        <w:t xml:space="preserve"> объем безвозмездных поступлений в сумме </w:t>
      </w:r>
      <w:r>
        <w:rPr>
          <w:rFonts w:ascii="Times New Roman" w:eastAsia="Times New Roman" w:hAnsi="Times New Roman" w:cs="Times New Roman"/>
          <w:color w:val="000000"/>
          <w:sz w:val="24"/>
          <w:szCs w:val="24"/>
          <w:lang w:eastAsia="ru-RU"/>
        </w:rPr>
        <w:t>358 730,8</w:t>
      </w:r>
      <w:r w:rsidRPr="00317E38">
        <w:rPr>
          <w:rFonts w:ascii="Times New Roman" w:eastAsia="Times New Roman" w:hAnsi="Times New Roman" w:cs="Times New Roman"/>
          <w:color w:val="000000"/>
          <w:sz w:val="24"/>
          <w:szCs w:val="24"/>
          <w:lang w:eastAsia="ru-RU"/>
        </w:rPr>
        <w:t xml:space="preserve"> тыс. рублей;</w:t>
      </w:r>
    </w:p>
    <w:p w:rsidR="0076031C" w:rsidRPr="00317E38" w:rsidRDefault="0076031C" w:rsidP="0076031C">
      <w:pPr>
        <w:pStyle w:val="a4"/>
        <w:numPr>
          <w:ilvl w:val="0"/>
          <w:numId w:val="20"/>
        </w:numPr>
        <w:tabs>
          <w:tab w:val="left" w:pos="993"/>
          <w:tab w:val="left" w:pos="1134"/>
        </w:tabs>
        <w:spacing w:after="0" w:line="240" w:lineRule="auto"/>
        <w:ind w:firstLine="273"/>
        <w:jc w:val="both"/>
        <w:rPr>
          <w:rFonts w:ascii="Times New Roman" w:eastAsia="Times New Roman" w:hAnsi="Times New Roman" w:cs="Times New Roman"/>
          <w:sz w:val="24"/>
          <w:szCs w:val="24"/>
          <w:lang w:eastAsia="ru-RU"/>
        </w:rPr>
      </w:pPr>
      <w:r w:rsidRPr="00317E38">
        <w:rPr>
          <w:rFonts w:ascii="Times New Roman" w:eastAsia="Times New Roman" w:hAnsi="Times New Roman" w:cs="Times New Roman"/>
          <w:color w:val="000000"/>
          <w:sz w:val="24"/>
          <w:szCs w:val="24"/>
          <w:lang w:eastAsia="ru-RU"/>
        </w:rPr>
        <w:t xml:space="preserve">общий объем расходов районного бюджета в сумме </w:t>
      </w:r>
      <w:r>
        <w:rPr>
          <w:rFonts w:ascii="Times New Roman" w:eastAsia="Times New Roman" w:hAnsi="Times New Roman" w:cs="Times New Roman"/>
          <w:color w:val="000000"/>
          <w:sz w:val="24"/>
          <w:szCs w:val="24"/>
          <w:lang w:eastAsia="ru-RU"/>
        </w:rPr>
        <w:t>501 808,0</w:t>
      </w:r>
      <w:r w:rsidRPr="00317E38">
        <w:rPr>
          <w:rFonts w:ascii="Times New Roman" w:eastAsia="Times New Roman" w:hAnsi="Times New Roman" w:cs="Times New Roman"/>
          <w:color w:val="000000"/>
          <w:sz w:val="24"/>
          <w:szCs w:val="24"/>
          <w:lang w:eastAsia="ru-RU"/>
        </w:rPr>
        <w:t xml:space="preserve"> тыс. рублей, </w:t>
      </w:r>
      <w:proofErr w:type="gramStart"/>
      <w:r w:rsidRPr="00317E38">
        <w:rPr>
          <w:rFonts w:ascii="Times New Roman" w:eastAsia="Times New Roman" w:hAnsi="Times New Roman" w:cs="Times New Roman"/>
          <w:color w:val="000000"/>
          <w:sz w:val="24"/>
          <w:szCs w:val="24"/>
          <w:lang w:eastAsia="ru-RU"/>
        </w:rPr>
        <w:t>в</w:t>
      </w:r>
      <w:proofErr w:type="gramEnd"/>
    </w:p>
    <w:p w:rsidR="0076031C" w:rsidRPr="00317E38"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317E38">
        <w:rPr>
          <w:rFonts w:ascii="Times New Roman" w:eastAsia="Times New Roman" w:hAnsi="Times New Roman" w:cs="Times New Roman"/>
          <w:color w:val="000000"/>
          <w:sz w:val="24"/>
          <w:szCs w:val="24"/>
          <w:lang w:eastAsia="ru-RU"/>
        </w:rPr>
        <w:t xml:space="preserve">том числе условно утверждаемые расходы в сумме </w:t>
      </w:r>
      <w:r>
        <w:rPr>
          <w:rFonts w:ascii="Times New Roman" w:eastAsia="Times New Roman" w:hAnsi="Times New Roman" w:cs="Times New Roman"/>
          <w:color w:val="000000"/>
          <w:sz w:val="24"/>
          <w:szCs w:val="24"/>
          <w:lang w:eastAsia="ru-RU"/>
        </w:rPr>
        <w:t>6 248,8</w:t>
      </w:r>
      <w:r w:rsidRPr="00317E38">
        <w:rPr>
          <w:rFonts w:ascii="Times New Roman" w:eastAsia="Times New Roman" w:hAnsi="Times New Roman" w:cs="Times New Roman"/>
          <w:color w:val="000000"/>
          <w:sz w:val="24"/>
          <w:szCs w:val="24"/>
          <w:lang w:eastAsia="ru-RU"/>
        </w:rPr>
        <w:t xml:space="preserve"> тыс. рублей;</w:t>
      </w:r>
    </w:p>
    <w:p w:rsidR="0076031C" w:rsidRPr="00061986" w:rsidRDefault="0076031C" w:rsidP="0076031C">
      <w:pPr>
        <w:pStyle w:val="a4"/>
        <w:numPr>
          <w:ilvl w:val="0"/>
          <w:numId w:val="20"/>
        </w:numPr>
        <w:tabs>
          <w:tab w:val="left" w:pos="993"/>
          <w:tab w:val="left" w:pos="1134"/>
        </w:tabs>
        <w:spacing w:after="0" w:line="240" w:lineRule="auto"/>
        <w:ind w:firstLine="273"/>
        <w:jc w:val="both"/>
        <w:rPr>
          <w:rFonts w:ascii="Times New Roman" w:eastAsia="Times New Roman" w:hAnsi="Times New Roman" w:cs="Times New Roman"/>
          <w:sz w:val="24"/>
          <w:szCs w:val="24"/>
          <w:lang w:eastAsia="ru-RU"/>
        </w:rPr>
      </w:pPr>
      <w:r w:rsidRPr="00061986">
        <w:rPr>
          <w:rFonts w:ascii="Times New Roman CYR" w:eastAsia="Times New Roman" w:hAnsi="Times New Roman CYR" w:cs="Times New Roman CYR"/>
          <w:color w:val="000000"/>
          <w:sz w:val="24"/>
          <w:szCs w:val="24"/>
          <w:lang w:eastAsia="ru-RU"/>
        </w:rPr>
        <w:t>дефицит (</w:t>
      </w:r>
      <w:proofErr w:type="spellStart"/>
      <w:r w:rsidRPr="00061986">
        <w:rPr>
          <w:rFonts w:ascii="Times New Roman CYR" w:eastAsia="Times New Roman" w:hAnsi="Times New Roman CYR" w:cs="Times New Roman CYR"/>
          <w:color w:val="000000"/>
          <w:sz w:val="24"/>
          <w:szCs w:val="24"/>
          <w:lang w:eastAsia="ru-RU"/>
        </w:rPr>
        <w:t>профицит</w:t>
      </w:r>
      <w:proofErr w:type="spellEnd"/>
      <w:r w:rsidRPr="00061986">
        <w:rPr>
          <w:rFonts w:ascii="Times New Roman CYR" w:eastAsia="Times New Roman" w:hAnsi="Times New Roman CYR" w:cs="Times New Roman CYR"/>
          <w:color w:val="000000"/>
          <w:sz w:val="24"/>
          <w:szCs w:val="24"/>
          <w:lang w:eastAsia="ru-RU"/>
        </w:rPr>
        <w:t>) районного бюджета отсутствует</w:t>
      </w:r>
      <w:r w:rsidRPr="00061986">
        <w:rPr>
          <w:rFonts w:ascii="Times New Roman" w:eastAsia="Times New Roman" w:hAnsi="Times New Roman" w:cs="Times New Roman"/>
          <w:color w:val="000000"/>
          <w:sz w:val="24"/>
          <w:szCs w:val="24"/>
          <w:lang w:eastAsia="ru-RU"/>
        </w:rPr>
        <w:t>.</w:t>
      </w:r>
    </w:p>
    <w:p w:rsidR="0076031C" w:rsidRPr="00C17A85" w:rsidRDefault="0076031C" w:rsidP="0076031C">
      <w:pPr>
        <w:tabs>
          <w:tab w:val="left" w:pos="993"/>
          <w:tab w:val="left" w:pos="1134"/>
        </w:tabs>
        <w:spacing w:after="0" w:line="240" w:lineRule="auto"/>
        <w:ind w:firstLine="141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u w:val="single"/>
          <w:lang w:eastAsia="ru-RU"/>
        </w:rPr>
        <w:t>н</w:t>
      </w:r>
      <w:r w:rsidRPr="00C17A85">
        <w:rPr>
          <w:rFonts w:ascii="Times New Roman" w:eastAsia="Times New Roman" w:hAnsi="Times New Roman" w:cs="Times New Roman"/>
          <w:b/>
          <w:bCs/>
          <w:color w:val="000000"/>
          <w:sz w:val="24"/>
          <w:szCs w:val="24"/>
          <w:u w:val="single"/>
          <w:lang w:eastAsia="ru-RU"/>
        </w:rPr>
        <w:t>а 202</w:t>
      </w:r>
      <w:r>
        <w:rPr>
          <w:rFonts w:ascii="Times New Roman" w:eastAsia="Times New Roman" w:hAnsi="Times New Roman" w:cs="Times New Roman"/>
          <w:b/>
          <w:bCs/>
          <w:color w:val="000000"/>
          <w:sz w:val="24"/>
          <w:szCs w:val="24"/>
          <w:u w:val="single"/>
          <w:lang w:eastAsia="ru-RU"/>
        </w:rPr>
        <w:t>6</w:t>
      </w:r>
      <w:r w:rsidRPr="00C17A85">
        <w:rPr>
          <w:rFonts w:ascii="Times New Roman" w:eastAsia="Times New Roman" w:hAnsi="Times New Roman" w:cs="Times New Roman"/>
          <w:b/>
          <w:bCs/>
          <w:color w:val="000000"/>
          <w:sz w:val="24"/>
          <w:szCs w:val="24"/>
          <w:u w:val="single"/>
          <w:lang w:eastAsia="ru-RU"/>
        </w:rPr>
        <w:t xml:space="preserve"> год:</w:t>
      </w:r>
    </w:p>
    <w:p w:rsidR="0076031C" w:rsidRPr="0032332F" w:rsidRDefault="0076031C" w:rsidP="0076031C">
      <w:pPr>
        <w:pStyle w:val="a4"/>
        <w:numPr>
          <w:ilvl w:val="0"/>
          <w:numId w:val="20"/>
        </w:numPr>
        <w:tabs>
          <w:tab w:val="left" w:pos="993"/>
          <w:tab w:val="left" w:pos="1134"/>
        </w:tabs>
        <w:spacing w:after="0" w:line="240" w:lineRule="auto"/>
        <w:ind w:firstLine="273"/>
        <w:jc w:val="both"/>
        <w:rPr>
          <w:rFonts w:ascii="Times New Roman" w:eastAsia="Times New Roman" w:hAnsi="Times New Roman" w:cs="Times New Roman"/>
          <w:sz w:val="24"/>
          <w:szCs w:val="24"/>
          <w:lang w:eastAsia="ru-RU"/>
        </w:rPr>
      </w:pPr>
      <w:r w:rsidRPr="0032332F">
        <w:rPr>
          <w:rFonts w:ascii="Times New Roman" w:eastAsia="Times New Roman" w:hAnsi="Times New Roman" w:cs="Times New Roman"/>
          <w:color w:val="000000"/>
          <w:sz w:val="24"/>
          <w:szCs w:val="24"/>
          <w:lang w:eastAsia="ru-RU"/>
        </w:rPr>
        <w:t xml:space="preserve">общий объем доходов районного бюджета  </w:t>
      </w:r>
      <w:r>
        <w:rPr>
          <w:rFonts w:ascii="Times New Roman" w:eastAsia="Times New Roman" w:hAnsi="Times New Roman" w:cs="Times New Roman"/>
          <w:color w:val="000000"/>
          <w:sz w:val="24"/>
          <w:szCs w:val="24"/>
          <w:lang w:eastAsia="ru-RU"/>
        </w:rPr>
        <w:t>479 248,4</w:t>
      </w:r>
      <w:r w:rsidRPr="0032332F">
        <w:rPr>
          <w:rFonts w:ascii="Times New Roman" w:eastAsia="Times New Roman" w:hAnsi="Times New Roman" w:cs="Times New Roman"/>
          <w:color w:val="000000"/>
          <w:sz w:val="24"/>
          <w:szCs w:val="24"/>
          <w:lang w:eastAsia="ru-RU"/>
        </w:rPr>
        <w:t xml:space="preserve"> тыс. рублей, в том числе</w:t>
      </w:r>
      <w:r>
        <w:rPr>
          <w:rFonts w:ascii="Times New Roman" w:eastAsia="Times New Roman" w:hAnsi="Times New Roman" w:cs="Times New Roman"/>
          <w:color w:val="000000"/>
          <w:sz w:val="24"/>
          <w:szCs w:val="24"/>
          <w:lang w:eastAsia="ru-RU"/>
        </w:rPr>
        <w:t>:</w:t>
      </w:r>
    </w:p>
    <w:p w:rsidR="0076031C" w:rsidRPr="0032332F"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32332F">
        <w:rPr>
          <w:rFonts w:ascii="Times New Roman" w:eastAsia="Times New Roman" w:hAnsi="Times New Roman" w:cs="Times New Roman"/>
          <w:color w:val="000000"/>
          <w:sz w:val="24"/>
          <w:szCs w:val="24"/>
          <w:lang w:eastAsia="ru-RU"/>
        </w:rPr>
        <w:t xml:space="preserve">объем безвозмездных поступлений в сумме </w:t>
      </w:r>
      <w:r>
        <w:rPr>
          <w:rFonts w:ascii="Times New Roman" w:eastAsia="Times New Roman" w:hAnsi="Times New Roman" w:cs="Times New Roman"/>
          <w:color w:val="000000"/>
          <w:sz w:val="24"/>
          <w:szCs w:val="24"/>
          <w:lang w:eastAsia="ru-RU"/>
        </w:rPr>
        <w:t>329 839,2</w:t>
      </w:r>
      <w:r w:rsidRPr="0032332F">
        <w:rPr>
          <w:rFonts w:ascii="Times New Roman" w:eastAsia="Times New Roman" w:hAnsi="Times New Roman" w:cs="Times New Roman"/>
          <w:color w:val="000000"/>
          <w:sz w:val="24"/>
          <w:szCs w:val="24"/>
          <w:lang w:eastAsia="ru-RU"/>
        </w:rPr>
        <w:t xml:space="preserve"> тыс. рублей;</w:t>
      </w:r>
    </w:p>
    <w:p w:rsidR="0076031C" w:rsidRPr="0032332F" w:rsidRDefault="0076031C" w:rsidP="0076031C">
      <w:pPr>
        <w:pStyle w:val="a4"/>
        <w:numPr>
          <w:ilvl w:val="0"/>
          <w:numId w:val="20"/>
        </w:numPr>
        <w:tabs>
          <w:tab w:val="left" w:pos="993"/>
          <w:tab w:val="left" w:pos="1134"/>
        </w:tabs>
        <w:spacing w:after="0" w:line="240" w:lineRule="auto"/>
        <w:ind w:firstLine="273"/>
        <w:jc w:val="both"/>
        <w:rPr>
          <w:rFonts w:ascii="Times New Roman" w:eastAsia="Times New Roman" w:hAnsi="Times New Roman" w:cs="Times New Roman"/>
          <w:sz w:val="24"/>
          <w:szCs w:val="24"/>
          <w:lang w:eastAsia="ru-RU"/>
        </w:rPr>
      </w:pPr>
      <w:r w:rsidRPr="0032332F">
        <w:rPr>
          <w:rFonts w:ascii="Times New Roman" w:eastAsia="Times New Roman" w:hAnsi="Times New Roman" w:cs="Times New Roman"/>
          <w:color w:val="000000"/>
          <w:sz w:val="24"/>
          <w:szCs w:val="24"/>
          <w:lang w:eastAsia="ru-RU"/>
        </w:rPr>
        <w:t xml:space="preserve">общий объем расходов районного бюджета в сумме </w:t>
      </w:r>
      <w:r>
        <w:rPr>
          <w:rFonts w:ascii="Times New Roman" w:eastAsia="Times New Roman" w:hAnsi="Times New Roman" w:cs="Times New Roman"/>
          <w:color w:val="000000"/>
          <w:sz w:val="24"/>
          <w:szCs w:val="24"/>
          <w:lang w:eastAsia="ru-RU"/>
        </w:rPr>
        <w:t xml:space="preserve">479 248,4 тыс. рублей, </w:t>
      </w:r>
      <w:proofErr w:type="gramStart"/>
      <w:r w:rsidRPr="0032332F">
        <w:rPr>
          <w:rFonts w:ascii="Times New Roman" w:eastAsia="Times New Roman" w:hAnsi="Times New Roman" w:cs="Times New Roman"/>
          <w:color w:val="000000"/>
          <w:sz w:val="24"/>
          <w:szCs w:val="24"/>
          <w:lang w:eastAsia="ru-RU"/>
        </w:rPr>
        <w:t>в</w:t>
      </w:r>
      <w:proofErr w:type="gramEnd"/>
    </w:p>
    <w:p w:rsidR="0076031C" w:rsidRPr="0032332F" w:rsidRDefault="0076031C" w:rsidP="0076031C">
      <w:pPr>
        <w:tabs>
          <w:tab w:val="left" w:pos="993"/>
          <w:tab w:val="left" w:pos="1134"/>
        </w:tabs>
        <w:spacing w:after="0" w:line="240" w:lineRule="auto"/>
        <w:jc w:val="both"/>
        <w:rPr>
          <w:rFonts w:ascii="Times New Roman" w:eastAsia="Times New Roman" w:hAnsi="Times New Roman" w:cs="Times New Roman"/>
          <w:sz w:val="24"/>
          <w:szCs w:val="24"/>
          <w:lang w:eastAsia="ru-RU"/>
        </w:rPr>
      </w:pPr>
      <w:r w:rsidRPr="0032332F">
        <w:rPr>
          <w:rFonts w:ascii="Times New Roman" w:eastAsia="Times New Roman" w:hAnsi="Times New Roman" w:cs="Times New Roman"/>
          <w:color w:val="000000"/>
          <w:sz w:val="24"/>
          <w:szCs w:val="24"/>
          <w:lang w:eastAsia="ru-RU"/>
        </w:rPr>
        <w:t xml:space="preserve">том числе условно утверждаемые расходы в сумме </w:t>
      </w:r>
      <w:r>
        <w:rPr>
          <w:rFonts w:ascii="Times New Roman" w:eastAsia="Times New Roman" w:hAnsi="Times New Roman" w:cs="Times New Roman"/>
          <w:color w:val="000000"/>
          <w:sz w:val="24"/>
          <w:szCs w:val="24"/>
          <w:lang w:eastAsia="ru-RU"/>
        </w:rPr>
        <w:t>12604,0</w:t>
      </w:r>
      <w:r w:rsidRPr="0032332F">
        <w:rPr>
          <w:rFonts w:ascii="Times New Roman" w:eastAsia="Times New Roman" w:hAnsi="Times New Roman" w:cs="Times New Roman"/>
          <w:color w:val="000000"/>
          <w:sz w:val="24"/>
          <w:szCs w:val="24"/>
          <w:lang w:eastAsia="ru-RU"/>
        </w:rPr>
        <w:t xml:space="preserve"> тыс. рублей;</w:t>
      </w:r>
    </w:p>
    <w:p w:rsidR="0076031C" w:rsidRPr="0032332F" w:rsidRDefault="0076031C" w:rsidP="0076031C">
      <w:pPr>
        <w:pStyle w:val="a4"/>
        <w:numPr>
          <w:ilvl w:val="0"/>
          <w:numId w:val="20"/>
        </w:numPr>
        <w:tabs>
          <w:tab w:val="left" w:pos="993"/>
          <w:tab w:val="left" w:pos="1134"/>
        </w:tabs>
        <w:spacing w:after="0" w:line="240" w:lineRule="auto"/>
        <w:ind w:firstLine="273"/>
        <w:jc w:val="both"/>
        <w:rPr>
          <w:rFonts w:ascii="Times New Roman" w:eastAsia="Times New Roman" w:hAnsi="Times New Roman" w:cs="Times New Roman"/>
          <w:sz w:val="24"/>
          <w:szCs w:val="24"/>
          <w:lang w:eastAsia="ru-RU"/>
        </w:rPr>
      </w:pPr>
      <w:r w:rsidRPr="0032332F">
        <w:rPr>
          <w:rFonts w:ascii="Times New Roman CYR" w:eastAsia="Times New Roman" w:hAnsi="Times New Roman CYR" w:cs="Times New Roman CYR"/>
          <w:color w:val="000000"/>
          <w:sz w:val="24"/>
          <w:szCs w:val="24"/>
          <w:lang w:eastAsia="ru-RU"/>
        </w:rPr>
        <w:t>дефицит (</w:t>
      </w:r>
      <w:proofErr w:type="spellStart"/>
      <w:r w:rsidRPr="0032332F">
        <w:rPr>
          <w:rFonts w:ascii="Times New Roman CYR" w:eastAsia="Times New Roman" w:hAnsi="Times New Roman CYR" w:cs="Times New Roman CYR"/>
          <w:color w:val="000000"/>
          <w:sz w:val="24"/>
          <w:szCs w:val="24"/>
          <w:lang w:eastAsia="ru-RU"/>
        </w:rPr>
        <w:t>профицит</w:t>
      </w:r>
      <w:proofErr w:type="spellEnd"/>
      <w:r w:rsidRPr="0032332F">
        <w:rPr>
          <w:rFonts w:ascii="Times New Roman CYR" w:eastAsia="Times New Roman" w:hAnsi="Times New Roman CYR" w:cs="Times New Roman CYR"/>
          <w:color w:val="000000"/>
          <w:sz w:val="24"/>
          <w:szCs w:val="24"/>
          <w:lang w:eastAsia="ru-RU"/>
        </w:rPr>
        <w:t>) районного бюджета отсутствует</w:t>
      </w:r>
      <w:r w:rsidRPr="0032332F">
        <w:rPr>
          <w:rFonts w:ascii="Times New Roman" w:eastAsia="Times New Roman" w:hAnsi="Times New Roman" w:cs="Times New Roman"/>
          <w:color w:val="000000"/>
          <w:sz w:val="24"/>
          <w:szCs w:val="24"/>
          <w:lang w:eastAsia="ru-RU"/>
        </w:rPr>
        <w:t>.</w:t>
      </w:r>
    </w:p>
    <w:p w:rsidR="0076031C" w:rsidRPr="00502F31" w:rsidRDefault="0076031C" w:rsidP="0076031C">
      <w:pPr>
        <w:pStyle w:val="a4"/>
        <w:numPr>
          <w:ilvl w:val="1"/>
          <w:numId w:val="21"/>
        </w:numPr>
        <w:tabs>
          <w:tab w:val="left" w:pos="993"/>
          <w:tab w:val="left" w:pos="1276"/>
        </w:tabs>
        <w:spacing w:after="0" w:line="240" w:lineRule="auto"/>
        <w:ind w:firstLine="573"/>
        <w:jc w:val="both"/>
        <w:rPr>
          <w:rFonts w:ascii="Times New Roman" w:eastAsia="Times New Roman" w:hAnsi="Times New Roman" w:cs="Times New Roman"/>
          <w:sz w:val="24"/>
          <w:szCs w:val="24"/>
          <w:lang w:eastAsia="ru-RU"/>
        </w:rPr>
      </w:pPr>
      <w:r w:rsidRPr="0093204C">
        <w:rPr>
          <w:rFonts w:ascii="Times New Roman" w:eastAsia="Times New Roman" w:hAnsi="Times New Roman" w:cs="Times New Roman"/>
          <w:b/>
          <w:color w:val="000000"/>
          <w:sz w:val="24"/>
          <w:szCs w:val="24"/>
          <w:lang w:eastAsia="ru-RU"/>
        </w:rPr>
        <w:t xml:space="preserve">. </w:t>
      </w:r>
      <w:r w:rsidRPr="001D1FF7">
        <w:rPr>
          <w:rFonts w:ascii="Times New Roman" w:eastAsia="Times New Roman" w:hAnsi="Times New Roman" w:cs="Times New Roman"/>
          <w:color w:val="000000"/>
          <w:sz w:val="24"/>
          <w:szCs w:val="24"/>
          <w:lang w:eastAsia="ru-RU"/>
        </w:rPr>
        <w:t>Доходы бюджета муниципального района «Мосальский район» на 2024</w:t>
      </w:r>
      <w:r>
        <w:rPr>
          <w:rFonts w:ascii="Times New Roman" w:eastAsia="Times New Roman" w:hAnsi="Times New Roman" w:cs="Times New Roman"/>
          <w:color w:val="000000"/>
          <w:sz w:val="24"/>
          <w:szCs w:val="24"/>
          <w:lang w:eastAsia="ru-RU"/>
        </w:rPr>
        <w:t xml:space="preserve"> год</w:t>
      </w:r>
    </w:p>
    <w:p w:rsidR="0076031C" w:rsidRPr="00502F31"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502F31">
        <w:rPr>
          <w:rFonts w:ascii="Times New Roman" w:eastAsia="Times New Roman" w:hAnsi="Times New Roman" w:cs="Times New Roman"/>
          <w:color w:val="000000"/>
          <w:sz w:val="24"/>
          <w:szCs w:val="24"/>
          <w:lang w:eastAsia="ru-RU"/>
        </w:rPr>
        <w:t>и плановый период 2025 и 2026 годов сформированы на основе бюджетного законодательства и законодательства о налогах и сборах.</w:t>
      </w:r>
    </w:p>
    <w:p w:rsidR="0076031C" w:rsidRPr="001F41E2" w:rsidRDefault="0076031C" w:rsidP="0076031C">
      <w:pPr>
        <w:pStyle w:val="a4"/>
        <w:numPr>
          <w:ilvl w:val="1"/>
          <w:numId w:val="21"/>
        </w:numPr>
        <w:tabs>
          <w:tab w:val="left" w:pos="993"/>
          <w:tab w:val="left" w:pos="1276"/>
        </w:tabs>
        <w:spacing w:after="0" w:line="240" w:lineRule="auto"/>
        <w:ind w:firstLine="573"/>
        <w:jc w:val="both"/>
        <w:rPr>
          <w:rFonts w:ascii="Times New Roman" w:eastAsia="Times New Roman" w:hAnsi="Times New Roman" w:cs="Times New Roman"/>
          <w:sz w:val="24"/>
          <w:szCs w:val="24"/>
          <w:lang w:eastAsia="ru-RU"/>
        </w:rPr>
      </w:pPr>
      <w:r w:rsidRPr="001F41E2">
        <w:rPr>
          <w:rFonts w:ascii="Times New Roman" w:eastAsia="Times New Roman" w:hAnsi="Times New Roman" w:cs="Times New Roman"/>
          <w:color w:val="000000"/>
          <w:sz w:val="24"/>
          <w:szCs w:val="24"/>
          <w:lang w:eastAsia="ru-RU"/>
        </w:rPr>
        <w:t xml:space="preserve">. Параметры доходов муниципального района «Мосальский район» </w:t>
      </w:r>
    </w:p>
    <w:p w:rsidR="0076031C" w:rsidRPr="001F41E2"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1F41E2">
        <w:rPr>
          <w:rFonts w:ascii="Times New Roman" w:eastAsia="Times New Roman" w:hAnsi="Times New Roman" w:cs="Times New Roman"/>
          <w:color w:val="000000"/>
          <w:sz w:val="24"/>
          <w:szCs w:val="24"/>
          <w:lang w:eastAsia="ru-RU"/>
        </w:rPr>
        <w:t xml:space="preserve">определены по нормативам </w:t>
      </w:r>
      <w:r>
        <w:rPr>
          <w:rFonts w:ascii="Times New Roman" w:eastAsia="Times New Roman" w:hAnsi="Times New Roman" w:cs="Times New Roman"/>
          <w:color w:val="000000"/>
          <w:sz w:val="24"/>
          <w:szCs w:val="24"/>
          <w:lang w:eastAsia="ru-RU"/>
        </w:rPr>
        <w:t>распределения</w:t>
      </w:r>
      <w:r w:rsidRPr="001F41E2">
        <w:rPr>
          <w:rFonts w:ascii="Times New Roman" w:eastAsia="Times New Roman" w:hAnsi="Times New Roman" w:cs="Times New Roman"/>
          <w:color w:val="000000"/>
          <w:sz w:val="24"/>
          <w:szCs w:val="24"/>
          <w:lang w:eastAsia="ru-RU"/>
        </w:rPr>
        <w:t xml:space="preserve"> от федеральных, региональных налогов и отдельных видов неналоговых доходов в соответствии с </w:t>
      </w:r>
      <w:r>
        <w:rPr>
          <w:rFonts w:ascii="Times New Roman" w:eastAsia="Times New Roman" w:hAnsi="Times New Roman" w:cs="Times New Roman"/>
          <w:color w:val="000000"/>
          <w:sz w:val="24"/>
          <w:szCs w:val="24"/>
          <w:lang w:eastAsia="ru-RU"/>
        </w:rPr>
        <w:t>федеральным и областным бюджетным законодательством.</w:t>
      </w:r>
    </w:p>
    <w:p w:rsidR="0076031C" w:rsidRPr="002C4847" w:rsidRDefault="0076031C" w:rsidP="0076031C">
      <w:pPr>
        <w:tabs>
          <w:tab w:val="left" w:pos="993"/>
          <w:tab w:val="left" w:pos="1276"/>
        </w:tabs>
        <w:spacing w:after="0" w:line="240" w:lineRule="auto"/>
        <w:ind w:left="142"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15.9. </w:t>
      </w:r>
      <w:r w:rsidRPr="002C4847">
        <w:rPr>
          <w:rFonts w:ascii="Times New Roman" w:eastAsia="Times New Roman" w:hAnsi="Times New Roman" w:cs="Times New Roman"/>
          <w:color w:val="000000"/>
          <w:sz w:val="24"/>
          <w:szCs w:val="24"/>
          <w:lang w:eastAsia="ru-RU"/>
        </w:rPr>
        <w:t>Расходная часть бюджета сохраняет социальную направленность.</w:t>
      </w:r>
    </w:p>
    <w:p w:rsidR="0076031C" w:rsidRDefault="0076031C" w:rsidP="0076031C">
      <w:pPr>
        <w:pStyle w:val="a4"/>
        <w:tabs>
          <w:tab w:val="left" w:pos="993"/>
          <w:tab w:val="left" w:pos="1276"/>
        </w:tabs>
        <w:spacing w:after="0" w:line="240" w:lineRule="auto"/>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15.10. </w:t>
      </w:r>
      <w:r>
        <w:rPr>
          <w:rFonts w:ascii="Times New Roman" w:eastAsia="Times New Roman" w:hAnsi="Times New Roman" w:cs="Times New Roman"/>
          <w:color w:val="000000"/>
          <w:sz w:val="24"/>
          <w:szCs w:val="24"/>
          <w:lang w:eastAsia="ru-RU"/>
        </w:rPr>
        <w:t>Расходы, отраженные в п</w:t>
      </w:r>
      <w:r w:rsidRPr="002C4847">
        <w:rPr>
          <w:rFonts w:ascii="Times New Roman" w:eastAsia="Times New Roman" w:hAnsi="Times New Roman" w:cs="Times New Roman"/>
          <w:color w:val="000000"/>
          <w:sz w:val="24"/>
          <w:szCs w:val="24"/>
          <w:lang w:eastAsia="ru-RU"/>
        </w:rPr>
        <w:t xml:space="preserve">роекте решения о бюджете, отнесены </w:t>
      </w:r>
      <w:proofErr w:type="gramStart"/>
      <w:r w:rsidRPr="002C4847">
        <w:rPr>
          <w:rFonts w:ascii="Times New Roman" w:eastAsia="Times New Roman" w:hAnsi="Times New Roman" w:cs="Times New Roman"/>
          <w:color w:val="000000"/>
          <w:sz w:val="24"/>
          <w:szCs w:val="24"/>
          <w:lang w:eastAsia="ru-RU"/>
        </w:rPr>
        <w:t>к</w:t>
      </w:r>
      <w:proofErr w:type="gramEnd"/>
    </w:p>
    <w:p w:rsidR="0076031C" w:rsidRPr="002C4847"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2C4847">
        <w:rPr>
          <w:rFonts w:ascii="Times New Roman" w:eastAsia="Times New Roman" w:hAnsi="Times New Roman" w:cs="Times New Roman"/>
          <w:color w:val="000000"/>
          <w:sz w:val="24"/>
          <w:szCs w:val="24"/>
          <w:lang w:eastAsia="ru-RU"/>
        </w:rPr>
        <w:lastRenderedPageBreak/>
        <w:t>соответствующим кодам бюджетной классификации (главного распределителя бюджетных средств, раздела, подраздела, целевой статьи, вида расходов) с соблюдением требований статьей 21 БК РФ.</w:t>
      </w:r>
    </w:p>
    <w:p w:rsidR="0076031C" w:rsidRPr="007F7ECF" w:rsidRDefault="0076031C" w:rsidP="0076031C">
      <w:pPr>
        <w:pStyle w:val="a4"/>
        <w:numPr>
          <w:ilvl w:val="1"/>
          <w:numId w:val="22"/>
        </w:numPr>
        <w:tabs>
          <w:tab w:val="left" w:pos="993"/>
          <w:tab w:val="left" w:pos="1276"/>
          <w:tab w:val="left" w:pos="1701"/>
        </w:tabs>
        <w:spacing w:after="0" w:line="240" w:lineRule="auto"/>
        <w:ind w:firstLine="393"/>
        <w:jc w:val="both"/>
        <w:rPr>
          <w:rFonts w:ascii="Times New Roman" w:eastAsia="Times New Roman" w:hAnsi="Times New Roman" w:cs="Times New Roman"/>
          <w:sz w:val="24"/>
          <w:szCs w:val="24"/>
          <w:lang w:eastAsia="ru-RU"/>
        </w:rPr>
      </w:pPr>
      <w:r w:rsidRPr="007F7ECF">
        <w:rPr>
          <w:rFonts w:ascii="Times New Roman" w:eastAsia="Times New Roman" w:hAnsi="Times New Roman" w:cs="Times New Roman"/>
          <w:color w:val="000000"/>
          <w:sz w:val="24"/>
          <w:szCs w:val="24"/>
          <w:lang w:eastAsia="ru-RU"/>
        </w:rPr>
        <w:t xml:space="preserve">Расходная часть бюджета муниципального района «Мосальский район» </w:t>
      </w:r>
    </w:p>
    <w:p w:rsidR="0076031C" w:rsidRPr="007F7ECF" w:rsidRDefault="0076031C" w:rsidP="0076031C">
      <w:pPr>
        <w:tabs>
          <w:tab w:val="left" w:pos="993"/>
          <w:tab w:val="left" w:pos="1276"/>
          <w:tab w:val="left" w:pos="1701"/>
        </w:tabs>
        <w:spacing w:after="0" w:line="240" w:lineRule="auto"/>
        <w:jc w:val="both"/>
        <w:rPr>
          <w:rFonts w:ascii="Times New Roman" w:eastAsia="Times New Roman" w:hAnsi="Times New Roman" w:cs="Times New Roman"/>
          <w:sz w:val="24"/>
          <w:szCs w:val="24"/>
          <w:lang w:eastAsia="ru-RU"/>
        </w:rPr>
      </w:pPr>
      <w:r w:rsidRPr="007F7ECF">
        <w:rPr>
          <w:rFonts w:ascii="Times New Roman" w:eastAsia="Times New Roman" w:hAnsi="Times New Roman" w:cs="Times New Roman"/>
          <w:color w:val="000000"/>
          <w:sz w:val="24"/>
          <w:szCs w:val="24"/>
          <w:lang w:eastAsia="ru-RU"/>
        </w:rPr>
        <w:t xml:space="preserve">на очередной финансовый 2024 год и на плановый период 2025 и 2026 годов </w:t>
      </w:r>
      <w:proofErr w:type="gramStart"/>
      <w:r w:rsidRPr="007F7ECF">
        <w:rPr>
          <w:rFonts w:ascii="Times New Roman" w:eastAsia="Times New Roman" w:hAnsi="Times New Roman" w:cs="Times New Roman"/>
          <w:color w:val="000000"/>
          <w:sz w:val="24"/>
          <w:szCs w:val="24"/>
          <w:lang w:eastAsia="ru-RU"/>
        </w:rPr>
        <w:t>сформирована</w:t>
      </w:r>
      <w:proofErr w:type="gramEnd"/>
      <w:r w:rsidRPr="007F7ECF">
        <w:rPr>
          <w:rFonts w:ascii="Times New Roman" w:eastAsia="Times New Roman" w:hAnsi="Times New Roman" w:cs="Times New Roman"/>
          <w:color w:val="000000"/>
          <w:sz w:val="24"/>
          <w:szCs w:val="24"/>
          <w:lang w:eastAsia="ru-RU"/>
        </w:rPr>
        <w:t xml:space="preserve"> в рамках муниципальных программ и иных мероприятий, которые не вошли в муниципальные программы, а также в рамках государственных программ в части переданных межбюджетных трансфертов из областного бюджета.</w:t>
      </w:r>
    </w:p>
    <w:p w:rsidR="0076031C" w:rsidRPr="00C17A85" w:rsidRDefault="0076031C" w:rsidP="0076031C">
      <w:pPr>
        <w:tabs>
          <w:tab w:val="left" w:pos="993"/>
          <w:tab w:val="left" w:pos="1276"/>
        </w:tabs>
        <w:spacing w:after="0" w:line="240" w:lineRule="auto"/>
        <w:ind w:firstLine="993"/>
        <w:jc w:val="both"/>
        <w:rPr>
          <w:rFonts w:ascii="Times New Roman" w:eastAsia="Times New Roman" w:hAnsi="Times New Roman" w:cs="Times New Roman"/>
          <w:sz w:val="24"/>
          <w:szCs w:val="24"/>
          <w:lang w:eastAsia="ru-RU"/>
        </w:rPr>
      </w:pPr>
      <w:r w:rsidRPr="00000D1D">
        <w:rPr>
          <w:rFonts w:ascii="Times New Roman" w:eastAsia="Times New Roman" w:hAnsi="Times New Roman" w:cs="Times New Roman"/>
          <w:color w:val="000000"/>
          <w:sz w:val="24"/>
          <w:szCs w:val="24"/>
          <w:lang w:eastAsia="ru-RU"/>
        </w:rPr>
        <w:t>Бюджетные ассигнования на реализацию мероприятий 17 муниципальных</w:t>
      </w:r>
      <w:r>
        <w:rPr>
          <w:rFonts w:ascii="Times New Roman" w:eastAsia="Times New Roman" w:hAnsi="Times New Roman" w:cs="Times New Roman"/>
          <w:color w:val="000000"/>
          <w:sz w:val="24"/>
          <w:szCs w:val="24"/>
          <w:lang w:eastAsia="ru-RU"/>
        </w:rPr>
        <w:t xml:space="preserve"> программ в 2024</w:t>
      </w:r>
      <w:r w:rsidRPr="00C17A85">
        <w:rPr>
          <w:rFonts w:ascii="Times New Roman" w:eastAsia="Times New Roman" w:hAnsi="Times New Roman" w:cs="Times New Roman"/>
          <w:color w:val="000000"/>
          <w:sz w:val="24"/>
          <w:szCs w:val="24"/>
          <w:lang w:eastAsia="ru-RU"/>
        </w:rPr>
        <w:t xml:space="preserve"> году составят </w:t>
      </w:r>
      <w:r>
        <w:rPr>
          <w:rFonts w:ascii="Times New Roman" w:eastAsia="Times New Roman" w:hAnsi="Times New Roman" w:cs="Times New Roman"/>
          <w:bCs/>
          <w:color w:val="000000"/>
          <w:sz w:val="24"/>
          <w:szCs w:val="24"/>
          <w:lang w:eastAsia="ru-RU"/>
        </w:rPr>
        <w:t xml:space="preserve">489 066,1 </w:t>
      </w:r>
      <w:r w:rsidRPr="00C17A85">
        <w:rPr>
          <w:rFonts w:ascii="Times New Roman" w:eastAsia="Times New Roman" w:hAnsi="Times New Roman" w:cs="Times New Roman"/>
          <w:color w:val="000000"/>
          <w:sz w:val="24"/>
          <w:szCs w:val="24"/>
          <w:lang w:eastAsia="ru-RU"/>
        </w:rPr>
        <w:t>тыс. рублей, в 202</w:t>
      </w:r>
      <w:r>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году  </w:t>
      </w:r>
      <w:r>
        <w:rPr>
          <w:rFonts w:ascii="Times New Roman" w:eastAsia="Times New Roman" w:hAnsi="Times New Roman" w:cs="Times New Roman"/>
          <w:bCs/>
          <w:color w:val="000000"/>
          <w:sz w:val="24"/>
          <w:szCs w:val="24"/>
          <w:lang w:eastAsia="ru-RU"/>
        </w:rPr>
        <w:t xml:space="preserve">491 532,0 </w:t>
      </w:r>
      <w:r w:rsidRPr="00C17A85">
        <w:rPr>
          <w:rFonts w:ascii="Times New Roman" w:eastAsia="Times New Roman" w:hAnsi="Times New Roman" w:cs="Times New Roman"/>
          <w:color w:val="000000"/>
          <w:sz w:val="24"/>
          <w:szCs w:val="24"/>
          <w:lang w:eastAsia="ru-RU"/>
        </w:rPr>
        <w:t>тыс. рублей, в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году </w:t>
      </w:r>
      <w:r>
        <w:rPr>
          <w:rFonts w:ascii="Times New Roman" w:eastAsia="Times New Roman" w:hAnsi="Times New Roman" w:cs="Times New Roman"/>
          <w:bCs/>
          <w:color w:val="000000"/>
          <w:sz w:val="24"/>
          <w:szCs w:val="24"/>
          <w:lang w:eastAsia="ru-RU"/>
        </w:rPr>
        <w:t xml:space="preserve">462 568,0 </w:t>
      </w:r>
      <w:r w:rsidRPr="00C17A85">
        <w:rPr>
          <w:rFonts w:ascii="Times New Roman" w:eastAsia="Times New Roman" w:hAnsi="Times New Roman" w:cs="Times New Roman"/>
          <w:color w:val="000000"/>
          <w:sz w:val="24"/>
          <w:szCs w:val="24"/>
          <w:lang w:eastAsia="ru-RU"/>
        </w:rPr>
        <w:t>тыс. рублей.</w:t>
      </w:r>
    </w:p>
    <w:p w:rsidR="0076031C" w:rsidRDefault="0076031C" w:rsidP="0076031C">
      <w:pPr>
        <w:tabs>
          <w:tab w:val="left" w:pos="993"/>
          <w:tab w:val="left" w:pos="1276"/>
        </w:tabs>
        <w:spacing w:after="0" w:line="240" w:lineRule="auto"/>
        <w:ind w:firstLine="993"/>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Доля расходов районного бюджета, направленных на реализацию муниципал</w:t>
      </w:r>
      <w:r>
        <w:rPr>
          <w:rFonts w:ascii="Times New Roman" w:eastAsia="Times New Roman" w:hAnsi="Times New Roman" w:cs="Times New Roman"/>
          <w:color w:val="000000"/>
          <w:sz w:val="24"/>
          <w:szCs w:val="24"/>
          <w:lang w:eastAsia="ru-RU"/>
        </w:rPr>
        <w:t xml:space="preserve">ьных </w:t>
      </w:r>
      <w:r w:rsidRPr="00C17A85">
        <w:rPr>
          <w:rFonts w:ascii="Times New Roman" w:eastAsia="Times New Roman" w:hAnsi="Times New Roman" w:cs="Times New Roman"/>
          <w:color w:val="000000"/>
          <w:sz w:val="24"/>
          <w:szCs w:val="24"/>
          <w:lang w:eastAsia="ru-RU"/>
        </w:rPr>
        <w:t xml:space="preserve">программ, в общем объеме расходов районного бюджета </w:t>
      </w:r>
      <w:r>
        <w:rPr>
          <w:rFonts w:ascii="Times New Roman" w:eastAsia="Times New Roman" w:hAnsi="Times New Roman" w:cs="Times New Roman"/>
          <w:color w:val="000000"/>
          <w:sz w:val="24"/>
          <w:szCs w:val="24"/>
          <w:lang w:eastAsia="ru-RU"/>
        </w:rPr>
        <w:t>остается на одном уровне:</w:t>
      </w:r>
      <w:r w:rsidRPr="00C17A85">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 год- 98,7</w:t>
      </w:r>
      <w:r w:rsidRPr="00C17A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2025 год</w:t>
      </w:r>
      <w:r w:rsidRPr="00C17A85">
        <w:rPr>
          <w:rFonts w:ascii="Times New Roman" w:eastAsia="Times New Roman" w:hAnsi="Times New Roman" w:cs="Times New Roman"/>
          <w:color w:val="000000"/>
          <w:sz w:val="24"/>
          <w:szCs w:val="24"/>
          <w:lang w:eastAsia="ru-RU"/>
        </w:rPr>
        <w:t xml:space="preserve"> - 99,</w:t>
      </w:r>
      <w:r>
        <w:rPr>
          <w:rFonts w:ascii="Times New Roman" w:eastAsia="Times New Roman" w:hAnsi="Times New Roman" w:cs="Times New Roman"/>
          <w:color w:val="000000"/>
          <w:sz w:val="24"/>
          <w:szCs w:val="24"/>
          <w:lang w:eastAsia="ru-RU"/>
        </w:rPr>
        <w:t>2</w:t>
      </w:r>
      <w:r w:rsidRPr="00C17A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2026</w:t>
      </w:r>
      <w:r w:rsidRPr="00C17A85">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xml:space="preserve"> - 99,1</w:t>
      </w:r>
      <w:r w:rsidRPr="00C17A85">
        <w:rPr>
          <w:rFonts w:ascii="Times New Roman" w:eastAsia="Times New Roman" w:hAnsi="Times New Roman" w:cs="Times New Roman"/>
          <w:color w:val="000000"/>
          <w:sz w:val="24"/>
          <w:szCs w:val="24"/>
          <w:lang w:eastAsia="ru-RU"/>
        </w:rPr>
        <w:t>%.</w:t>
      </w:r>
    </w:p>
    <w:p w:rsidR="0076031C" w:rsidRPr="00C17A85" w:rsidRDefault="0076031C" w:rsidP="0076031C">
      <w:pPr>
        <w:spacing w:after="0" w:line="240" w:lineRule="auto"/>
        <w:ind w:firstLine="1134"/>
        <w:jc w:val="both"/>
        <w:rPr>
          <w:rFonts w:ascii="Times New Roman" w:eastAsia="Times New Roman" w:hAnsi="Times New Roman" w:cs="Times New Roman"/>
          <w:sz w:val="24"/>
          <w:szCs w:val="24"/>
          <w:lang w:eastAsia="ru-RU"/>
        </w:rPr>
      </w:pPr>
      <w:r w:rsidRPr="009E6649">
        <w:rPr>
          <w:rFonts w:ascii="Times New Roman" w:eastAsia="Times New Roman" w:hAnsi="Times New Roman" w:cs="Times New Roman"/>
          <w:b/>
          <w:color w:val="000000"/>
          <w:sz w:val="24"/>
          <w:szCs w:val="24"/>
          <w:lang w:eastAsia="ru-RU"/>
        </w:rPr>
        <w:t>15.12.</w:t>
      </w:r>
      <w:r w:rsidRPr="009E6649">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становленный п</w:t>
      </w:r>
      <w:r w:rsidRPr="00C17A85">
        <w:rPr>
          <w:rFonts w:ascii="Times New Roman" w:eastAsia="Times New Roman" w:hAnsi="Times New Roman" w:cs="Times New Roman"/>
          <w:color w:val="000000"/>
          <w:sz w:val="24"/>
          <w:szCs w:val="24"/>
          <w:lang w:eastAsia="ru-RU"/>
        </w:rPr>
        <w:t>роектом решения о бюджете резервный фонд администрации МР «М</w:t>
      </w:r>
      <w:r>
        <w:rPr>
          <w:rFonts w:ascii="Times New Roman" w:eastAsia="Times New Roman" w:hAnsi="Times New Roman" w:cs="Times New Roman"/>
          <w:color w:val="000000"/>
          <w:sz w:val="24"/>
          <w:szCs w:val="24"/>
          <w:lang w:eastAsia="ru-RU"/>
        </w:rPr>
        <w:t>осальский район» запланирован на 2024</w:t>
      </w:r>
      <w:r w:rsidRPr="00C17A85">
        <w:rPr>
          <w:rFonts w:ascii="Times New Roman" w:eastAsia="Times New Roman" w:hAnsi="Times New Roman" w:cs="Times New Roman"/>
          <w:color w:val="000000"/>
          <w:sz w:val="24"/>
          <w:szCs w:val="24"/>
          <w:lang w:eastAsia="ru-RU"/>
        </w:rPr>
        <w:t xml:space="preserve"> год в размере </w:t>
      </w:r>
      <w:r>
        <w:rPr>
          <w:rFonts w:ascii="Times New Roman" w:eastAsia="Times New Roman" w:hAnsi="Times New Roman" w:cs="Times New Roman"/>
          <w:color w:val="000000"/>
          <w:sz w:val="24"/>
          <w:szCs w:val="24"/>
          <w:lang w:eastAsia="ru-RU"/>
        </w:rPr>
        <w:t>600</w:t>
      </w:r>
      <w:r w:rsidRPr="00C17A85">
        <w:rPr>
          <w:rFonts w:ascii="Times New Roman" w:eastAsia="Times New Roman" w:hAnsi="Times New Roman" w:cs="Times New Roman"/>
          <w:color w:val="000000"/>
          <w:sz w:val="24"/>
          <w:szCs w:val="24"/>
          <w:lang w:eastAsia="ru-RU"/>
        </w:rPr>
        <w:t>,0 тыс.</w:t>
      </w:r>
      <w:r>
        <w:rPr>
          <w:rFonts w:ascii="Times New Roman" w:eastAsia="Times New Roman" w:hAnsi="Times New Roman" w:cs="Times New Roman"/>
          <w:color w:val="000000"/>
          <w:sz w:val="24"/>
          <w:szCs w:val="24"/>
          <w:lang w:eastAsia="ru-RU"/>
        </w:rPr>
        <w:t xml:space="preserve"> рублей </w:t>
      </w:r>
      <w:r w:rsidRPr="00C17A85">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100,0 тыс. рублей </w:t>
      </w:r>
      <w:r w:rsidRPr="00C17A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C17A85">
        <w:rPr>
          <w:rFonts w:ascii="Times New Roman" w:eastAsia="Times New Roman" w:hAnsi="Times New Roman" w:cs="Times New Roman"/>
          <w:color w:val="000000"/>
          <w:sz w:val="24"/>
          <w:szCs w:val="24"/>
          <w:lang w:eastAsia="ru-RU"/>
        </w:rPr>
        <w:t>каждый год планового периода</w:t>
      </w:r>
      <w:r>
        <w:rPr>
          <w:rFonts w:ascii="Times New Roman" w:eastAsia="Times New Roman" w:hAnsi="Times New Roman" w:cs="Times New Roman"/>
          <w:color w:val="000000"/>
          <w:sz w:val="24"/>
          <w:szCs w:val="24"/>
          <w:lang w:eastAsia="ru-RU"/>
        </w:rPr>
        <w:t xml:space="preserve">, что </w:t>
      </w:r>
      <w:r w:rsidRPr="00C17A85">
        <w:rPr>
          <w:rFonts w:ascii="Times New Roman" w:eastAsia="Times New Roman" w:hAnsi="Times New Roman" w:cs="Times New Roman"/>
          <w:color w:val="000000"/>
          <w:sz w:val="24"/>
          <w:szCs w:val="24"/>
          <w:lang w:eastAsia="ru-RU"/>
        </w:rPr>
        <w:t>соответствует статье 81 Бюджетного кодекса РФ.</w:t>
      </w:r>
    </w:p>
    <w:p w:rsidR="0076031C" w:rsidRPr="00683DA6" w:rsidRDefault="0076031C" w:rsidP="0076031C">
      <w:pPr>
        <w:tabs>
          <w:tab w:val="left" w:pos="993"/>
          <w:tab w:val="left" w:pos="1276"/>
        </w:tabs>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15.13. </w:t>
      </w:r>
      <w:r w:rsidRPr="00683DA6">
        <w:rPr>
          <w:rFonts w:ascii="Times New Roman" w:eastAsia="Times New Roman" w:hAnsi="Times New Roman" w:cs="Times New Roman"/>
          <w:color w:val="000000"/>
          <w:sz w:val="24"/>
          <w:szCs w:val="24"/>
          <w:lang w:eastAsia="ru-RU"/>
        </w:rPr>
        <w:t xml:space="preserve">Источники финансирования дефицита местного бюджета, </w:t>
      </w:r>
    </w:p>
    <w:p w:rsidR="0076031C" w:rsidRPr="004916F1"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4916F1">
        <w:rPr>
          <w:rFonts w:ascii="Times New Roman" w:eastAsia="Times New Roman" w:hAnsi="Times New Roman" w:cs="Times New Roman"/>
          <w:color w:val="000000"/>
          <w:sz w:val="24"/>
          <w:szCs w:val="24"/>
          <w:lang w:eastAsia="ru-RU"/>
        </w:rPr>
        <w:t xml:space="preserve">муниципальный долг, </w:t>
      </w:r>
      <w:r>
        <w:rPr>
          <w:rFonts w:ascii="Times New Roman" w:eastAsia="Times New Roman" w:hAnsi="Times New Roman" w:cs="Times New Roman"/>
          <w:color w:val="000000"/>
          <w:sz w:val="24"/>
          <w:szCs w:val="24"/>
          <w:lang w:eastAsia="ru-RU"/>
        </w:rPr>
        <w:t>определены в п</w:t>
      </w:r>
      <w:r w:rsidRPr="004916F1">
        <w:rPr>
          <w:rFonts w:ascii="Times New Roman" w:eastAsia="Times New Roman" w:hAnsi="Times New Roman" w:cs="Times New Roman"/>
          <w:color w:val="000000"/>
          <w:sz w:val="24"/>
          <w:szCs w:val="24"/>
          <w:lang w:eastAsia="ru-RU"/>
        </w:rPr>
        <w:t>роекте решения о бюджете с соблюдением норм БК РФ.</w:t>
      </w:r>
    </w:p>
    <w:p w:rsidR="0076031C" w:rsidRPr="004916F1" w:rsidRDefault="0076031C" w:rsidP="0076031C">
      <w:pPr>
        <w:pStyle w:val="a4"/>
        <w:numPr>
          <w:ilvl w:val="1"/>
          <w:numId w:val="23"/>
        </w:numPr>
        <w:tabs>
          <w:tab w:val="left" w:pos="993"/>
          <w:tab w:val="left" w:pos="1276"/>
        </w:tabs>
        <w:spacing w:after="0" w:line="240" w:lineRule="auto"/>
        <w:ind w:firstLine="534"/>
        <w:jc w:val="both"/>
        <w:rPr>
          <w:rFonts w:ascii="Times New Roman" w:eastAsia="Times New Roman" w:hAnsi="Times New Roman" w:cs="Times New Roman"/>
          <w:sz w:val="24"/>
          <w:szCs w:val="24"/>
          <w:lang w:eastAsia="ru-RU"/>
        </w:rPr>
      </w:pPr>
      <w:r w:rsidRPr="00A0626F">
        <w:rPr>
          <w:rFonts w:ascii="Times New Roman" w:eastAsia="Times New Roman" w:hAnsi="Times New Roman" w:cs="Times New Roman"/>
          <w:color w:val="000000"/>
          <w:sz w:val="24"/>
          <w:szCs w:val="24"/>
          <w:lang w:eastAsia="ru-RU"/>
        </w:rPr>
        <w:t>В соответствии</w:t>
      </w:r>
      <w:r w:rsidRPr="003669C3">
        <w:rPr>
          <w:rFonts w:ascii="Times New Roman" w:eastAsia="Times New Roman" w:hAnsi="Times New Roman" w:cs="Times New Roman"/>
          <w:color w:val="000000"/>
          <w:sz w:val="24"/>
          <w:szCs w:val="24"/>
          <w:lang w:eastAsia="ru-RU"/>
        </w:rPr>
        <w:t xml:space="preserve"> со статьей 184.2 БК РФ одновременно </w:t>
      </w:r>
      <w:proofErr w:type="gramStart"/>
      <w:r w:rsidRPr="003669C3">
        <w:rPr>
          <w:rFonts w:ascii="Times New Roman" w:eastAsia="Times New Roman" w:hAnsi="Times New Roman" w:cs="Times New Roman"/>
          <w:color w:val="000000"/>
          <w:sz w:val="24"/>
          <w:szCs w:val="24"/>
          <w:lang w:eastAsia="ru-RU"/>
        </w:rPr>
        <w:t>с</w:t>
      </w:r>
      <w:proofErr w:type="gramEnd"/>
    </w:p>
    <w:p w:rsidR="0076031C" w:rsidRPr="004916F1" w:rsidRDefault="0076031C" w:rsidP="0076031C">
      <w:pPr>
        <w:tabs>
          <w:tab w:val="left" w:pos="993"/>
          <w:tab w:val="left" w:pos="1276"/>
        </w:tabs>
        <w:spacing w:after="0" w:line="240" w:lineRule="auto"/>
        <w:jc w:val="both"/>
        <w:rPr>
          <w:rFonts w:ascii="Times New Roman" w:eastAsia="Times New Roman" w:hAnsi="Times New Roman" w:cs="Times New Roman"/>
          <w:sz w:val="24"/>
          <w:szCs w:val="24"/>
          <w:lang w:eastAsia="ru-RU"/>
        </w:rPr>
      </w:pPr>
      <w:r w:rsidRPr="004916F1">
        <w:rPr>
          <w:rFonts w:ascii="Times New Roman" w:eastAsia="Times New Roman" w:hAnsi="Times New Roman" w:cs="Times New Roman"/>
          <w:color w:val="000000"/>
          <w:sz w:val="24"/>
          <w:szCs w:val="24"/>
          <w:lang w:eastAsia="ru-RU"/>
        </w:rPr>
        <w:t>законопроектом представлена оценка ожидаемого исполнения бюджета на 202</w:t>
      </w:r>
      <w:r>
        <w:rPr>
          <w:rFonts w:ascii="Times New Roman" w:eastAsia="Times New Roman" w:hAnsi="Times New Roman" w:cs="Times New Roman"/>
          <w:color w:val="000000"/>
          <w:sz w:val="24"/>
          <w:szCs w:val="24"/>
          <w:lang w:eastAsia="ru-RU"/>
        </w:rPr>
        <w:t>3</w:t>
      </w:r>
      <w:r w:rsidRPr="004916F1">
        <w:rPr>
          <w:rFonts w:ascii="Times New Roman" w:eastAsia="Times New Roman" w:hAnsi="Times New Roman" w:cs="Times New Roman"/>
          <w:color w:val="000000"/>
          <w:sz w:val="24"/>
          <w:szCs w:val="24"/>
          <w:lang w:eastAsia="ru-RU"/>
        </w:rPr>
        <w:t xml:space="preserve"> год.</w:t>
      </w:r>
    </w:p>
    <w:p w:rsidR="0076031C" w:rsidRPr="00C17A85" w:rsidRDefault="0076031C" w:rsidP="0076031C">
      <w:pPr>
        <w:spacing w:after="0" w:line="240" w:lineRule="auto"/>
        <w:ind w:firstLine="1134"/>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Согласно данным оценки ожидаемое исполнение районного бюджета по доходам составить </w:t>
      </w:r>
      <w:r>
        <w:rPr>
          <w:rFonts w:ascii="Times New Roman" w:eastAsia="Times New Roman" w:hAnsi="Times New Roman" w:cs="Times New Roman"/>
          <w:color w:val="000000"/>
          <w:sz w:val="24"/>
          <w:szCs w:val="24"/>
          <w:lang w:eastAsia="ru-RU"/>
        </w:rPr>
        <w:t>101,9</w:t>
      </w:r>
      <w:r w:rsidRPr="00C17A85">
        <w:rPr>
          <w:rFonts w:ascii="Times New Roman" w:eastAsia="Times New Roman" w:hAnsi="Times New Roman" w:cs="Times New Roman"/>
          <w:color w:val="000000"/>
          <w:sz w:val="24"/>
          <w:szCs w:val="24"/>
          <w:lang w:eastAsia="ru-RU"/>
        </w:rPr>
        <w:t xml:space="preserve">%, по расходам – </w:t>
      </w:r>
      <w:r>
        <w:rPr>
          <w:rFonts w:ascii="Times New Roman" w:eastAsia="Times New Roman" w:hAnsi="Times New Roman" w:cs="Times New Roman"/>
          <w:color w:val="000000"/>
          <w:sz w:val="24"/>
          <w:szCs w:val="24"/>
          <w:lang w:eastAsia="ru-RU"/>
        </w:rPr>
        <w:t>100,0</w:t>
      </w:r>
      <w:r w:rsidRPr="00C17A85">
        <w:rPr>
          <w:rFonts w:ascii="Times New Roman" w:eastAsia="Times New Roman" w:hAnsi="Times New Roman" w:cs="Times New Roman"/>
          <w:color w:val="000000"/>
          <w:sz w:val="24"/>
          <w:szCs w:val="24"/>
          <w:lang w:eastAsia="ru-RU"/>
        </w:rPr>
        <w:t>% показателей, утвержденных Решением о бюджете на 202</w:t>
      </w:r>
      <w:r>
        <w:rPr>
          <w:rFonts w:ascii="Times New Roman" w:eastAsia="Times New Roman" w:hAnsi="Times New Roman" w:cs="Times New Roman"/>
          <w:color w:val="000000"/>
          <w:sz w:val="24"/>
          <w:szCs w:val="24"/>
          <w:lang w:eastAsia="ru-RU"/>
        </w:rPr>
        <w:t>3</w:t>
      </w:r>
      <w:r w:rsidRPr="00C17A85">
        <w:rPr>
          <w:rFonts w:ascii="Times New Roman" w:eastAsia="Times New Roman" w:hAnsi="Times New Roman" w:cs="Times New Roman"/>
          <w:color w:val="000000"/>
          <w:sz w:val="24"/>
          <w:szCs w:val="24"/>
          <w:lang w:eastAsia="ru-RU"/>
        </w:rPr>
        <w:t xml:space="preserve"> год. Согласно оценке ожидаемого исполнения районного бюджета дефицит районного бюджета составит </w:t>
      </w:r>
      <w:r>
        <w:rPr>
          <w:rFonts w:ascii="Times New Roman" w:eastAsia="Times New Roman" w:hAnsi="Times New Roman" w:cs="Times New Roman"/>
          <w:color w:val="000000"/>
          <w:sz w:val="24"/>
          <w:szCs w:val="24"/>
          <w:lang w:eastAsia="ru-RU"/>
        </w:rPr>
        <w:t>-13 439,4</w:t>
      </w:r>
      <w:r w:rsidRPr="00C17A85">
        <w:rPr>
          <w:rFonts w:ascii="Times New Roman" w:eastAsia="Times New Roman" w:hAnsi="Times New Roman" w:cs="Times New Roman"/>
          <w:color w:val="000000"/>
          <w:sz w:val="24"/>
          <w:szCs w:val="24"/>
          <w:lang w:eastAsia="ru-RU"/>
        </w:rPr>
        <w:t xml:space="preserve"> тыс. рублей.</w:t>
      </w:r>
    </w:p>
    <w:p w:rsidR="0076031C" w:rsidRPr="00C17A85" w:rsidRDefault="0076031C" w:rsidP="008C6074">
      <w:pPr>
        <w:tabs>
          <w:tab w:val="left" w:pos="993"/>
          <w:tab w:val="left" w:pos="1276"/>
        </w:tabs>
        <w:spacing w:after="0" w:line="240" w:lineRule="auto"/>
        <w:ind w:left="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491685" w:rsidRDefault="0076031C" w:rsidP="0076031C">
      <w:pPr>
        <w:pStyle w:val="a4"/>
        <w:numPr>
          <w:ilvl w:val="0"/>
          <w:numId w:val="23"/>
        </w:numPr>
        <w:spacing w:after="0" w:line="240" w:lineRule="auto"/>
        <w:ind w:firstLine="534"/>
        <w:jc w:val="both"/>
        <w:rPr>
          <w:rFonts w:ascii="Times New Roman" w:eastAsia="Times New Roman" w:hAnsi="Times New Roman" w:cs="Times New Roman"/>
          <w:sz w:val="24"/>
          <w:szCs w:val="24"/>
          <w:lang w:eastAsia="ru-RU"/>
        </w:rPr>
      </w:pPr>
      <w:r w:rsidRPr="00491685">
        <w:rPr>
          <w:rFonts w:ascii="Times New Roman" w:eastAsia="Times New Roman" w:hAnsi="Times New Roman" w:cs="Times New Roman"/>
          <w:b/>
          <w:bCs/>
          <w:color w:val="000000"/>
          <w:sz w:val="24"/>
          <w:szCs w:val="24"/>
          <w:lang w:eastAsia="ru-RU"/>
        </w:rPr>
        <w:t>Рекомендации</w:t>
      </w:r>
    </w:p>
    <w:p w:rsidR="0076031C" w:rsidRPr="00C17A85" w:rsidRDefault="0076031C" w:rsidP="0076031C">
      <w:pPr>
        <w:spacing w:after="0" w:line="240" w:lineRule="auto"/>
        <w:ind w:firstLine="709"/>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Default="0076031C" w:rsidP="0076031C">
      <w:pPr>
        <w:spacing w:after="0" w:line="240" w:lineRule="auto"/>
        <w:ind w:left="600" w:firstLine="534"/>
        <w:jc w:val="both"/>
        <w:rPr>
          <w:rFonts w:ascii="Times New Roman" w:eastAsia="Times New Roman" w:hAnsi="Times New Roman" w:cs="Times New Roman"/>
          <w:color w:val="000000"/>
          <w:sz w:val="24"/>
          <w:szCs w:val="24"/>
          <w:lang w:eastAsia="ru-RU"/>
        </w:rPr>
      </w:pPr>
      <w:r w:rsidRPr="00C17A85">
        <w:rPr>
          <w:rFonts w:ascii="Times New Roman" w:eastAsia="Times New Roman" w:hAnsi="Times New Roman" w:cs="Times New Roman"/>
          <w:color w:val="000000"/>
          <w:sz w:val="24"/>
          <w:szCs w:val="24"/>
          <w:lang w:eastAsia="ru-RU"/>
        </w:rPr>
        <w:t>КС</w:t>
      </w:r>
      <w:r>
        <w:rPr>
          <w:rFonts w:ascii="Times New Roman" w:eastAsia="Times New Roman" w:hAnsi="Times New Roman" w:cs="Times New Roman"/>
          <w:color w:val="000000"/>
          <w:sz w:val="24"/>
          <w:szCs w:val="24"/>
          <w:lang w:eastAsia="ru-RU"/>
        </w:rPr>
        <w:t>О</w:t>
      </w:r>
      <w:r w:rsidRPr="00C17A85">
        <w:rPr>
          <w:rFonts w:ascii="Times New Roman" w:eastAsia="Times New Roman" w:hAnsi="Times New Roman" w:cs="Times New Roman"/>
          <w:color w:val="000000"/>
          <w:sz w:val="24"/>
          <w:szCs w:val="24"/>
          <w:lang w:eastAsia="ru-RU"/>
        </w:rPr>
        <w:t xml:space="preserve"> рекомендует депутатам Районного Собрания муниципального района </w:t>
      </w:r>
    </w:p>
    <w:p w:rsidR="0076031C" w:rsidRPr="00C17A85" w:rsidRDefault="0076031C" w:rsidP="0076031C">
      <w:pPr>
        <w:spacing w:after="0" w:line="240" w:lineRule="auto"/>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осальский район» принять п</w:t>
      </w:r>
      <w:r w:rsidRPr="00C17A85">
        <w:rPr>
          <w:rFonts w:ascii="Times New Roman" w:eastAsia="Times New Roman" w:hAnsi="Times New Roman" w:cs="Times New Roman"/>
          <w:color w:val="000000"/>
          <w:sz w:val="24"/>
          <w:szCs w:val="24"/>
          <w:lang w:eastAsia="ru-RU"/>
        </w:rPr>
        <w:t>роект Решения «О бюджете муниципального района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 на 202</w:t>
      </w:r>
      <w:r>
        <w:rPr>
          <w:rFonts w:ascii="Times New Roman" w:eastAsia="Times New Roman" w:hAnsi="Times New Roman" w:cs="Times New Roman"/>
          <w:color w:val="000000"/>
          <w:sz w:val="24"/>
          <w:szCs w:val="24"/>
          <w:lang w:eastAsia="ru-RU"/>
        </w:rPr>
        <w:t>4</w:t>
      </w:r>
      <w:r w:rsidRPr="00C17A85">
        <w:rPr>
          <w:rFonts w:ascii="Times New Roman" w:eastAsia="Times New Roman" w:hAnsi="Times New Roman" w:cs="Times New Roman"/>
          <w:color w:val="000000"/>
          <w:sz w:val="24"/>
          <w:szCs w:val="24"/>
          <w:lang w:eastAsia="ru-RU"/>
        </w:rPr>
        <w:t xml:space="preserve"> год и </w:t>
      </w:r>
      <w:r>
        <w:rPr>
          <w:rFonts w:ascii="Times New Roman" w:eastAsia="Times New Roman" w:hAnsi="Times New Roman" w:cs="Times New Roman"/>
          <w:color w:val="000000"/>
          <w:sz w:val="24"/>
          <w:szCs w:val="24"/>
          <w:lang w:eastAsia="ru-RU"/>
        </w:rPr>
        <w:t xml:space="preserve">на </w:t>
      </w:r>
      <w:r w:rsidRPr="00C17A85">
        <w:rPr>
          <w:rFonts w:ascii="Times New Roman" w:eastAsia="Times New Roman" w:hAnsi="Times New Roman" w:cs="Times New Roman"/>
          <w:color w:val="000000"/>
          <w:sz w:val="24"/>
          <w:szCs w:val="24"/>
          <w:lang w:eastAsia="ru-RU"/>
        </w:rPr>
        <w:t>плановый период 202</w:t>
      </w:r>
      <w:r>
        <w:rPr>
          <w:rFonts w:ascii="Times New Roman" w:eastAsia="Times New Roman" w:hAnsi="Times New Roman" w:cs="Times New Roman"/>
          <w:color w:val="000000"/>
          <w:sz w:val="24"/>
          <w:szCs w:val="24"/>
          <w:lang w:eastAsia="ru-RU"/>
        </w:rPr>
        <w:t>5</w:t>
      </w:r>
      <w:r w:rsidRPr="00C17A85">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6</w:t>
      </w:r>
      <w:r w:rsidRPr="00C17A85">
        <w:rPr>
          <w:rFonts w:ascii="Times New Roman" w:eastAsia="Times New Roman" w:hAnsi="Times New Roman" w:cs="Times New Roman"/>
          <w:color w:val="000000"/>
          <w:sz w:val="24"/>
          <w:szCs w:val="24"/>
          <w:lang w:eastAsia="ru-RU"/>
        </w:rPr>
        <w:t xml:space="preserve"> годов».</w:t>
      </w:r>
    </w:p>
    <w:p w:rsidR="0076031C" w:rsidRPr="00C17A85" w:rsidRDefault="0076031C" w:rsidP="0076031C">
      <w:pPr>
        <w:spacing w:after="0" w:line="240" w:lineRule="auto"/>
        <w:ind w:firstLine="567"/>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Pr="00C17A85" w:rsidRDefault="0076031C" w:rsidP="0076031C">
      <w:pPr>
        <w:spacing w:after="0" w:line="240" w:lineRule="auto"/>
        <w:ind w:firstLine="1134"/>
        <w:jc w:val="both"/>
        <w:rPr>
          <w:rFonts w:ascii="Times New Roman" w:eastAsia="Times New Roman" w:hAnsi="Times New Roman" w:cs="Times New Roman"/>
          <w:sz w:val="24"/>
          <w:szCs w:val="24"/>
          <w:lang w:eastAsia="ru-RU"/>
        </w:rPr>
      </w:pPr>
      <w:r w:rsidRPr="00C17A85">
        <w:rPr>
          <w:rFonts w:ascii="Times New Roman" w:eastAsia="Times New Roman" w:hAnsi="Times New Roman" w:cs="Times New Roman"/>
          <w:color w:val="000000"/>
          <w:sz w:val="24"/>
          <w:szCs w:val="24"/>
          <w:lang w:eastAsia="ru-RU"/>
        </w:rPr>
        <w:t xml:space="preserve">Заключение направлено в Районное Собрание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осальский район», а</w:t>
      </w:r>
      <w:r w:rsidRPr="00C17A85">
        <w:rPr>
          <w:rFonts w:ascii="Times New Roman" w:eastAsia="Times New Roman" w:hAnsi="Times New Roman" w:cs="Times New Roman"/>
          <w:color w:val="000000"/>
          <w:sz w:val="24"/>
          <w:szCs w:val="24"/>
          <w:lang w:eastAsia="ru-RU"/>
        </w:rPr>
        <w:t xml:space="preserve">дминистрацию </w:t>
      </w:r>
      <w:r>
        <w:rPr>
          <w:rFonts w:ascii="Times New Roman" w:eastAsia="Times New Roman" w:hAnsi="Times New Roman" w:cs="Times New Roman"/>
          <w:color w:val="000000"/>
          <w:sz w:val="24"/>
          <w:szCs w:val="24"/>
          <w:lang w:eastAsia="ru-RU"/>
        </w:rPr>
        <w:t>муниципального района</w:t>
      </w:r>
      <w:r w:rsidRPr="00C17A85">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осаль</w:t>
      </w:r>
      <w:r w:rsidRPr="00C17A85">
        <w:rPr>
          <w:rFonts w:ascii="Times New Roman" w:eastAsia="Times New Roman" w:hAnsi="Times New Roman" w:cs="Times New Roman"/>
          <w:color w:val="000000"/>
          <w:sz w:val="24"/>
          <w:szCs w:val="24"/>
          <w:lang w:eastAsia="ru-RU"/>
        </w:rPr>
        <w:t>ский район».</w:t>
      </w:r>
    </w:p>
    <w:p w:rsidR="0076031C" w:rsidRPr="00C17A85" w:rsidRDefault="0076031C" w:rsidP="0076031C">
      <w:pPr>
        <w:spacing w:after="0" w:line="240" w:lineRule="auto"/>
        <w:rPr>
          <w:rFonts w:ascii="Times New Roman" w:eastAsia="Times New Roman" w:hAnsi="Times New Roman" w:cs="Times New Roman"/>
          <w:sz w:val="24"/>
          <w:szCs w:val="24"/>
          <w:lang w:eastAsia="ru-RU"/>
        </w:rPr>
      </w:pPr>
      <w:r w:rsidRPr="00C17A85">
        <w:rPr>
          <w:rFonts w:ascii="Times New Roman" w:eastAsia="Times New Roman" w:hAnsi="Times New Roman" w:cs="Times New Roman"/>
          <w:sz w:val="24"/>
          <w:szCs w:val="24"/>
          <w:lang w:eastAsia="ru-RU"/>
        </w:rPr>
        <w:t> </w:t>
      </w:r>
    </w:p>
    <w:p w:rsidR="0076031C" w:rsidRDefault="0076031C" w:rsidP="00EA4677">
      <w:pPr>
        <w:spacing w:after="0" w:line="240" w:lineRule="auto"/>
        <w:ind w:firstLine="709"/>
        <w:jc w:val="both"/>
        <w:rPr>
          <w:rFonts w:ascii="Times New Roman" w:eastAsia="Times New Roman" w:hAnsi="Times New Roman" w:cs="Times New Roman"/>
          <w:sz w:val="24"/>
          <w:szCs w:val="24"/>
          <w:lang w:eastAsia="ru-RU"/>
        </w:rPr>
      </w:pPr>
    </w:p>
    <w:p w:rsidR="000F4A8C" w:rsidRDefault="00CC5339" w:rsidP="00CC5339">
      <w:pPr>
        <w:spacing w:after="0" w:line="240" w:lineRule="auto"/>
        <w:ind w:firstLine="709"/>
        <w:rPr>
          <w:rFonts w:ascii="Times New Roman" w:eastAsia="Times New Roman" w:hAnsi="Times New Roman" w:cs="Times New Roman"/>
          <w:sz w:val="24"/>
          <w:szCs w:val="24"/>
          <w:lang w:eastAsia="ru-RU"/>
        </w:rPr>
      </w:pPr>
      <w:r w:rsidRPr="00CC5339">
        <w:rPr>
          <w:rFonts w:ascii="Times New Roman" w:eastAsia="Times New Roman" w:hAnsi="Times New Roman" w:cs="Times New Roman"/>
          <w:sz w:val="24"/>
          <w:szCs w:val="24"/>
          <w:lang w:eastAsia="ru-RU"/>
        </w:rPr>
        <w:drawing>
          <wp:anchor distT="0" distB="0" distL="114300" distR="114300" simplePos="0" relativeHeight="251661312" behindDoc="0" locked="0" layoutInCell="1" allowOverlap="1">
            <wp:simplePos x="0" y="0"/>
            <wp:positionH relativeFrom="column">
              <wp:posOffset>-36830</wp:posOffset>
            </wp:positionH>
            <wp:positionV relativeFrom="paragraph">
              <wp:posOffset>3810</wp:posOffset>
            </wp:positionV>
            <wp:extent cx="5929630" cy="1208405"/>
            <wp:effectExtent l="19050" t="0" r="0" b="0"/>
            <wp:wrapSquare wrapText="bothSides"/>
            <wp:docPr id="6" name="Рисунок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929630" cy="1208405"/>
                    </a:xfrm>
                    <a:prstGeom prst="rect">
                      <a:avLst/>
                    </a:prstGeom>
                    <a:noFill/>
                    <a:ln>
                      <a:noFill/>
                    </a:ln>
                  </pic:spPr>
                </pic:pic>
              </a:graphicData>
            </a:graphic>
          </wp:anchor>
        </w:drawing>
      </w:r>
    </w:p>
    <w:p w:rsidR="000F4A8C" w:rsidRPr="000F4A8C" w:rsidRDefault="000F4A8C" w:rsidP="00CC5339">
      <w:pPr>
        <w:spacing w:after="0" w:line="240" w:lineRule="auto"/>
        <w:ind w:firstLine="709"/>
        <w:jc w:val="both"/>
        <w:rPr>
          <w:rFonts w:ascii="Times New Roman" w:eastAsia="Times New Roman" w:hAnsi="Times New Roman" w:cs="Times New Roman"/>
          <w:sz w:val="24"/>
          <w:szCs w:val="24"/>
          <w:lang w:eastAsia="ru-RU"/>
        </w:rPr>
      </w:pPr>
    </w:p>
    <w:sectPr w:rsidR="000F4A8C" w:rsidRPr="000F4A8C" w:rsidSect="007732FE">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6A" w:rsidRDefault="00673E6A" w:rsidP="00A91EBD">
      <w:pPr>
        <w:spacing w:after="0" w:line="240" w:lineRule="auto"/>
      </w:pPr>
      <w:r>
        <w:separator/>
      </w:r>
    </w:p>
  </w:endnote>
  <w:endnote w:type="continuationSeparator" w:id="1">
    <w:p w:rsidR="00673E6A" w:rsidRDefault="00673E6A" w:rsidP="00A91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427704"/>
      <w:docPartObj>
        <w:docPartGallery w:val="Page Numbers (Bottom of Page)"/>
        <w:docPartUnique/>
      </w:docPartObj>
    </w:sdtPr>
    <w:sdtContent>
      <w:p w:rsidR="00E1163A" w:rsidRDefault="00380D87">
        <w:pPr>
          <w:pStyle w:val="a7"/>
          <w:jc w:val="right"/>
        </w:pPr>
        <w:fldSimple w:instr="PAGE   \* MERGEFORMAT">
          <w:r w:rsidR="00CC5339">
            <w:rPr>
              <w:noProof/>
            </w:rPr>
            <w:t>32</w:t>
          </w:r>
        </w:fldSimple>
      </w:p>
    </w:sdtContent>
  </w:sdt>
  <w:p w:rsidR="00E1163A" w:rsidRDefault="00E116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6A" w:rsidRDefault="00673E6A" w:rsidP="00A91EBD">
      <w:pPr>
        <w:spacing w:after="0" w:line="240" w:lineRule="auto"/>
      </w:pPr>
      <w:r>
        <w:separator/>
      </w:r>
    </w:p>
  </w:footnote>
  <w:footnote w:type="continuationSeparator" w:id="1">
    <w:p w:rsidR="00673E6A" w:rsidRDefault="00673E6A" w:rsidP="00A91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263"/>
    <w:multiLevelType w:val="multilevel"/>
    <w:tmpl w:val="E0E2D318"/>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02674764"/>
    <w:multiLevelType w:val="multilevel"/>
    <w:tmpl w:val="1E923A5A"/>
    <w:lvl w:ilvl="0">
      <w:start w:val="15"/>
      <w:numFmt w:val="decimal"/>
      <w:lvlText w:val="%1"/>
      <w:lvlJc w:val="left"/>
      <w:pPr>
        <w:ind w:left="420" w:hanging="420"/>
      </w:pPr>
      <w:rPr>
        <w:rFonts w:hint="default"/>
        <w:b/>
        <w:color w:val="000000"/>
      </w:rPr>
    </w:lvl>
    <w:lvl w:ilvl="1">
      <w:start w:val="8"/>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nsid w:val="066C1A26"/>
    <w:multiLevelType w:val="multilevel"/>
    <w:tmpl w:val="A266D682"/>
    <w:lvl w:ilvl="0">
      <w:start w:val="3"/>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nsid w:val="06CC6120"/>
    <w:multiLevelType w:val="hybridMultilevel"/>
    <w:tmpl w:val="ACC21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C3084"/>
    <w:multiLevelType w:val="multilevel"/>
    <w:tmpl w:val="086A0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C1916"/>
    <w:multiLevelType w:val="multilevel"/>
    <w:tmpl w:val="3B9C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A3DEF"/>
    <w:multiLevelType w:val="multilevel"/>
    <w:tmpl w:val="93DE5208"/>
    <w:lvl w:ilvl="0">
      <w:start w:val="4"/>
      <w:numFmt w:val="decimal"/>
      <w:lvlText w:val="%1."/>
      <w:lvlJc w:val="left"/>
      <w:pPr>
        <w:ind w:left="540" w:hanging="540"/>
      </w:pPr>
      <w:rPr>
        <w:rFonts w:hint="default"/>
        <w:b/>
        <w:color w:val="000000"/>
      </w:rPr>
    </w:lvl>
    <w:lvl w:ilvl="1">
      <w:start w:val="2"/>
      <w:numFmt w:val="decimal"/>
      <w:lvlText w:val="%1.%2."/>
      <w:lvlJc w:val="left"/>
      <w:pPr>
        <w:ind w:left="894" w:hanging="540"/>
      </w:pPr>
      <w:rPr>
        <w:rFonts w:hint="default"/>
        <w:b/>
        <w:color w:val="000000"/>
      </w:rPr>
    </w:lvl>
    <w:lvl w:ilvl="2">
      <w:start w:val="4"/>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b/>
        <w:color w:val="000000"/>
      </w:rPr>
    </w:lvl>
    <w:lvl w:ilvl="4">
      <w:start w:val="1"/>
      <w:numFmt w:val="decimal"/>
      <w:lvlText w:val="%1.%2.%3.%4.%5."/>
      <w:lvlJc w:val="left"/>
      <w:pPr>
        <w:ind w:left="2496" w:hanging="1080"/>
      </w:pPr>
      <w:rPr>
        <w:rFonts w:hint="default"/>
        <w:b/>
        <w:color w:val="000000"/>
      </w:rPr>
    </w:lvl>
    <w:lvl w:ilvl="5">
      <w:start w:val="1"/>
      <w:numFmt w:val="decimal"/>
      <w:lvlText w:val="%1.%2.%3.%4.%5.%6."/>
      <w:lvlJc w:val="left"/>
      <w:pPr>
        <w:ind w:left="2850" w:hanging="1080"/>
      </w:pPr>
      <w:rPr>
        <w:rFonts w:hint="default"/>
        <w:b/>
        <w:color w:val="000000"/>
      </w:rPr>
    </w:lvl>
    <w:lvl w:ilvl="6">
      <w:start w:val="1"/>
      <w:numFmt w:val="decimal"/>
      <w:lvlText w:val="%1.%2.%3.%4.%5.%6.%7."/>
      <w:lvlJc w:val="left"/>
      <w:pPr>
        <w:ind w:left="3564" w:hanging="1440"/>
      </w:pPr>
      <w:rPr>
        <w:rFonts w:hint="default"/>
        <w:b/>
        <w:color w:val="000000"/>
      </w:rPr>
    </w:lvl>
    <w:lvl w:ilvl="7">
      <w:start w:val="1"/>
      <w:numFmt w:val="decimal"/>
      <w:lvlText w:val="%1.%2.%3.%4.%5.%6.%7.%8."/>
      <w:lvlJc w:val="left"/>
      <w:pPr>
        <w:ind w:left="3918" w:hanging="1440"/>
      </w:pPr>
      <w:rPr>
        <w:rFonts w:hint="default"/>
        <w:b/>
        <w:color w:val="000000"/>
      </w:rPr>
    </w:lvl>
    <w:lvl w:ilvl="8">
      <w:start w:val="1"/>
      <w:numFmt w:val="decimal"/>
      <w:lvlText w:val="%1.%2.%3.%4.%5.%6.%7.%8.%9."/>
      <w:lvlJc w:val="left"/>
      <w:pPr>
        <w:ind w:left="4632" w:hanging="1800"/>
      </w:pPr>
      <w:rPr>
        <w:rFonts w:hint="default"/>
        <w:b/>
        <w:color w:val="000000"/>
      </w:rPr>
    </w:lvl>
  </w:abstractNum>
  <w:abstractNum w:abstractNumId="7">
    <w:nsid w:val="2AF243D1"/>
    <w:multiLevelType w:val="multilevel"/>
    <w:tmpl w:val="B56C922E"/>
    <w:lvl w:ilvl="0">
      <w:start w:val="1"/>
      <w:numFmt w:val="decimal"/>
      <w:lvlText w:val="%1."/>
      <w:lvlJc w:val="left"/>
      <w:pPr>
        <w:ind w:left="2073" w:hanging="360"/>
      </w:pPr>
      <w:rPr>
        <w:rFonts w:hint="default"/>
        <w:b/>
        <w:color w:val="000000"/>
      </w:rPr>
    </w:lvl>
    <w:lvl w:ilvl="1">
      <w:start w:val="1"/>
      <w:numFmt w:val="decimal"/>
      <w:isLgl/>
      <w:lvlText w:val="%1.%2."/>
      <w:lvlJc w:val="left"/>
      <w:pPr>
        <w:ind w:left="2133" w:hanging="4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8">
    <w:nsid w:val="30597174"/>
    <w:multiLevelType w:val="multilevel"/>
    <w:tmpl w:val="8874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2308D"/>
    <w:multiLevelType w:val="multilevel"/>
    <w:tmpl w:val="851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215C31"/>
    <w:multiLevelType w:val="multilevel"/>
    <w:tmpl w:val="2EEE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80FA4"/>
    <w:multiLevelType w:val="multilevel"/>
    <w:tmpl w:val="5AE2EBA8"/>
    <w:lvl w:ilvl="0">
      <w:start w:val="15"/>
      <w:numFmt w:val="decimal"/>
      <w:lvlText w:val="%1."/>
      <w:lvlJc w:val="left"/>
      <w:pPr>
        <w:ind w:left="600" w:hanging="600"/>
      </w:pPr>
      <w:rPr>
        <w:rFonts w:hint="default"/>
        <w:b/>
        <w:color w:val="000000"/>
      </w:rPr>
    </w:lvl>
    <w:lvl w:ilvl="1">
      <w:start w:val="14"/>
      <w:numFmt w:val="decimal"/>
      <w:lvlText w:val="%1.%2."/>
      <w:lvlJc w:val="left"/>
      <w:pPr>
        <w:ind w:left="600" w:hanging="60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nsid w:val="3BF02E2E"/>
    <w:multiLevelType w:val="hybridMultilevel"/>
    <w:tmpl w:val="B9D6DEA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59EC0BC4"/>
    <w:multiLevelType w:val="multilevel"/>
    <w:tmpl w:val="0044AE94"/>
    <w:lvl w:ilvl="0">
      <w:start w:val="4"/>
      <w:numFmt w:val="decimal"/>
      <w:lvlText w:val="%1."/>
      <w:lvlJc w:val="left"/>
      <w:pPr>
        <w:ind w:left="540" w:hanging="540"/>
      </w:pPr>
      <w:rPr>
        <w:rFonts w:hint="default"/>
        <w:b/>
        <w:color w:val="000000"/>
      </w:rPr>
    </w:lvl>
    <w:lvl w:ilvl="1">
      <w:start w:val="2"/>
      <w:numFmt w:val="decimal"/>
      <w:lvlText w:val="%1.%2."/>
      <w:lvlJc w:val="left"/>
      <w:pPr>
        <w:ind w:left="894" w:hanging="540"/>
      </w:pPr>
      <w:rPr>
        <w:rFonts w:hint="default"/>
        <w:b/>
        <w:color w:val="000000"/>
      </w:rPr>
    </w:lvl>
    <w:lvl w:ilvl="2">
      <w:start w:val="2"/>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b/>
        <w:color w:val="000000"/>
      </w:rPr>
    </w:lvl>
    <w:lvl w:ilvl="4">
      <w:start w:val="1"/>
      <w:numFmt w:val="decimal"/>
      <w:lvlText w:val="%1.%2.%3.%4.%5."/>
      <w:lvlJc w:val="left"/>
      <w:pPr>
        <w:ind w:left="2496" w:hanging="1080"/>
      </w:pPr>
      <w:rPr>
        <w:rFonts w:hint="default"/>
        <w:b/>
        <w:color w:val="000000"/>
      </w:rPr>
    </w:lvl>
    <w:lvl w:ilvl="5">
      <w:start w:val="1"/>
      <w:numFmt w:val="decimal"/>
      <w:lvlText w:val="%1.%2.%3.%4.%5.%6."/>
      <w:lvlJc w:val="left"/>
      <w:pPr>
        <w:ind w:left="2850" w:hanging="1080"/>
      </w:pPr>
      <w:rPr>
        <w:rFonts w:hint="default"/>
        <w:b/>
        <w:color w:val="000000"/>
      </w:rPr>
    </w:lvl>
    <w:lvl w:ilvl="6">
      <w:start w:val="1"/>
      <w:numFmt w:val="decimal"/>
      <w:lvlText w:val="%1.%2.%3.%4.%5.%6.%7."/>
      <w:lvlJc w:val="left"/>
      <w:pPr>
        <w:ind w:left="3564" w:hanging="1440"/>
      </w:pPr>
      <w:rPr>
        <w:rFonts w:hint="default"/>
        <w:b/>
        <w:color w:val="000000"/>
      </w:rPr>
    </w:lvl>
    <w:lvl w:ilvl="7">
      <w:start w:val="1"/>
      <w:numFmt w:val="decimal"/>
      <w:lvlText w:val="%1.%2.%3.%4.%5.%6.%7.%8."/>
      <w:lvlJc w:val="left"/>
      <w:pPr>
        <w:ind w:left="3918" w:hanging="1440"/>
      </w:pPr>
      <w:rPr>
        <w:rFonts w:hint="default"/>
        <w:b/>
        <w:color w:val="000000"/>
      </w:rPr>
    </w:lvl>
    <w:lvl w:ilvl="8">
      <w:start w:val="1"/>
      <w:numFmt w:val="decimal"/>
      <w:lvlText w:val="%1.%2.%3.%4.%5.%6.%7.%8.%9."/>
      <w:lvlJc w:val="left"/>
      <w:pPr>
        <w:ind w:left="4632" w:hanging="1800"/>
      </w:pPr>
      <w:rPr>
        <w:rFonts w:hint="default"/>
        <w:b/>
        <w:color w:val="000000"/>
      </w:rPr>
    </w:lvl>
  </w:abstractNum>
  <w:abstractNum w:abstractNumId="14">
    <w:nsid w:val="5B371919"/>
    <w:multiLevelType w:val="multilevel"/>
    <w:tmpl w:val="38601614"/>
    <w:lvl w:ilvl="0">
      <w:start w:val="15"/>
      <w:numFmt w:val="decimal"/>
      <w:lvlText w:val="%1."/>
      <w:lvlJc w:val="left"/>
      <w:pPr>
        <w:ind w:left="600" w:hanging="600"/>
      </w:pPr>
      <w:rPr>
        <w:rFonts w:hint="default"/>
        <w:b/>
        <w:color w:val="000000"/>
      </w:rPr>
    </w:lvl>
    <w:lvl w:ilvl="1">
      <w:start w:val="11"/>
      <w:numFmt w:val="decimal"/>
      <w:lvlText w:val="%1.%2."/>
      <w:lvlJc w:val="left"/>
      <w:pPr>
        <w:ind w:left="600" w:hanging="60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nsid w:val="5C002DFE"/>
    <w:multiLevelType w:val="multilevel"/>
    <w:tmpl w:val="3418DE06"/>
    <w:lvl w:ilvl="0">
      <w:start w:val="15"/>
      <w:numFmt w:val="decimal"/>
      <w:lvlText w:val="%1."/>
      <w:lvlJc w:val="left"/>
      <w:pPr>
        <w:ind w:left="480" w:hanging="480"/>
      </w:pPr>
      <w:rPr>
        <w:rFonts w:hint="default"/>
        <w:b/>
        <w:color w:val="000000"/>
      </w:rPr>
    </w:lvl>
    <w:lvl w:ilvl="1">
      <w:start w:val="1"/>
      <w:numFmt w:val="decimal"/>
      <w:lvlText w:val="%1.%2."/>
      <w:lvlJc w:val="left"/>
      <w:pPr>
        <w:ind w:left="622" w:hanging="48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nsid w:val="5EC50398"/>
    <w:multiLevelType w:val="multilevel"/>
    <w:tmpl w:val="02FA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A17D11"/>
    <w:multiLevelType w:val="multilevel"/>
    <w:tmpl w:val="6D2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CE0FD1"/>
    <w:multiLevelType w:val="hybridMultilevel"/>
    <w:tmpl w:val="3F90D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E403D7"/>
    <w:multiLevelType w:val="multilevel"/>
    <w:tmpl w:val="EB86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301343"/>
    <w:multiLevelType w:val="multilevel"/>
    <w:tmpl w:val="427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4C23E5"/>
    <w:multiLevelType w:val="hybridMultilevel"/>
    <w:tmpl w:val="89D89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157C7F"/>
    <w:multiLevelType w:val="multilevel"/>
    <w:tmpl w:val="B472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FB4F0B"/>
    <w:multiLevelType w:val="multilevel"/>
    <w:tmpl w:val="8B5269A4"/>
    <w:lvl w:ilvl="0">
      <w:start w:val="1"/>
      <w:numFmt w:val="bullet"/>
      <w:lvlText w:val=""/>
      <w:lvlJc w:val="left"/>
      <w:pPr>
        <w:tabs>
          <w:tab w:val="num" w:pos="720"/>
        </w:tabs>
        <w:ind w:left="720" w:hanging="360"/>
      </w:pPr>
      <w:rPr>
        <w:rFonts w:ascii="Symbol" w:hAnsi="Symbol" w:hint="default"/>
        <w:sz w:val="20"/>
      </w:rPr>
    </w:lvl>
    <w:lvl w:ilvl="1">
      <w:start w:val="354"/>
      <w:numFmt w:val="decimal"/>
      <w:lvlText w:val="%2"/>
      <w:lvlJc w:val="left"/>
      <w:pPr>
        <w:ind w:left="1636" w:hanging="360"/>
      </w:pPr>
      <w:rPr>
        <w:rFonts w:hint="default"/>
        <w:b/>
        <w:color w:val="000000"/>
        <w:sz w:val="17"/>
      </w:rPr>
    </w:lvl>
    <w:lvl w:ilvl="2">
      <w:start w:val="15"/>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8A32BD"/>
    <w:multiLevelType w:val="multilevel"/>
    <w:tmpl w:val="4E1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8"/>
  </w:num>
  <w:num w:numId="4">
    <w:abstractNumId w:val="24"/>
  </w:num>
  <w:num w:numId="5">
    <w:abstractNumId w:val="20"/>
  </w:num>
  <w:num w:numId="6">
    <w:abstractNumId w:val="4"/>
  </w:num>
  <w:num w:numId="7">
    <w:abstractNumId w:val="5"/>
  </w:num>
  <w:num w:numId="8">
    <w:abstractNumId w:val="17"/>
  </w:num>
  <w:num w:numId="9">
    <w:abstractNumId w:val="23"/>
  </w:num>
  <w:num w:numId="10">
    <w:abstractNumId w:val="10"/>
  </w:num>
  <w:num w:numId="11">
    <w:abstractNumId w:val="9"/>
  </w:num>
  <w:num w:numId="12">
    <w:abstractNumId w:val="19"/>
  </w:num>
  <w:num w:numId="13">
    <w:abstractNumId w:val="21"/>
  </w:num>
  <w:num w:numId="14">
    <w:abstractNumId w:val="2"/>
  </w:num>
  <w:num w:numId="15">
    <w:abstractNumId w:val="0"/>
  </w:num>
  <w:num w:numId="16">
    <w:abstractNumId w:val="13"/>
  </w:num>
  <w:num w:numId="17">
    <w:abstractNumId w:val="6"/>
  </w:num>
  <w:num w:numId="18">
    <w:abstractNumId w:val="15"/>
  </w:num>
  <w:num w:numId="19">
    <w:abstractNumId w:val="7"/>
  </w:num>
  <w:num w:numId="20">
    <w:abstractNumId w:val="18"/>
  </w:num>
  <w:num w:numId="21">
    <w:abstractNumId w:val="1"/>
  </w:num>
  <w:num w:numId="22">
    <w:abstractNumId w:val="14"/>
  </w:num>
  <w:num w:numId="23">
    <w:abstractNumId w:val="11"/>
  </w:num>
  <w:num w:numId="24">
    <w:abstractNumId w:val="12"/>
  </w:num>
  <w:num w:numId="25">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footnotePr>
    <w:footnote w:id="0"/>
    <w:footnote w:id="1"/>
  </w:footnotePr>
  <w:endnotePr>
    <w:endnote w:id="0"/>
    <w:endnote w:id="1"/>
  </w:endnotePr>
  <w:compat/>
  <w:rsids>
    <w:rsidRoot w:val="00C17A85"/>
    <w:rsid w:val="00007324"/>
    <w:rsid w:val="00010DF2"/>
    <w:rsid w:val="000121D6"/>
    <w:rsid w:val="00021B7C"/>
    <w:rsid w:val="00024A3C"/>
    <w:rsid w:val="000252B0"/>
    <w:rsid w:val="00025357"/>
    <w:rsid w:val="00033ED2"/>
    <w:rsid w:val="00034592"/>
    <w:rsid w:val="00040167"/>
    <w:rsid w:val="0004410B"/>
    <w:rsid w:val="00044157"/>
    <w:rsid w:val="000508B5"/>
    <w:rsid w:val="00057158"/>
    <w:rsid w:val="00061986"/>
    <w:rsid w:val="000652B9"/>
    <w:rsid w:val="000667B2"/>
    <w:rsid w:val="000718B2"/>
    <w:rsid w:val="00077850"/>
    <w:rsid w:val="00087717"/>
    <w:rsid w:val="00091B9F"/>
    <w:rsid w:val="00092E41"/>
    <w:rsid w:val="00093EF1"/>
    <w:rsid w:val="000A00C7"/>
    <w:rsid w:val="000A0844"/>
    <w:rsid w:val="000A372E"/>
    <w:rsid w:val="000A5E40"/>
    <w:rsid w:val="000B35FD"/>
    <w:rsid w:val="000B39B1"/>
    <w:rsid w:val="000B4C51"/>
    <w:rsid w:val="000B683F"/>
    <w:rsid w:val="000B6EE3"/>
    <w:rsid w:val="000B7316"/>
    <w:rsid w:val="000C0185"/>
    <w:rsid w:val="000C0DED"/>
    <w:rsid w:val="000C543F"/>
    <w:rsid w:val="000C5F20"/>
    <w:rsid w:val="000C6345"/>
    <w:rsid w:val="000C7613"/>
    <w:rsid w:val="000D37C5"/>
    <w:rsid w:val="000D7322"/>
    <w:rsid w:val="000E0524"/>
    <w:rsid w:val="000E25E0"/>
    <w:rsid w:val="000E48BB"/>
    <w:rsid w:val="000E562D"/>
    <w:rsid w:val="000F26D9"/>
    <w:rsid w:val="000F2F72"/>
    <w:rsid w:val="000F4A8C"/>
    <w:rsid w:val="001024ED"/>
    <w:rsid w:val="0010458C"/>
    <w:rsid w:val="0010542D"/>
    <w:rsid w:val="00106523"/>
    <w:rsid w:val="00111770"/>
    <w:rsid w:val="00111F9E"/>
    <w:rsid w:val="001126D0"/>
    <w:rsid w:val="00112F72"/>
    <w:rsid w:val="001144EC"/>
    <w:rsid w:val="001153A9"/>
    <w:rsid w:val="001164F8"/>
    <w:rsid w:val="00117DF4"/>
    <w:rsid w:val="001207B4"/>
    <w:rsid w:val="00120F21"/>
    <w:rsid w:val="00135A1A"/>
    <w:rsid w:val="00136F54"/>
    <w:rsid w:val="00141620"/>
    <w:rsid w:val="00142930"/>
    <w:rsid w:val="001463D9"/>
    <w:rsid w:val="00151145"/>
    <w:rsid w:val="00152189"/>
    <w:rsid w:val="001603E5"/>
    <w:rsid w:val="00160697"/>
    <w:rsid w:val="00161157"/>
    <w:rsid w:val="00161874"/>
    <w:rsid w:val="00161E4F"/>
    <w:rsid w:val="001628BA"/>
    <w:rsid w:val="00162D13"/>
    <w:rsid w:val="001633DC"/>
    <w:rsid w:val="00174490"/>
    <w:rsid w:val="00175973"/>
    <w:rsid w:val="0017625F"/>
    <w:rsid w:val="00177707"/>
    <w:rsid w:val="00177C54"/>
    <w:rsid w:val="00180910"/>
    <w:rsid w:val="0018123F"/>
    <w:rsid w:val="0018481D"/>
    <w:rsid w:val="00184C72"/>
    <w:rsid w:val="00186F43"/>
    <w:rsid w:val="00194228"/>
    <w:rsid w:val="001A1612"/>
    <w:rsid w:val="001A5B1E"/>
    <w:rsid w:val="001B5017"/>
    <w:rsid w:val="001C1DA9"/>
    <w:rsid w:val="001C297C"/>
    <w:rsid w:val="001C471A"/>
    <w:rsid w:val="001C710C"/>
    <w:rsid w:val="001C75C1"/>
    <w:rsid w:val="001D3BE6"/>
    <w:rsid w:val="001D4B5A"/>
    <w:rsid w:val="001D4E75"/>
    <w:rsid w:val="001E1CFE"/>
    <w:rsid w:val="001E1EDE"/>
    <w:rsid w:val="001E4A03"/>
    <w:rsid w:val="001F1814"/>
    <w:rsid w:val="001F238B"/>
    <w:rsid w:val="001F2BD9"/>
    <w:rsid w:val="001F70A9"/>
    <w:rsid w:val="001F7920"/>
    <w:rsid w:val="002008B6"/>
    <w:rsid w:val="00205C41"/>
    <w:rsid w:val="00210771"/>
    <w:rsid w:val="002110C1"/>
    <w:rsid w:val="00213707"/>
    <w:rsid w:val="00215801"/>
    <w:rsid w:val="00215E7A"/>
    <w:rsid w:val="00217C59"/>
    <w:rsid w:val="00220B2C"/>
    <w:rsid w:val="00220C7B"/>
    <w:rsid w:val="0022114F"/>
    <w:rsid w:val="0022149E"/>
    <w:rsid w:val="0022712D"/>
    <w:rsid w:val="00230225"/>
    <w:rsid w:val="00237383"/>
    <w:rsid w:val="00240FCA"/>
    <w:rsid w:val="00243422"/>
    <w:rsid w:val="002457B2"/>
    <w:rsid w:val="0024613E"/>
    <w:rsid w:val="0024688D"/>
    <w:rsid w:val="00247107"/>
    <w:rsid w:val="0025210D"/>
    <w:rsid w:val="002521C8"/>
    <w:rsid w:val="00252E41"/>
    <w:rsid w:val="00254BED"/>
    <w:rsid w:val="00254DA2"/>
    <w:rsid w:val="002575FE"/>
    <w:rsid w:val="00264DCB"/>
    <w:rsid w:val="0026665F"/>
    <w:rsid w:val="0026776B"/>
    <w:rsid w:val="002708DF"/>
    <w:rsid w:val="00277211"/>
    <w:rsid w:val="00277859"/>
    <w:rsid w:val="002801FF"/>
    <w:rsid w:val="002805B1"/>
    <w:rsid w:val="002833D4"/>
    <w:rsid w:val="00286946"/>
    <w:rsid w:val="00290E2B"/>
    <w:rsid w:val="0029143C"/>
    <w:rsid w:val="00296715"/>
    <w:rsid w:val="002A3336"/>
    <w:rsid w:val="002A4DD0"/>
    <w:rsid w:val="002A527D"/>
    <w:rsid w:val="002B004F"/>
    <w:rsid w:val="002B0161"/>
    <w:rsid w:val="002B21B2"/>
    <w:rsid w:val="002B762E"/>
    <w:rsid w:val="002C4847"/>
    <w:rsid w:val="002C7F1F"/>
    <w:rsid w:val="002D0FBC"/>
    <w:rsid w:val="002D31C8"/>
    <w:rsid w:val="002D4A2E"/>
    <w:rsid w:val="002E0B50"/>
    <w:rsid w:val="002E337D"/>
    <w:rsid w:val="002E4808"/>
    <w:rsid w:val="002E52F6"/>
    <w:rsid w:val="002E6BE7"/>
    <w:rsid w:val="003013A1"/>
    <w:rsid w:val="003033D2"/>
    <w:rsid w:val="00311BA4"/>
    <w:rsid w:val="003168EE"/>
    <w:rsid w:val="00317903"/>
    <w:rsid w:val="00317936"/>
    <w:rsid w:val="00317AA5"/>
    <w:rsid w:val="00317E38"/>
    <w:rsid w:val="0032112C"/>
    <w:rsid w:val="0032332F"/>
    <w:rsid w:val="003234A0"/>
    <w:rsid w:val="00326811"/>
    <w:rsid w:val="003315DF"/>
    <w:rsid w:val="00333E00"/>
    <w:rsid w:val="003343D1"/>
    <w:rsid w:val="00337091"/>
    <w:rsid w:val="003457E3"/>
    <w:rsid w:val="00350AF4"/>
    <w:rsid w:val="00350C46"/>
    <w:rsid w:val="00354D7A"/>
    <w:rsid w:val="00357F96"/>
    <w:rsid w:val="00361C12"/>
    <w:rsid w:val="00364C85"/>
    <w:rsid w:val="0036645E"/>
    <w:rsid w:val="003669C3"/>
    <w:rsid w:val="00370CCE"/>
    <w:rsid w:val="00372FB6"/>
    <w:rsid w:val="00374E11"/>
    <w:rsid w:val="0037676D"/>
    <w:rsid w:val="00380D87"/>
    <w:rsid w:val="00387999"/>
    <w:rsid w:val="00391D10"/>
    <w:rsid w:val="00392EE8"/>
    <w:rsid w:val="0039332C"/>
    <w:rsid w:val="003973E3"/>
    <w:rsid w:val="003A13CF"/>
    <w:rsid w:val="003A192E"/>
    <w:rsid w:val="003A2973"/>
    <w:rsid w:val="003B3179"/>
    <w:rsid w:val="003C1375"/>
    <w:rsid w:val="003C2287"/>
    <w:rsid w:val="003C4D8C"/>
    <w:rsid w:val="003E219C"/>
    <w:rsid w:val="003E3868"/>
    <w:rsid w:val="003E3AD4"/>
    <w:rsid w:val="003E5941"/>
    <w:rsid w:val="003E5FCD"/>
    <w:rsid w:val="003E7900"/>
    <w:rsid w:val="003F1045"/>
    <w:rsid w:val="003F3EC8"/>
    <w:rsid w:val="003F42F7"/>
    <w:rsid w:val="003F4A92"/>
    <w:rsid w:val="003F72AE"/>
    <w:rsid w:val="004028DF"/>
    <w:rsid w:val="004059D4"/>
    <w:rsid w:val="0040647E"/>
    <w:rsid w:val="00410987"/>
    <w:rsid w:val="00411397"/>
    <w:rsid w:val="004140C7"/>
    <w:rsid w:val="00416546"/>
    <w:rsid w:val="00416F2B"/>
    <w:rsid w:val="004203FA"/>
    <w:rsid w:val="004217DC"/>
    <w:rsid w:val="00421BEB"/>
    <w:rsid w:val="0042453D"/>
    <w:rsid w:val="00425288"/>
    <w:rsid w:val="0043205E"/>
    <w:rsid w:val="00440916"/>
    <w:rsid w:val="004416B5"/>
    <w:rsid w:val="004466EC"/>
    <w:rsid w:val="00447C33"/>
    <w:rsid w:val="004500D4"/>
    <w:rsid w:val="004504E9"/>
    <w:rsid w:val="00450A93"/>
    <w:rsid w:val="00450DD1"/>
    <w:rsid w:val="004536DE"/>
    <w:rsid w:val="004546BF"/>
    <w:rsid w:val="00457C38"/>
    <w:rsid w:val="00460D04"/>
    <w:rsid w:val="00461189"/>
    <w:rsid w:val="00461DE8"/>
    <w:rsid w:val="00466285"/>
    <w:rsid w:val="00466528"/>
    <w:rsid w:val="00467434"/>
    <w:rsid w:val="00482AAE"/>
    <w:rsid w:val="0048600B"/>
    <w:rsid w:val="004878BF"/>
    <w:rsid w:val="00487E77"/>
    <w:rsid w:val="00490E96"/>
    <w:rsid w:val="00491685"/>
    <w:rsid w:val="004916F1"/>
    <w:rsid w:val="00492979"/>
    <w:rsid w:val="0049627D"/>
    <w:rsid w:val="004965F2"/>
    <w:rsid w:val="004A0CA5"/>
    <w:rsid w:val="004A2366"/>
    <w:rsid w:val="004A2664"/>
    <w:rsid w:val="004A2B1E"/>
    <w:rsid w:val="004A5378"/>
    <w:rsid w:val="004A71AE"/>
    <w:rsid w:val="004B042A"/>
    <w:rsid w:val="004B25F6"/>
    <w:rsid w:val="004B4367"/>
    <w:rsid w:val="004C0C37"/>
    <w:rsid w:val="004C48A1"/>
    <w:rsid w:val="004C4B6E"/>
    <w:rsid w:val="004C6AC9"/>
    <w:rsid w:val="004C6D61"/>
    <w:rsid w:val="004D0BA6"/>
    <w:rsid w:val="004D263A"/>
    <w:rsid w:val="004E0EC2"/>
    <w:rsid w:val="004E5F59"/>
    <w:rsid w:val="004F3837"/>
    <w:rsid w:val="005018E9"/>
    <w:rsid w:val="00502EF1"/>
    <w:rsid w:val="00503BBA"/>
    <w:rsid w:val="005100E9"/>
    <w:rsid w:val="00510995"/>
    <w:rsid w:val="00512143"/>
    <w:rsid w:val="00514A24"/>
    <w:rsid w:val="005232D3"/>
    <w:rsid w:val="00524FB7"/>
    <w:rsid w:val="0052621D"/>
    <w:rsid w:val="0052782C"/>
    <w:rsid w:val="00527F76"/>
    <w:rsid w:val="00532477"/>
    <w:rsid w:val="00541A68"/>
    <w:rsid w:val="00541C9C"/>
    <w:rsid w:val="00543A18"/>
    <w:rsid w:val="00543EEB"/>
    <w:rsid w:val="00547A51"/>
    <w:rsid w:val="005503C7"/>
    <w:rsid w:val="00551F40"/>
    <w:rsid w:val="0055405D"/>
    <w:rsid w:val="005559DC"/>
    <w:rsid w:val="0056060D"/>
    <w:rsid w:val="005628C9"/>
    <w:rsid w:val="0056294D"/>
    <w:rsid w:val="00562B93"/>
    <w:rsid w:val="00563C2A"/>
    <w:rsid w:val="00571585"/>
    <w:rsid w:val="0057169D"/>
    <w:rsid w:val="005726FE"/>
    <w:rsid w:val="0057437F"/>
    <w:rsid w:val="00575509"/>
    <w:rsid w:val="005770F7"/>
    <w:rsid w:val="00577A1F"/>
    <w:rsid w:val="005804ED"/>
    <w:rsid w:val="00581362"/>
    <w:rsid w:val="005857CD"/>
    <w:rsid w:val="00587477"/>
    <w:rsid w:val="00587FCB"/>
    <w:rsid w:val="005A0DC7"/>
    <w:rsid w:val="005A4B40"/>
    <w:rsid w:val="005A5D20"/>
    <w:rsid w:val="005A70F2"/>
    <w:rsid w:val="005B0712"/>
    <w:rsid w:val="005C4E63"/>
    <w:rsid w:val="005E20BE"/>
    <w:rsid w:val="005E222A"/>
    <w:rsid w:val="005E473A"/>
    <w:rsid w:val="005E4994"/>
    <w:rsid w:val="005F00F1"/>
    <w:rsid w:val="005F04FA"/>
    <w:rsid w:val="005F344C"/>
    <w:rsid w:val="005F6ABD"/>
    <w:rsid w:val="0060300C"/>
    <w:rsid w:val="00606318"/>
    <w:rsid w:val="006070C3"/>
    <w:rsid w:val="0061164A"/>
    <w:rsid w:val="00612061"/>
    <w:rsid w:val="006157E5"/>
    <w:rsid w:val="00621230"/>
    <w:rsid w:val="00627607"/>
    <w:rsid w:val="0063133B"/>
    <w:rsid w:val="00631511"/>
    <w:rsid w:val="00632A43"/>
    <w:rsid w:val="00643051"/>
    <w:rsid w:val="006445F6"/>
    <w:rsid w:val="0064689B"/>
    <w:rsid w:val="00647F0B"/>
    <w:rsid w:val="0065090C"/>
    <w:rsid w:val="0065199C"/>
    <w:rsid w:val="00651E90"/>
    <w:rsid w:val="006538E1"/>
    <w:rsid w:val="00653919"/>
    <w:rsid w:val="00653BD3"/>
    <w:rsid w:val="00655135"/>
    <w:rsid w:val="00656050"/>
    <w:rsid w:val="00656819"/>
    <w:rsid w:val="00660234"/>
    <w:rsid w:val="00661180"/>
    <w:rsid w:val="00662E7B"/>
    <w:rsid w:val="00664A74"/>
    <w:rsid w:val="0066536A"/>
    <w:rsid w:val="00667D43"/>
    <w:rsid w:val="00673E6A"/>
    <w:rsid w:val="00675015"/>
    <w:rsid w:val="006824EC"/>
    <w:rsid w:val="00683DA6"/>
    <w:rsid w:val="00684F65"/>
    <w:rsid w:val="00685D33"/>
    <w:rsid w:val="00686AB3"/>
    <w:rsid w:val="00687B70"/>
    <w:rsid w:val="006909ED"/>
    <w:rsid w:val="006A0A02"/>
    <w:rsid w:val="006B02AF"/>
    <w:rsid w:val="006B08A6"/>
    <w:rsid w:val="006B1EFB"/>
    <w:rsid w:val="006B212C"/>
    <w:rsid w:val="006B2671"/>
    <w:rsid w:val="006B572D"/>
    <w:rsid w:val="006B5D4A"/>
    <w:rsid w:val="006B5DBC"/>
    <w:rsid w:val="006C495A"/>
    <w:rsid w:val="006D2686"/>
    <w:rsid w:val="006D62DA"/>
    <w:rsid w:val="006D645B"/>
    <w:rsid w:val="006E0DD1"/>
    <w:rsid w:val="006E2C28"/>
    <w:rsid w:val="006E4390"/>
    <w:rsid w:val="006E5E64"/>
    <w:rsid w:val="006E6EEF"/>
    <w:rsid w:val="006F0927"/>
    <w:rsid w:val="006F1A52"/>
    <w:rsid w:val="006F1CC6"/>
    <w:rsid w:val="006F339F"/>
    <w:rsid w:val="006F36B5"/>
    <w:rsid w:val="006F43ED"/>
    <w:rsid w:val="00703544"/>
    <w:rsid w:val="007063A6"/>
    <w:rsid w:val="00707044"/>
    <w:rsid w:val="0072606B"/>
    <w:rsid w:val="00726AF3"/>
    <w:rsid w:val="00732FAF"/>
    <w:rsid w:val="00733E4C"/>
    <w:rsid w:val="007342D6"/>
    <w:rsid w:val="00737D26"/>
    <w:rsid w:val="007401E8"/>
    <w:rsid w:val="00740877"/>
    <w:rsid w:val="00740FD5"/>
    <w:rsid w:val="007421B4"/>
    <w:rsid w:val="00742E46"/>
    <w:rsid w:val="00744C27"/>
    <w:rsid w:val="00745CE6"/>
    <w:rsid w:val="00745F18"/>
    <w:rsid w:val="0075135D"/>
    <w:rsid w:val="00756BD0"/>
    <w:rsid w:val="0076031C"/>
    <w:rsid w:val="007730E2"/>
    <w:rsid w:val="007732FE"/>
    <w:rsid w:val="00774E27"/>
    <w:rsid w:val="00776208"/>
    <w:rsid w:val="0078516D"/>
    <w:rsid w:val="00791C54"/>
    <w:rsid w:val="007937F3"/>
    <w:rsid w:val="00794291"/>
    <w:rsid w:val="00794858"/>
    <w:rsid w:val="00795DB0"/>
    <w:rsid w:val="00797828"/>
    <w:rsid w:val="007A1543"/>
    <w:rsid w:val="007A5086"/>
    <w:rsid w:val="007A6BEF"/>
    <w:rsid w:val="007B0CEA"/>
    <w:rsid w:val="007B332E"/>
    <w:rsid w:val="007B4247"/>
    <w:rsid w:val="007C1214"/>
    <w:rsid w:val="007C1A23"/>
    <w:rsid w:val="007C5CA7"/>
    <w:rsid w:val="007C78FC"/>
    <w:rsid w:val="007D349A"/>
    <w:rsid w:val="007D3DEE"/>
    <w:rsid w:val="007E1A3F"/>
    <w:rsid w:val="007E26AB"/>
    <w:rsid w:val="007F0955"/>
    <w:rsid w:val="007F1A24"/>
    <w:rsid w:val="007F3DDA"/>
    <w:rsid w:val="00801A84"/>
    <w:rsid w:val="008078DE"/>
    <w:rsid w:val="00810402"/>
    <w:rsid w:val="00814638"/>
    <w:rsid w:val="008231B0"/>
    <w:rsid w:val="00825261"/>
    <w:rsid w:val="008331EE"/>
    <w:rsid w:val="008341AA"/>
    <w:rsid w:val="00836190"/>
    <w:rsid w:val="0083719A"/>
    <w:rsid w:val="008421B2"/>
    <w:rsid w:val="00843ADC"/>
    <w:rsid w:val="00844A3E"/>
    <w:rsid w:val="008455EE"/>
    <w:rsid w:val="0084690F"/>
    <w:rsid w:val="0084766B"/>
    <w:rsid w:val="00850DBE"/>
    <w:rsid w:val="00852518"/>
    <w:rsid w:val="00855A5D"/>
    <w:rsid w:val="00855AF5"/>
    <w:rsid w:val="00856043"/>
    <w:rsid w:val="008571A7"/>
    <w:rsid w:val="00864685"/>
    <w:rsid w:val="0087406C"/>
    <w:rsid w:val="00874D10"/>
    <w:rsid w:val="00875644"/>
    <w:rsid w:val="00875816"/>
    <w:rsid w:val="00875B83"/>
    <w:rsid w:val="00881348"/>
    <w:rsid w:val="008902A9"/>
    <w:rsid w:val="00892E15"/>
    <w:rsid w:val="00892EFF"/>
    <w:rsid w:val="00893E52"/>
    <w:rsid w:val="00895A14"/>
    <w:rsid w:val="00895BBA"/>
    <w:rsid w:val="008A10A3"/>
    <w:rsid w:val="008A2CB9"/>
    <w:rsid w:val="008B20FF"/>
    <w:rsid w:val="008B53A7"/>
    <w:rsid w:val="008C12E8"/>
    <w:rsid w:val="008C1841"/>
    <w:rsid w:val="008C38F8"/>
    <w:rsid w:val="008C6074"/>
    <w:rsid w:val="008D1A2F"/>
    <w:rsid w:val="008D1AED"/>
    <w:rsid w:val="008D73F2"/>
    <w:rsid w:val="008E0522"/>
    <w:rsid w:val="008E1B00"/>
    <w:rsid w:val="008E1FD4"/>
    <w:rsid w:val="008E360C"/>
    <w:rsid w:val="008E47C7"/>
    <w:rsid w:val="008E4C36"/>
    <w:rsid w:val="008E5D9A"/>
    <w:rsid w:val="008E6696"/>
    <w:rsid w:val="008E6EDF"/>
    <w:rsid w:val="008F3278"/>
    <w:rsid w:val="008F52D2"/>
    <w:rsid w:val="008F7813"/>
    <w:rsid w:val="00901FF7"/>
    <w:rsid w:val="00902826"/>
    <w:rsid w:val="009102CE"/>
    <w:rsid w:val="00910D7A"/>
    <w:rsid w:val="0091158E"/>
    <w:rsid w:val="009160F5"/>
    <w:rsid w:val="00917593"/>
    <w:rsid w:val="009237C4"/>
    <w:rsid w:val="00924B0F"/>
    <w:rsid w:val="0092516C"/>
    <w:rsid w:val="009267D1"/>
    <w:rsid w:val="009319B8"/>
    <w:rsid w:val="00934C5B"/>
    <w:rsid w:val="00942198"/>
    <w:rsid w:val="00946954"/>
    <w:rsid w:val="00946A57"/>
    <w:rsid w:val="0095136E"/>
    <w:rsid w:val="00951D70"/>
    <w:rsid w:val="009527E9"/>
    <w:rsid w:val="00953E23"/>
    <w:rsid w:val="009547CC"/>
    <w:rsid w:val="0096069B"/>
    <w:rsid w:val="00960CAB"/>
    <w:rsid w:val="009626A2"/>
    <w:rsid w:val="00975085"/>
    <w:rsid w:val="00976CAB"/>
    <w:rsid w:val="009772CA"/>
    <w:rsid w:val="0098028B"/>
    <w:rsid w:val="009807A1"/>
    <w:rsid w:val="00984624"/>
    <w:rsid w:val="00985437"/>
    <w:rsid w:val="009914EF"/>
    <w:rsid w:val="00996056"/>
    <w:rsid w:val="00997D8C"/>
    <w:rsid w:val="009A04BC"/>
    <w:rsid w:val="009A2972"/>
    <w:rsid w:val="009A3CF5"/>
    <w:rsid w:val="009B0883"/>
    <w:rsid w:val="009B2B37"/>
    <w:rsid w:val="009B3DD1"/>
    <w:rsid w:val="009B628B"/>
    <w:rsid w:val="009C1982"/>
    <w:rsid w:val="009C3DCC"/>
    <w:rsid w:val="009D2632"/>
    <w:rsid w:val="009D4288"/>
    <w:rsid w:val="009D4DC8"/>
    <w:rsid w:val="009F4393"/>
    <w:rsid w:val="009F4471"/>
    <w:rsid w:val="009F6938"/>
    <w:rsid w:val="00A000C7"/>
    <w:rsid w:val="00A03CD4"/>
    <w:rsid w:val="00A0770C"/>
    <w:rsid w:val="00A11FC8"/>
    <w:rsid w:val="00A16825"/>
    <w:rsid w:val="00A26A88"/>
    <w:rsid w:val="00A40DDA"/>
    <w:rsid w:val="00A410B5"/>
    <w:rsid w:val="00A47E5B"/>
    <w:rsid w:val="00A50814"/>
    <w:rsid w:val="00A50E13"/>
    <w:rsid w:val="00A519DC"/>
    <w:rsid w:val="00A56921"/>
    <w:rsid w:val="00A62DB1"/>
    <w:rsid w:val="00A6783D"/>
    <w:rsid w:val="00A72F5E"/>
    <w:rsid w:val="00A741E0"/>
    <w:rsid w:val="00A756C6"/>
    <w:rsid w:val="00A75E1D"/>
    <w:rsid w:val="00A763E4"/>
    <w:rsid w:val="00A83852"/>
    <w:rsid w:val="00A84FA8"/>
    <w:rsid w:val="00A8651D"/>
    <w:rsid w:val="00A86597"/>
    <w:rsid w:val="00A87A31"/>
    <w:rsid w:val="00A919AB"/>
    <w:rsid w:val="00A91D30"/>
    <w:rsid w:val="00A91EBD"/>
    <w:rsid w:val="00A95289"/>
    <w:rsid w:val="00AA4FCF"/>
    <w:rsid w:val="00AA5591"/>
    <w:rsid w:val="00AB1806"/>
    <w:rsid w:val="00AB348C"/>
    <w:rsid w:val="00AC395F"/>
    <w:rsid w:val="00AC3A89"/>
    <w:rsid w:val="00AC53DC"/>
    <w:rsid w:val="00AC5D6D"/>
    <w:rsid w:val="00AC750B"/>
    <w:rsid w:val="00AD03F7"/>
    <w:rsid w:val="00AD6CFF"/>
    <w:rsid w:val="00AE147D"/>
    <w:rsid w:val="00AE26BC"/>
    <w:rsid w:val="00AE6541"/>
    <w:rsid w:val="00AF6ACC"/>
    <w:rsid w:val="00B014BA"/>
    <w:rsid w:val="00B01C6D"/>
    <w:rsid w:val="00B01E08"/>
    <w:rsid w:val="00B01E4F"/>
    <w:rsid w:val="00B06197"/>
    <w:rsid w:val="00B0676A"/>
    <w:rsid w:val="00B13371"/>
    <w:rsid w:val="00B1499C"/>
    <w:rsid w:val="00B16A5C"/>
    <w:rsid w:val="00B17F1E"/>
    <w:rsid w:val="00B204EF"/>
    <w:rsid w:val="00B22411"/>
    <w:rsid w:val="00B25033"/>
    <w:rsid w:val="00B26F75"/>
    <w:rsid w:val="00B42F1A"/>
    <w:rsid w:val="00B435B2"/>
    <w:rsid w:val="00B43A7D"/>
    <w:rsid w:val="00B45423"/>
    <w:rsid w:val="00B4725E"/>
    <w:rsid w:val="00B53CC2"/>
    <w:rsid w:val="00B54EF2"/>
    <w:rsid w:val="00B55B06"/>
    <w:rsid w:val="00B63FE3"/>
    <w:rsid w:val="00B641CE"/>
    <w:rsid w:val="00B64D69"/>
    <w:rsid w:val="00B6614F"/>
    <w:rsid w:val="00B66BA7"/>
    <w:rsid w:val="00B74CF7"/>
    <w:rsid w:val="00B81D4A"/>
    <w:rsid w:val="00B91AE0"/>
    <w:rsid w:val="00B95793"/>
    <w:rsid w:val="00BA1BA4"/>
    <w:rsid w:val="00BA2A53"/>
    <w:rsid w:val="00BA2C37"/>
    <w:rsid w:val="00BA3B1D"/>
    <w:rsid w:val="00BA597F"/>
    <w:rsid w:val="00BA7797"/>
    <w:rsid w:val="00BB0DBF"/>
    <w:rsid w:val="00BB16F2"/>
    <w:rsid w:val="00BB6120"/>
    <w:rsid w:val="00BC3298"/>
    <w:rsid w:val="00BC576E"/>
    <w:rsid w:val="00BC5A46"/>
    <w:rsid w:val="00BC77DC"/>
    <w:rsid w:val="00BD3075"/>
    <w:rsid w:val="00BD3717"/>
    <w:rsid w:val="00BD5CC1"/>
    <w:rsid w:val="00BD7506"/>
    <w:rsid w:val="00BF2567"/>
    <w:rsid w:val="00BF3F0F"/>
    <w:rsid w:val="00BF3FE9"/>
    <w:rsid w:val="00BF5366"/>
    <w:rsid w:val="00BF646D"/>
    <w:rsid w:val="00C00CDB"/>
    <w:rsid w:val="00C05EFE"/>
    <w:rsid w:val="00C12F60"/>
    <w:rsid w:val="00C15E97"/>
    <w:rsid w:val="00C169AD"/>
    <w:rsid w:val="00C17A85"/>
    <w:rsid w:val="00C21C56"/>
    <w:rsid w:val="00C23602"/>
    <w:rsid w:val="00C24D5A"/>
    <w:rsid w:val="00C31B97"/>
    <w:rsid w:val="00C33635"/>
    <w:rsid w:val="00C33B5E"/>
    <w:rsid w:val="00C408BD"/>
    <w:rsid w:val="00C4173F"/>
    <w:rsid w:val="00C42B9E"/>
    <w:rsid w:val="00C50162"/>
    <w:rsid w:val="00C52F02"/>
    <w:rsid w:val="00C53771"/>
    <w:rsid w:val="00C54BA8"/>
    <w:rsid w:val="00C57533"/>
    <w:rsid w:val="00C65934"/>
    <w:rsid w:val="00C6757B"/>
    <w:rsid w:val="00C74986"/>
    <w:rsid w:val="00C773EB"/>
    <w:rsid w:val="00C839EA"/>
    <w:rsid w:val="00C846AB"/>
    <w:rsid w:val="00C8607F"/>
    <w:rsid w:val="00C86BDE"/>
    <w:rsid w:val="00C91192"/>
    <w:rsid w:val="00C9125D"/>
    <w:rsid w:val="00C9254C"/>
    <w:rsid w:val="00C92AFD"/>
    <w:rsid w:val="00C93E16"/>
    <w:rsid w:val="00C94882"/>
    <w:rsid w:val="00C9750D"/>
    <w:rsid w:val="00CA2D75"/>
    <w:rsid w:val="00CA61E2"/>
    <w:rsid w:val="00CB3438"/>
    <w:rsid w:val="00CB363E"/>
    <w:rsid w:val="00CC2878"/>
    <w:rsid w:val="00CC30ED"/>
    <w:rsid w:val="00CC5204"/>
    <w:rsid w:val="00CC5339"/>
    <w:rsid w:val="00CC65D2"/>
    <w:rsid w:val="00CD2B30"/>
    <w:rsid w:val="00CD44FC"/>
    <w:rsid w:val="00CD4B47"/>
    <w:rsid w:val="00CD673E"/>
    <w:rsid w:val="00CE1DE7"/>
    <w:rsid w:val="00CE31C9"/>
    <w:rsid w:val="00CE3CDF"/>
    <w:rsid w:val="00CF03C1"/>
    <w:rsid w:val="00CF122A"/>
    <w:rsid w:val="00CF6435"/>
    <w:rsid w:val="00D070BC"/>
    <w:rsid w:val="00D119ED"/>
    <w:rsid w:val="00D12C8A"/>
    <w:rsid w:val="00D154D3"/>
    <w:rsid w:val="00D15858"/>
    <w:rsid w:val="00D22E8A"/>
    <w:rsid w:val="00D23E31"/>
    <w:rsid w:val="00D24693"/>
    <w:rsid w:val="00D25CA7"/>
    <w:rsid w:val="00D321DB"/>
    <w:rsid w:val="00D341E9"/>
    <w:rsid w:val="00D4699D"/>
    <w:rsid w:val="00D4713D"/>
    <w:rsid w:val="00D47D64"/>
    <w:rsid w:val="00D506C1"/>
    <w:rsid w:val="00D550E2"/>
    <w:rsid w:val="00D63D5F"/>
    <w:rsid w:val="00D643E8"/>
    <w:rsid w:val="00D748BF"/>
    <w:rsid w:val="00D75FC1"/>
    <w:rsid w:val="00D83B4F"/>
    <w:rsid w:val="00D8717F"/>
    <w:rsid w:val="00D9242A"/>
    <w:rsid w:val="00D92943"/>
    <w:rsid w:val="00D94B81"/>
    <w:rsid w:val="00DA0760"/>
    <w:rsid w:val="00DA26F4"/>
    <w:rsid w:val="00DA58D2"/>
    <w:rsid w:val="00DA64D8"/>
    <w:rsid w:val="00DA6BCF"/>
    <w:rsid w:val="00DA7018"/>
    <w:rsid w:val="00DB2BB8"/>
    <w:rsid w:val="00DC07F7"/>
    <w:rsid w:val="00DC74F4"/>
    <w:rsid w:val="00DD1EE6"/>
    <w:rsid w:val="00DD2D8B"/>
    <w:rsid w:val="00DD5454"/>
    <w:rsid w:val="00DD6271"/>
    <w:rsid w:val="00DD78DB"/>
    <w:rsid w:val="00DE0A91"/>
    <w:rsid w:val="00DE5035"/>
    <w:rsid w:val="00DE66D8"/>
    <w:rsid w:val="00DF05FE"/>
    <w:rsid w:val="00DF087C"/>
    <w:rsid w:val="00DF4F07"/>
    <w:rsid w:val="00E01ED2"/>
    <w:rsid w:val="00E067DC"/>
    <w:rsid w:val="00E0691C"/>
    <w:rsid w:val="00E10B9E"/>
    <w:rsid w:val="00E10FAD"/>
    <w:rsid w:val="00E1163A"/>
    <w:rsid w:val="00E124A1"/>
    <w:rsid w:val="00E1420A"/>
    <w:rsid w:val="00E154A3"/>
    <w:rsid w:val="00E211F1"/>
    <w:rsid w:val="00E215EB"/>
    <w:rsid w:val="00E25AB2"/>
    <w:rsid w:val="00E25B03"/>
    <w:rsid w:val="00E26531"/>
    <w:rsid w:val="00E30716"/>
    <w:rsid w:val="00E31F9C"/>
    <w:rsid w:val="00E32143"/>
    <w:rsid w:val="00E40F25"/>
    <w:rsid w:val="00E5107F"/>
    <w:rsid w:val="00E51FCF"/>
    <w:rsid w:val="00E537A6"/>
    <w:rsid w:val="00E53E1C"/>
    <w:rsid w:val="00E5477D"/>
    <w:rsid w:val="00E552B3"/>
    <w:rsid w:val="00E570F5"/>
    <w:rsid w:val="00E60511"/>
    <w:rsid w:val="00E7124C"/>
    <w:rsid w:val="00E7355B"/>
    <w:rsid w:val="00E82C59"/>
    <w:rsid w:val="00E84C28"/>
    <w:rsid w:val="00E85112"/>
    <w:rsid w:val="00E85165"/>
    <w:rsid w:val="00E9081D"/>
    <w:rsid w:val="00E93843"/>
    <w:rsid w:val="00E97C81"/>
    <w:rsid w:val="00EA2E77"/>
    <w:rsid w:val="00EA3D31"/>
    <w:rsid w:val="00EA4677"/>
    <w:rsid w:val="00EA4C97"/>
    <w:rsid w:val="00EA5091"/>
    <w:rsid w:val="00EA65CF"/>
    <w:rsid w:val="00EA7662"/>
    <w:rsid w:val="00EA7C75"/>
    <w:rsid w:val="00EB2319"/>
    <w:rsid w:val="00EB3FB4"/>
    <w:rsid w:val="00EC2CCA"/>
    <w:rsid w:val="00EC3190"/>
    <w:rsid w:val="00ED2DAF"/>
    <w:rsid w:val="00EE652C"/>
    <w:rsid w:val="00EF265C"/>
    <w:rsid w:val="00F014E3"/>
    <w:rsid w:val="00F0333D"/>
    <w:rsid w:val="00F03867"/>
    <w:rsid w:val="00F052EC"/>
    <w:rsid w:val="00F169C2"/>
    <w:rsid w:val="00F20128"/>
    <w:rsid w:val="00F253BC"/>
    <w:rsid w:val="00F262BB"/>
    <w:rsid w:val="00F268CE"/>
    <w:rsid w:val="00F31511"/>
    <w:rsid w:val="00F31C5E"/>
    <w:rsid w:val="00F32125"/>
    <w:rsid w:val="00F32F72"/>
    <w:rsid w:val="00F338FC"/>
    <w:rsid w:val="00F344CE"/>
    <w:rsid w:val="00F36098"/>
    <w:rsid w:val="00F36689"/>
    <w:rsid w:val="00F41709"/>
    <w:rsid w:val="00F47009"/>
    <w:rsid w:val="00F55231"/>
    <w:rsid w:val="00F56473"/>
    <w:rsid w:val="00F56FF6"/>
    <w:rsid w:val="00F63426"/>
    <w:rsid w:val="00F6384E"/>
    <w:rsid w:val="00F66538"/>
    <w:rsid w:val="00F67413"/>
    <w:rsid w:val="00F70B9A"/>
    <w:rsid w:val="00F758E6"/>
    <w:rsid w:val="00F779AF"/>
    <w:rsid w:val="00F816DE"/>
    <w:rsid w:val="00F83838"/>
    <w:rsid w:val="00F838C1"/>
    <w:rsid w:val="00F86728"/>
    <w:rsid w:val="00F875F8"/>
    <w:rsid w:val="00F90789"/>
    <w:rsid w:val="00F92378"/>
    <w:rsid w:val="00F926DF"/>
    <w:rsid w:val="00F94842"/>
    <w:rsid w:val="00F9582D"/>
    <w:rsid w:val="00F9598C"/>
    <w:rsid w:val="00F96958"/>
    <w:rsid w:val="00FA06D1"/>
    <w:rsid w:val="00FB0B7D"/>
    <w:rsid w:val="00FB12D1"/>
    <w:rsid w:val="00FB2515"/>
    <w:rsid w:val="00FB6FDD"/>
    <w:rsid w:val="00FC1BC5"/>
    <w:rsid w:val="00FC3613"/>
    <w:rsid w:val="00FC4C4C"/>
    <w:rsid w:val="00FC771B"/>
    <w:rsid w:val="00FD5D09"/>
    <w:rsid w:val="00FD7D8D"/>
    <w:rsid w:val="00FE089D"/>
    <w:rsid w:val="00FE34D9"/>
    <w:rsid w:val="00FE404C"/>
    <w:rsid w:val="00FE6FEE"/>
    <w:rsid w:val="00FF1B5C"/>
    <w:rsid w:val="00FF24C5"/>
    <w:rsid w:val="00FF2C32"/>
    <w:rsid w:val="00FF3363"/>
    <w:rsid w:val="00FF3DC4"/>
    <w:rsid w:val="00FF5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42732,bqiaagaaeyqcaaagiaiaaao1grsabfoqhaaaaaaaaaaaaaaaaaaaaaaaaaaaaaaaaaaaaaaaaaaaaaaaaaaaaaaaaaaaaaaaaaaaaaaaaaaaaaaaaaaaaaaaaaaaaaaaaaaaaaaaaaaaaaaaaaaaaaaaaaaaaaaaaaaaaaaaaaaaaaaaaaaaaaaaaaaaaaaaaaaaaaaaaaaaaaaaaaaaaaaaaaaaaaaaaaaaa"/>
    <w:basedOn w:val="a"/>
    <w:rsid w:val="00C1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1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516C"/>
    <w:pPr>
      <w:ind w:left="720"/>
      <w:contextualSpacing/>
    </w:pPr>
  </w:style>
  <w:style w:type="paragraph" w:customStyle="1" w:styleId="ConsPlusNormal">
    <w:name w:val="ConsPlusNormal"/>
    <w:rsid w:val="00CE31C9"/>
    <w:pPr>
      <w:widowControl w:val="0"/>
      <w:autoSpaceDE w:val="0"/>
      <w:autoSpaceDN w:val="0"/>
      <w:spacing w:after="0" w:line="240" w:lineRule="auto"/>
    </w:pPr>
    <w:rPr>
      <w:rFonts w:ascii="Arial" w:eastAsiaTheme="minorEastAsia" w:hAnsi="Arial" w:cs="Arial"/>
      <w:sz w:val="20"/>
      <w:lang w:eastAsia="ru-RU"/>
    </w:rPr>
  </w:style>
  <w:style w:type="paragraph" w:styleId="a5">
    <w:name w:val="header"/>
    <w:basedOn w:val="a"/>
    <w:link w:val="a6"/>
    <w:uiPriority w:val="99"/>
    <w:unhideWhenUsed/>
    <w:rsid w:val="00A91E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1EBD"/>
  </w:style>
  <w:style w:type="paragraph" w:styleId="a7">
    <w:name w:val="footer"/>
    <w:basedOn w:val="a"/>
    <w:link w:val="a8"/>
    <w:uiPriority w:val="99"/>
    <w:unhideWhenUsed/>
    <w:rsid w:val="00A91E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1EBD"/>
  </w:style>
  <w:style w:type="paragraph" w:styleId="a9">
    <w:name w:val="Balloon Text"/>
    <w:basedOn w:val="a"/>
    <w:link w:val="aa"/>
    <w:uiPriority w:val="99"/>
    <w:semiHidden/>
    <w:unhideWhenUsed/>
    <w:rsid w:val="00EA46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4677"/>
    <w:rPr>
      <w:rFonts w:ascii="Tahoma" w:hAnsi="Tahoma" w:cs="Tahoma"/>
      <w:sz w:val="16"/>
      <w:szCs w:val="16"/>
    </w:rPr>
  </w:style>
  <w:style w:type="character" w:styleId="ab">
    <w:name w:val="Hyperlink"/>
    <w:basedOn w:val="a0"/>
    <w:uiPriority w:val="99"/>
    <w:unhideWhenUsed/>
    <w:rsid w:val="00372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993064">
      <w:bodyDiv w:val="1"/>
      <w:marLeft w:val="0"/>
      <w:marRight w:val="0"/>
      <w:marTop w:val="0"/>
      <w:marBottom w:val="0"/>
      <w:divBdr>
        <w:top w:val="none" w:sz="0" w:space="0" w:color="auto"/>
        <w:left w:val="none" w:sz="0" w:space="0" w:color="auto"/>
        <w:bottom w:val="none" w:sz="0" w:space="0" w:color="auto"/>
        <w:right w:val="none" w:sz="0" w:space="0" w:color="auto"/>
      </w:divBdr>
    </w:div>
    <w:div w:id="1435712667">
      <w:bodyDiv w:val="1"/>
      <w:marLeft w:val="0"/>
      <w:marRight w:val="0"/>
      <w:marTop w:val="0"/>
      <w:marBottom w:val="0"/>
      <w:divBdr>
        <w:top w:val="none" w:sz="0" w:space="0" w:color="auto"/>
        <w:left w:val="none" w:sz="0" w:space="0" w:color="auto"/>
        <w:bottom w:val="none" w:sz="0" w:space="0" w:color="auto"/>
        <w:right w:val="none" w:sz="0" w:space="0" w:color="auto"/>
      </w:divBdr>
    </w:div>
    <w:div w:id="1453206083">
      <w:bodyDiv w:val="1"/>
      <w:marLeft w:val="0"/>
      <w:marRight w:val="0"/>
      <w:marTop w:val="0"/>
      <w:marBottom w:val="0"/>
      <w:divBdr>
        <w:top w:val="none" w:sz="0" w:space="0" w:color="auto"/>
        <w:left w:val="none" w:sz="0" w:space="0" w:color="auto"/>
        <w:bottom w:val="none" w:sz="0" w:space="0" w:color="auto"/>
        <w:right w:val="none" w:sz="0" w:space="0" w:color="auto"/>
      </w:divBdr>
    </w:div>
    <w:div w:id="1701778567">
      <w:bodyDiv w:val="1"/>
      <w:marLeft w:val="0"/>
      <w:marRight w:val="0"/>
      <w:marTop w:val="0"/>
      <w:marBottom w:val="0"/>
      <w:divBdr>
        <w:top w:val="none" w:sz="0" w:space="0" w:color="auto"/>
        <w:left w:val="none" w:sz="0" w:space="0" w:color="auto"/>
        <w:bottom w:val="none" w:sz="0" w:space="0" w:color="auto"/>
        <w:right w:val="none" w:sz="0" w:space="0" w:color="auto"/>
      </w:divBdr>
    </w:div>
    <w:div w:id="20785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mslk@yandex.ru" TargetMode="External"/><Relationship Id="rId13" Type="http://schemas.openxmlformats.org/officeDocument/2006/relationships/hyperlink" Target="consultantplus://offline/ref=CF65F3260FC4B1CEF371043E105849B40C7DDEF80D089824A0933070C76166DD80B47C6BE5AB0FD58AB55E65B4q7NDI"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65F3260FC4B1CEF371043E105849B40F76DCFA09069824A0933070C76166DD80B47C6BE5AB0FD58AB55E65B4q7NDI"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65F3260FC4B1CEF371043E105849B40F77D5FC0C049824A0933070C76166DD80B47C6BE5AB0FD58AB55E65B4q7NDI"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consultantplus://offline/ref=CF65F3260FC4B1CEF371043E105849B40D7CDEF601069824A0933070C76166DD80B47C6BE5AB0FD58AB55E65B4q7N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65F3260FC4B1CEF371043E105849B40D70D4FF0A069824A0933070C76166DD80B47C6BE5AB0FD58AB55E65B4q7NDI"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181942004581729"/>
          <c:y val="9.1921506805124509E-2"/>
          <c:w val="0.81342408234822761"/>
          <c:h val="0.46045289409812895"/>
        </c:manualLayout>
      </c:layout>
      <c:barChart>
        <c:barDir val="col"/>
        <c:grouping val="clustered"/>
        <c:ser>
          <c:idx val="0"/>
          <c:order val="0"/>
          <c:tx>
            <c:strRef>
              <c:f>Лист1!$B$1</c:f>
              <c:strCache>
                <c:ptCount val="1"/>
                <c:pt idx="0">
                  <c:v>Налоговые доходы</c:v>
                </c:pt>
              </c:strCache>
            </c:strRef>
          </c:tx>
          <c:cat>
            <c:strRef>
              <c:f>Лист1!$A$2:$A$5</c:f>
              <c:strCache>
                <c:ptCount val="4"/>
                <c:pt idx="0">
                  <c:v>2023 год</c:v>
                </c:pt>
                <c:pt idx="1">
                  <c:v>2024 год</c:v>
                </c:pt>
                <c:pt idx="2">
                  <c:v>2025 год</c:v>
                </c:pt>
                <c:pt idx="3">
                  <c:v>2026 год</c:v>
                </c:pt>
              </c:strCache>
            </c:strRef>
          </c:cat>
          <c:val>
            <c:numRef>
              <c:f>Лист1!$B$2:$B$5</c:f>
              <c:numCache>
                <c:formatCode>General</c:formatCode>
                <c:ptCount val="4"/>
                <c:pt idx="0">
                  <c:v>116492.2</c:v>
                </c:pt>
                <c:pt idx="1">
                  <c:v>121778.8</c:v>
                </c:pt>
                <c:pt idx="2">
                  <c:v>130042.2</c:v>
                </c:pt>
                <c:pt idx="3">
                  <c:v>136274.1</c:v>
                </c:pt>
              </c:numCache>
            </c:numRef>
          </c:val>
        </c:ser>
        <c:ser>
          <c:idx val="1"/>
          <c:order val="1"/>
          <c:tx>
            <c:strRef>
              <c:f>Лист1!$C$1</c:f>
              <c:strCache>
                <c:ptCount val="1"/>
                <c:pt idx="0">
                  <c:v>Неналоговые доходы</c:v>
                </c:pt>
              </c:strCache>
            </c:strRef>
          </c:tx>
          <c:cat>
            <c:strRef>
              <c:f>Лист1!$A$2:$A$5</c:f>
              <c:strCache>
                <c:ptCount val="4"/>
                <c:pt idx="0">
                  <c:v>2023 год</c:v>
                </c:pt>
                <c:pt idx="1">
                  <c:v>2024 год</c:v>
                </c:pt>
                <c:pt idx="2">
                  <c:v>2025 год</c:v>
                </c:pt>
                <c:pt idx="3">
                  <c:v>2026 год</c:v>
                </c:pt>
              </c:strCache>
            </c:strRef>
          </c:cat>
          <c:val>
            <c:numRef>
              <c:f>Лист1!$C$2:$C$5</c:f>
              <c:numCache>
                <c:formatCode>General</c:formatCode>
                <c:ptCount val="4"/>
                <c:pt idx="0">
                  <c:v>19106.3</c:v>
                </c:pt>
                <c:pt idx="1">
                  <c:v>17283</c:v>
                </c:pt>
                <c:pt idx="2">
                  <c:v>13035</c:v>
                </c:pt>
                <c:pt idx="3">
                  <c:v>13135</c:v>
                </c:pt>
              </c:numCache>
            </c:numRef>
          </c:val>
        </c:ser>
        <c:ser>
          <c:idx val="2"/>
          <c:order val="2"/>
          <c:tx>
            <c:strRef>
              <c:f>Лист1!$D$1</c:f>
              <c:strCache>
                <c:ptCount val="1"/>
                <c:pt idx="0">
                  <c:v>Безвозмездные поступления</c:v>
                </c:pt>
              </c:strCache>
            </c:strRef>
          </c:tx>
          <c:cat>
            <c:strRef>
              <c:f>Лист1!$A$2:$A$5</c:f>
              <c:strCache>
                <c:ptCount val="4"/>
                <c:pt idx="0">
                  <c:v>2023 год</c:v>
                </c:pt>
                <c:pt idx="1">
                  <c:v>2024 год</c:v>
                </c:pt>
                <c:pt idx="2">
                  <c:v>2025 год</c:v>
                </c:pt>
                <c:pt idx="3">
                  <c:v>2026 год</c:v>
                </c:pt>
              </c:strCache>
            </c:strRef>
          </c:cat>
          <c:val>
            <c:numRef>
              <c:f>Лист1!$D$2:$D$5</c:f>
              <c:numCache>
                <c:formatCode>General</c:formatCode>
                <c:ptCount val="4"/>
                <c:pt idx="0">
                  <c:v>345952.8</c:v>
                </c:pt>
                <c:pt idx="1">
                  <c:v>353630.3</c:v>
                </c:pt>
                <c:pt idx="2">
                  <c:v>358730.8</c:v>
                </c:pt>
                <c:pt idx="3">
                  <c:v>329839.3</c:v>
                </c:pt>
              </c:numCache>
            </c:numRef>
          </c:val>
        </c:ser>
        <c:axId val="132282624"/>
        <c:axId val="132345856"/>
      </c:barChart>
      <c:catAx>
        <c:axId val="132282624"/>
        <c:scaling>
          <c:orientation val="minMax"/>
        </c:scaling>
        <c:axPos val="b"/>
        <c:majorTickMark val="none"/>
        <c:tickLblPos val="nextTo"/>
        <c:crossAx val="132345856"/>
        <c:crosses val="autoZero"/>
        <c:auto val="1"/>
        <c:lblAlgn val="ctr"/>
        <c:lblOffset val="100"/>
      </c:catAx>
      <c:valAx>
        <c:axId val="132345856"/>
        <c:scaling>
          <c:orientation val="minMax"/>
        </c:scaling>
        <c:axPos val="l"/>
        <c:majorGridlines/>
        <c:numFmt formatCode="General" sourceLinked="1"/>
        <c:majorTickMark val="none"/>
        <c:tickLblPos val="nextTo"/>
        <c:crossAx val="132282624"/>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25"/>
          <c:dLbls>
            <c:dLblPos val="bestFit"/>
            <c:showVal val="1"/>
            <c:showLeaderLines val="1"/>
          </c:dLbls>
          <c:cat>
            <c:strRef>
              <c:f>Лист1!$A$2:$A$12</c:f>
              <c:strCache>
                <c:ptCount val="11"/>
                <c:pt idx="0">
                  <c:v>Образование</c:v>
                </c:pt>
                <c:pt idx="1">
                  <c:v>Социальная политика</c:v>
                </c:pt>
                <c:pt idx="2">
                  <c:v>Культура и кинематография</c:v>
                </c:pt>
                <c:pt idx="3">
                  <c:v>Общегосударственные вопросы</c:v>
                </c:pt>
                <c:pt idx="4">
                  <c:v>Национальная экономика</c:v>
                </c:pt>
                <c:pt idx="5">
                  <c:v>Межбюджетные трансферты</c:v>
                </c:pt>
                <c:pt idx="6">
                  <c:v>Жилищно-коммунальное хозяйство</c:v>
                </c:pt>
                <c:pt idx="7">
                  <c:v>Физическая культура и спорт</c:v>
                </c:pt>
                <c:pt idx="8">
                  <c:v>Национальная безопасность и правоохранительная деятельность</c:v>
                </c:pt>
                <c:pt idx="9">
                  <c:v>Средства массовой информации</c:v>
                </c:pt>
                <c:pt idx="10">
                  <c:v>Обслуживание государственного и муниципального долга</c:v>
                </c:pt>
              </c:strCache>
            </c:strRef>
          </c:cat>
          <c:val>
            <c:numRef>
              <c:f>Лист1!$B$2:$B$12</c:f>
              <c:numCache>
                <c:formatCode>General</c:formatCode>
                <c:ptCount val="11"/>
                <c:pt idx="0">
                  <c:v>46.7</c:v>
                </c:pt>
                <c:pt idx="1">
                  <c:v>15.8</c:v>
                </c:pt>
                <c:pt idx="2">
                  <c:v>11.4</c:v>
                </c:pt>
                <c:pt idx="3">
                  <c:v>11.3</c:v>
                </c:pt>
                <c:pt idx="4">
                  <c:v>5</c:v>
                </c:pt>
                <c:pt idx="5">
                  <c:v>5</c:v>
                </c:pt>
                <c:pt idx="6">
                  <c:v>1.8</c:v>
                </c:pt>
                <c:pt idx="7">
                  <c:v>1.2</c:v>
                </c:pt>
                <c:pt idx="8">
                  <c:v>1</c:v>
                </c:pt>
                <c:pt idx="9">
                  <c:v>0.8</c:v>
                </c:pt>
                <c:pt idx="10">
                  <c:v>0</c:v>
                </c:pt>
              </c:numCache>
            </c:numRef>
          </c:val>
        </c:ser>
        <c:firstSliceAng val="0"/>
      </c:pieChart>
    </c:plotArea>
    <c:legend>
      <c:legendPos val="r"/>
      <c:layout>
        <c:manualLayout>
          <c:xMode val="edge"/>
          <c:yMode val="edge"/>
          <c:x val="0.64750109361330999"/>
          <c:y val="3.9149481314835637E-2"/>
          <c:w val="0.35018409157189018"/>
          <c:h val="0.96085051868517279"/>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Программные расходы</c:v>
                </c:pt>
              </c:strCache>
            </c:strRef>
          </c:tx>
          <c:dLbls>
            <c:showVal val="1"/>
          </c:dLbls>
          <c:cat>
            <c:numRef>
              <c:f>Лист1!$A$2:$A$4</c:f>
              <c:numCache>
                <c:formatCode>General</c:formatCode>
                <c:ptCount val="3"/>
                <c:pt idx="0">
                  <c:v>2024</c:v>
                </c:pt>
                <c:pt idx="1">
                  <c:v>2025</c:v>
                </c:pt>
                <c:pt idx="2">
                  <c:v>2026</c:v>
                </c:pt>
              </c:numCache>
            </c:numRef>
          </c:cat>
          <c:val>
            <c:numRef>
              <c:f>Лист1!$B$2:$B$4</c:f>
              <c:numCache>
                <c:formatCode>General</c:formatCode>
                <c:ptCount val="3"/>
                <c:pt idx="0">
                  <c:v>489066.1</c:v>
                </c:pt>
                <c:pt idx="1">
                  <c:v>491532</c:v>
                </c:pt>
                <c:pt idx="2">
                  <c:v>462568</c:v>
                </c:pt>
              </c:numCache>
            </c:numRef>
          </c:val>
        </c:ser>
        <c:ser>
          <c:idx val="1"/>
          <c:order val="1"/>
          <c:tx>
            <c:strRef>
              <c:f>Лист1!$C$1</c:f>
              <c:strCache>
                <c:ptCount val="1"/>
                <c:pt idx="0">
                  <c:v>Непрограмные расходы</c:v>
                </c:pt>
              </c:strCache>
            </c:strRef>
          </c:tx>
          <c:dLbls>
            <c:showVal val="1"/>
          </c:dLbls>
          <c:cat>
            <c:numRef>
              <c:f>Лист1!$A$2:$A$4</c:f>
              <c:numCache>
                <c:formatCode>General</c:formatCode>
                <c:ptCount val="3"/>
                <c:pt idx="0">
                  <c:v>2024</c:v>
                </c:pt>
                <c:pt idx="1">
                  <c:v>2025</c:v>
                </c:pt>
                <c:pt idx="2">
                  <c:v>2026</c:v>
                </c:pt>
              </c:numCache>
            </c:numRef>
          </c:cat>
          <c:val>
            <c:numRef>
              <c:f>Лист1!$C$2:$C$4</c:f>
              <c:numCache>
                <c:formatCode>General</c:formatCode>
                <c:ptCount val="3"/>
                <c:pt idx="0">
                  <c:v>6691.6</c:v>
                </c:pt>
                <c:pt idx="1">
                  <c:v>4027.2</c:v>
                </c:pt>
                <c:pt idx="2">
                  <c:v>4076.4</c:v>
                </c:pt>
              </c:numCache>
            </c:numRef>
          </c:val>
        </c:ser>
        <c:axId val="58376960"/>
        <c:axId val="58378496"/>
      </c:barChart>
      <c:catAx>
        <c:axId val="58376960"/>
        <c:scaling>
          <c:orientation val="minMax"/>
        </c:scaling>
        <c:axPos val="b"/>
        <c:numFmt formatCode="General" sourceLinked="1"/>
        <c:majorTickMark val="none"/>
        <c:tickLblPos val="nextTo"/>
        <c:crossAx val="58378496"/>
        <c:crosses val="autoZero"/>
        <c:auto val="1"/>
        <c:lblAlgn val="ctr"/>
        <c:lblOffset val="100"/>
      </c:catAx>
      <c:valAx>
        <c:axId val="58378496"/>
        <c:scaling>
          <c:orientation val="minMax"/>
        </c:scaling>
        <c:axPos val="l"/>
        <c:majorGridlines/>
        <c:numFmt formatCode="General" sourceLinked="1"/>
        <c:majorTickMark val="none"/>
        <c:tickLblPos val="nextTo"/>
        <c:crossAx val="58376960"/>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6AAE-0F58-4507-A98B-A9A74766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32</Pages>
  <Words>13633</Words>
  <Characters>77711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196</cp:revision>
  <cp:lastPrinted>2022-11-30T06:37:00Z</cp:lastPrinted>
  <dcterms:created xsi:type="dcterms:W3CDTF">2023-11-13T12:35:00Z</dcterms:created>
  <dcterms:modified xsi:type="dcterms:W3CDTF">2023-11-23T07:19:00Z</dcterms:modified>
</cp:coreProperties>
</file>