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659" w:rsidRDefault="00C93659" w:rsidP="00C93659">
      <w:pPr>
        <w:spacing w:line="240" w:lineRule="atLeast"/>
        <w:jc w:val="both"/>
        <w:rPr>
          <w:sz w:val="40"/>
          <w:szCs w:val="40"/>
        </w:rPr>
      </w:pPr>
    </w:p>
    <w:p w:rsidR="00C93659" w:rsidRDefault="00C93659" w:rsidP="00C93659">
      <w:pPr>
        <w:spacing w:line="240" w:lineRule="atLeast"/>
        <w:ind w:left="34"/>
        <w:jc w:val="both"/>
        <w:rPr>
          <w:b/>
          <w:sz w:val="40"/>
          <w:szCs w:val="40"/>
        </w:rPr>
      </w:pPr>
      <w:r w:rsidRPr="00C93659">
        <w:rPr>
          <w:b/>
          <w:sz w:val="40"/>
          <w:szCs w:val="40"/>
        </w:rPr>
        <w:t xml:space="preserve">           </w:t>
      </w:r>
      <w:r>
        <w:rPr>
          <w:b/>
          <w:sz w:val="40"/>
          <w:szCs w:val="40"/>
        </w:rPr>
        <w:t xml:space="preserve">  </w:t>
      </w:r>
      <w:r w:rsidRPr="00C93659">
        <w:rPr>
          <w:b/>
          <w:sz w:val="40"/>
          <w:szCs w:val="40"/>
        </w:rPr>
        <w:t>Маршруты Мосальского района</w:t>
      </w:r>
    </w:p>
    <w:p w:rsidR="00C93659" w:rsidRPr="00C93659" w:rsidRDefault="00C93659" w:rsidP="00C93659">
      <w:pPr>
        <w:spacing w:line="240" w:lineRule="atLeast"/>
        <w:ind w:left="34"/>
        <w:jc w:val="both"/>
        <w:rPr>
          <w:b/>
          <w:sz w:val="40"/>
          <w:szCs w:val="40"/>
        </w:rPr>
      </w:pPr>
    </w:p>
    <w:p w:rsidR="00C93659" w:rsidRDefault="00C93659" w:rsidP="00C93659">
      <w:pPr>
        <w:numPr>
          <w:ilvl w:val="0"/>
          <w:numId w:val="1"/>
        </w:numPr>
        <w:spacing w:line="240" w:lineRule="atLeast"/>
        <w:ind w:left="34" w:firstLine="0"/>
        <w:jc w:val="both"/>
        <w:rPr>
          <w:sz w:val="40"/>
          <w:szCs w:val="40"/>
        </w:rPr>
      </w:pPr>
      <w:r w:rsidRPr="00C93659">
        <w:rPr>
          <w:sz w:val="40"/>
          <w:szCs w:val="40"/>
        </w:rPr>
        <w:t>Пешеходная  экскурсия по исторической части города Мосальск (музей, Никольский собор, центральная площадь, картинная галерея).</w:t>
      </w:r>
    </w:p>
    <w:p w:rsidR="00C93659" w:rsidRPr="00C93659" w:rsidRDefault="00C93659" w:rsidP="00C93659">
      <w:pPr>
        <w:spacing w:line="240" w:lineRule="atLeast"/>
        <w:ind w:left="34"/>
        <w:jc w:val="both"/>
        <w:rPr>
          <w:sz w:val="40"/>
          <w:szCs w:val="40"/>
        </w:rPr>
      </w:pPr>
    </w:p>
    <w:p w:rsidR="00C93659" w:rsidRDefault="00C93659" w:rsidP="00C93659">
      <w:pPr>
        <w:numPr>
          <w:ilvl w:val="0"/>
          <w:numId w:val="1"/>
        </w:numPr>
        <w:spacing w:line="240" w:lineRule="atLeast"/>
        <w:ind w:left="34" w:hanging="34"/>
        <w:jc w:val="both"/>
        <w:rPr>
          <w:sz w:val="40"/>
          <w:szCs w:val="40"/>
        </w:rPr>
      </w:pPr>
      <w:r w:rsidRPr="00C93659">
        <w:rPr>
          <w:sz w:val="40"/>
          <w:szCs w:val="40"/>
        </w:rPr>
        <w:t>Пешеходная экскурсия (музей, мемориал воинам-освободителям, братское кладбище, Борисоглебская церковь).</w:t>
      </w:r>
    </w:p>
    <w:p w:rsidR="00C93659" w:rsidRDefault="00C93659" w:rsidP="00C93659">
      <w:pPr>
        <w:pStyle w:val="a3"/>
        <w:rPr>
          <w:sz w:val="40"/>
          <w:szCs w:val="40"/>
        </w:rPr>
      </w:pPr>
    </w:p>
    <w:p w:rsidR="00C93659" w:rsidRDefault="00C93659" w:rsidP="00C93659">
      <w:pPr>
        <w:numPr>
          <w:ilvl w:val="0"/>
          <w:numId w:val="1"/>
        </w:numPr>
        <w:spacing w:line="240" w:lineRule="atLeast"/>
        <w:ind w:left="34" w:hanging="34"/>
        <w:jc w:val="both"/>
        <w:rPr>
          <w:sz w:val="40"/>
          <w:szCs w:val="40"/>
        </w:rPr>
      </w:pPr>
      <w:r w:rsidRPr="00C93659">
        <w:rPr>
          <w:sz w:val="40"/>
          <w:szCs w:val="40"/>
        </w:rPr>
        <w:t>«Огненная Варшавка» (один из объектов показа - мемориал д.  Барсуки «Долина смерти»).</w:t>
      </w:r>
    </w:p>
    <w:p w:rsidR="00C93659" w:rsidRDefault="00C93659" w:rsidP="00C93659">
      <w:pPr>
        <w:pStyle w:val="a3"/>
        <w:rPr>
          <w:sz w:val="40"/>
          <w:szCs w:val="40"/>
        </w:rPr>
      </w:pPr>
    </w:p>
    <w:p w:rsidR="00C93659" w:rsidRPr="00C93659" w:rsidRDefault="00C93659" w:rsidP="00C93659">
      <w:pPr>
        <w:spacing w:line="240" w:lineRule="atLeast"/>
        <w:ind w:left="34"/>
        <w:jc w:val="both"/>
        <w:rPr>
          <w:sz w:val="40"/>
          <w:szCs w:val="40"/>
        </w:rPr>
      </w:pPr>
    </w:p>
    <w:p w:rsidR="00C93659" w:rsidRDefault="00C93659" w:rsidP="00C93659">
      <w:pPr>
        <w:numPr>
          <w:ilvl w:val="0"/>
          <w:numId w:val="1"/>
        </w:numPr>
        <w:spacing w:line="240" w:lineRule="atLeast"/>
        <w:ind w:left="34" w:hanging="34"/>
        <w:jc w:val="both"/>
        <w:rPr>
          <w:sz w:val="40"/>
          <w:szCs w:val="40"/>
        </w:rPr>
      </w:pPr>
      <w:r w:rsidRPr="00C93659">
        <w:rPr>
          <w:sz w:val="40"/>
          <w:szCs w:val="40"/>
        </w:rPr>
        <w:t>«Святые места Мосальской земли» (Никольский собор, Пятницкая церковь, Троицкий храм, Боровенский монастырь).</w:t>
      </w:r>
    </w:p>
    <w:p w:rsidR="00C93659" w:rsidRPr="00C93659" w:rsidRDefault="00C93659" w:rsidP="00C93659">
      <w:pPr>
        <w:spacing w:line="240" w:lineRule="atLeast"/>
        <w:ind w:left="34"/>
        <w:jc w:val="both"/>
        <w:rPr>
          <w:sz w:val="40"/>
          <w:szCs w:val="40"/>
        </w:rPr>
      </w:pPr>
    </w:p>
    <w:p w:rsidR="00C93659" w:rsidRDefault="00C93659" w:rsidP="00C93659">
      <w:pPr>
        <w:numPr>
          <w:ilvl w:val="0"/>
          <w:numId w:val="1"/>
        </w:numPr>
        <w:spacing w:line="240" w:lineRule="atLeast"/>
        <w:ind w:left="34" w:hanging="34"/>
        <w:jc w:val="both"/>
        <w:rPr>
          <w:sz w:val="40"/>
          <w:szCs w:val="40"/>
        </w:rPr>
      </w:pPr>
      <w:r w:rsidRPr="00C93659">
        <w:rPr>
          <w:sz w:val="40"/>
          <w:szCs w:val="40"/>
        </w:rPr>
        <w:t>«Святые места Калужской земли» (один из объектов показа Никольский собор).</w:t>
      </w:r>
    </w:p>
    <w:p w:rsidR="00C93659" w:rsidRDefault="00C93659" w:rsidP="00C93659">
      <w:pPr>
        <w:pStyle w:val="a3"/>
        <w:rPr>
          <w:sz w:val="40"/>
          <w:szCs w:val="40"/>
        </w:rPr>
      </w:pPr>
    </w:p>
    <w:p w:rsidR="00C93659" w:rsidRPr="00C93659" w:rsidRDefault="00C93659" w:rsidP="00C93659">
      <w:pPr>
        <w:spacing w:line="240" w:lineRule="atLeast"/>
        <w:ind w:left="34"/>
        <w:jc w:val="both"/>
        <w:rPr>
          <w:sz w:val="40"/>
          <w:szCs w:val="40"/>
        </w:rPr>
      </w:pPr>
    </w:p>
    <w:p w:rsidR="00C93659" w:rsidRDefault="00C93659" w:rsidP="00C93659">
      <w:pPr>
        <w:numPr>
          <w:ilvl w:val="0"/>
          <w:numId w:val="1"/>
        </w:numPr>
        <w:spacing w:line="240" w:lineRule="atLeast"/>
        <w:ind w:left="34" w:hanging="34"/>
        <w:jc w:val="both"/>
        <w:rPr>
          <w:sz w:val="40"/>
          <w:szCs w:val="40"/>
        </w:rPr>
      </w:pPr>
      <w:r w:rsidRPr="00C93659">
        <w:rPr>
          <w:sz w:val="40"/>
          <w:szCs w:val="40"/>
        </w:rPr>
        <w:t>«Земля, политая кровью» (крупные воинские захоронения Мосальского района: д. Сычево, д. Людково, д. Барсуки).</w:t>
      </w:r>
    </w:p>
    <w:p w:rsidR="00C93659" w:rsidRDefault="00C93659" w:rsidP="00C93659">
      <w:pPr>
        <w:spacing w:line="240" w:lineRule="atLeast"/>
        <w:jc w:val="both"/>
        <w:rPr>
          <w:sz w:val="40"/>
          <w:szCs w:val="40"/>
        </w:rPr>
      </w:pPr>
    </w:p>
    <w:p w:rsidR="00C93659" w:rsidRPr="00C93659" w:rsidRDefault="00C93659" w:rsidP="00C93659">
      <w:pPr>
        <w:spacing w:line="240" w:lineRule="atLeast"/>
        <w:jc w:val="both"/>
        <w:rPr>
          <w:sz w:val="40"/>
          <w:szCs w:val="40"/>
        </w:rPr>
      </w:pPr>
    </w:p>
    <w:p w:rsidR="00CC0759" w:rsidRPr="00C93659" w:rsidRDefault="00C93659" w:rsidP="00C93659">
      <w:pPr>
        <w:pStyle w:val="a3"/>
        <w:numPr>
          <w:ilvl w:val="0"/>
          <w:numId w:val="1"/>
        </w:numPr>
        <w:rPr>
          <w:sz w:val="40"/>
          <w:szCs w:val="40"/>
        </w:rPr>
      </w:pPr>
      <w:r w:rsidRPr="00C93659">
        <w:rPr>
          <w:sz w:val="40"/>
          <w:szCs w:val="40"/>
        </w:rPr>
        <w:t xml:space="preserve">Мосальск - </w:t>
      </w:r>
      <w:proofErr w:type="spellStart"/>
      <w:r w:rsidRPr="00C93659">
        <w:rPr>
          <w:sz w:val="40"/>
          <w:szCs w:val="40"/>
        </w:rPr>
        <w:t>Чертень</w:t>
      </w:r>
      <w:proofErr w:type="spellEnd"/>
      <w:r w:rsidRPr="00C93659">
        <w:rPr>
          <w:sz w:val="40"/>
          <w:szCs w:val="40"/>
        </w:rPr>
        <w:t xml:space="preserve"> (церковь Пресвятой Богородица и великомученицы Екатерины) </w:t>
      </w:r>
      <w:proofErr w:type="gramStart"/>
      <w:r w:rsidRPr="00C93659">
        <w:rPr>
          <w:sz w:val="40"/>
          <w:szCs w:val="40"/>
        </w:rPr>
        <w:t>-П</w:t>
      </w:r>
      <w:proofErr w:type="gramEnd"/>
      <w:r w:rsidRPr="00C93659">
        <w:rPr>
          <w:sz w:val="40"/>
          <w:szCs w:val="40"/>
        </w:rPr>
        <w:t xml:space="preserve">утогино </w:t>
      </w:r>
      <w:proofErr w:type="spellStart"/>
      <w:r w:rsidRPr="00C93659">
        <w:rPr>
          <w:sz w:val="40"/>
          <w:szCs w:val="40"/>
        </w:rPr>
        <w:t>Игнатьевская</w:t>
      </w:r>
      <w:proofErr w:type="spellEnd"/>
      <w:r w:rsidRPr="00C93659">
        <w:rPr>
          <w:sz w:val="40"/>
          <w:szCs w:val="40"/>
        </w:rPr>
        <w:t xml:space="preserve"> церковь).</w:t>
      </w:r>
    </w:p>
    <w:sectPr w:rsidR="00CC0759" w:rsidRPr="00C93659" w:rsidSect="00CC0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D0515"/>
    <w:multiLevelType w:val="hybridMultilevel"/>
    <w:tmpl w:val="BC882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659"/>
    <w:rsid w:val="000D564B"/>
    <w:rsid w:val="000E5D32"/>
    <w:rsid w:val="001E41DF"/>
    <w:rsid w:val="00202527"/>
    <w:rsid w:val="003B26AA"/>
    <w:rsid w:val="006E2D38"/>
    <w:rsid w:val="00811413"/>
    <w:rsid w:val="008A7F5B"/>
    <w:rsid w:val="00A53536"/>
    <w:rsid w:val="00AE630B"/>
    <w:rsid w:val="00B55E34"/>
    <w:rsid w:val="00C03D61"/>
    <w:rsid w:val="00C87D15"/>
    <w:rsid w:val="00C93659"/>
    <w:rsid w:val="00CC0759"/>
    <w:rsid w:val="00E44594"/>
    <w:rsid w:val="00E92047"/>
    <w:rsid w:val="00F13ABA"/>
    <w:rsid w:val="00F25082"/>
    <w:rsid w:val="00F40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6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658</Characters>
  <Application>Microsoft Office Word</Application>
  <DocSecurity>0</DocSecurity>
  <Lines>5</Lines>
  <Paragraphs>1</Paragraphs>
  <ScaleCrop>false</ScaleCrop>
  <Company>Microsoft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2018-04-13T06:53:00Z</dcterms:created>
  <dcterms:modified xsi:type="dcterms:W3CDTF">2018-04-13T06:56:00Z</dcterms:modified>
</cp:coreProperties>
</file>