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8A" w:rsidRPr="00372FB6" w:rsidRDefault="0034268A" w:rsidP="00342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</w:t>
      </w:r>
      <w:r w:rsidRPr="00372FB6">
        <w:rPr>
          <w:rFonts w:ascii="Times New Roman" w:hAnsi="Times New Roman" w:cs="Times New Roman"/>
          <w:b/>
          <w:sz w:val="24"/>
          <w:szCs w:val="24"/>
        </w:rPr>
        <w:t>КОНТРОЛЬНО-СЧЕТНЫЙ ОРГАН</w:t>
      </w:r>
    </w:p>
    <w:p w:rsidR="0034268A" w:rsidRPr="00372FB6" w:rsidRDefault="0034268A" w:rsidP="00342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B6">
        <w:rPr>
          <w:rFonts w:ascii="Times New Roman" w:hAnsi="Times New Roman" w:cs="Times New Roman"/>
          <w:b/>
          <w:sz w:val="24"/>
          <w:szCs w:val="24"/>
        </w:rPr>
        <w:t>МУНИЦИПАЛЬНОГО РАЙОНА «МОСАЛЬСКИЙ РАЙОН»</w:t>
      </w:r>
    </w:p>
    <w:p w:rsidR="0034268A" w:rsidRPr="00A402B6" w:rsidRDefault="0088744F" w:rsidP="0034268A">
      <w:pPr>
        <w:spacing w:after="0"/>
      </w:pPr>
      <w:r>
        <w:rPr>
          <w:noProof/>
        </w:rPr>
        <w:pict>
          <v:line id="Прямая соединительная линия 2" o:spid="_x0000_s1026" style="position:absolute;z-index:251660288;visibility:visible;mso-wrap-distance-top:-3e-5mm;mso-wrap-distance-bottom:-3e-5mm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<v:stroke linestyle="thinThick"/>
          </v:line>
        </w:pict>
      </w:r>
    </w:p>
    <w:p w:rsidR="0034268A" w:rsidRPr="00372FB6" w:rsidRDefault="0034268A" w:rsidP="003426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2FB6">
        <w:rPr>
          <w:rFonts w:ascii="Times New Roman" w:hAnsi="Times New Roman" w:cs="Times New Roman"/>
          <w:sz w:val="20"/>
          <w:szCs w:val="20"/>
        </w:rPr>
        <w:t xml:space="preserve">249930, Калужская область, </w:t>
      </w:r>
      <w:proofErr w:type="gramStart"/>
      <w:r w:rsidRPr="00372FB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72FB6">
        <w:rPr>
          <w:rFonts w:ascii="Times New Roman" w:hAnsi="Times New Roman" w:cs="Times New Roman"/>
          <w:sz w:val="20"/>
          <w:szCs w:val="20"/>
        </w:rPr>
        <w:t>. Мосальск, ул. Советская, 16</w:t>
      </w:r>
    </w:p>
    <w:p w:rsidR="0034268A" w:rsidRDefault="0034268A" w:rsidP="003426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2FB6">
        <w:rPr>
          <w:rFonts w:ascii="Times New Roman" w:hAnsi="Times New Roman" w:cs="Times New Roman"/>
          <w:sz w:val="20"/>
          <w:szCs w:val="20"/>
        </w:rPr>
        <w:t>тел</w:t>
      </w:r>
      <w:proofErr w:type="gramStart"/>
      <w:r w:rsidRPr="00372FB6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372FB6">
        <w:rPr>
          <w:rFonts w:ascii="Times New Roman" w:hAnsi="Times New Roman" w:cs="Times New Roman"/>
          <w:sz w:val="20"/>
          <w:szCs w:val="20"/>
        </w:rPr>
        <w:t xml:space="preserve">акс (48452) 2-12-63, </w:t>
      </w:r>
      <w:proofErr w:type="spellStart"/>
      <w:r w:rsidRPr="00372FB6">
        <w:rPr>
          <w:rFonts w:ascii="Times New Roman" w:hAnsi="Times New Roman" w:cs="Times New Roman"/>
          <w:sz w:val="20"/>
          <w:szCs w:val="20"/>
        </w:rPr>
        <w:t>Emal</w:t>
      </w:r>
      <w:proofErr w:type="spellEnd"/>
      <w:r w:rsidRPr="00372FB6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0637A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kso</w:t>
        </w:r>
        <w:r w:rsidRPr="000637A7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0637A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mslk</w:t>
        </w:r>
        <w:r w:rsidRPr="000637A7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0637A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0637A7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0637A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34268A" w:rsidRPr="00372FB6" w:rsidRDefault="0034268A" w:rsidP="003426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4268A" w:rsidRPr="00A402B6" w:rsidRDefault="0034268A" w:rsidP="0034268A">
      <w:pPr>
        <w:spacing w:after="0"/>
      </w:pPr>
    </w:p>
    <w:p w:rsidR="0034268A" w:rsidRPr="00372FB6" w:rsidRDefault="0034268A" w:rsidP="003426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FB6">
        <w:rPr>
          <w:rFonts w:ascii="Times New Roman" w:hAnsi="Times New Roman" w:cs="Times New Roman"/>
          <w:sz w:val="24"/>
          <w:szCs w:val="24"/>
        </w:rPr>
        <w:t>«</w:t>
      </w:r>
      <w:r w:rsidR="0052224E">
        <w:rPr>
          <w:rFonts w:ascii="Times New Roman" w:hAnsi="Times New Roman" w:cs="Times New Roman"/>
          <w:sz w:val="24"/>
          <w:szCs w:val="24"/>
        </w:rPr>
        <w:t xml:space="preserve"> 24 </w:t>
      </w:r>
      <w:r w:rsidRPr="00372FB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372FB6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gramStart"/>
      <w:r w:rsidRPr="00372FB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72FB6">
        <w:rPr>
          <w:rFonts w:ascii="Times New Roman" w:hAnsi="Times New Roman" w:cs="Times New Roman"/>
          <w:sz w:val="24"/>
          <w:szCs w:val="24"/>
        </w:rPr>
        <w:t>. Мосальск</w:t>
      </w:r>
    </w:p>
    <w:p w:rsidR="00AA7E9D" w:rsidRPr="00736171" w:rsidRDefault="00AA7E9D" w:rsidP="007361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736171" w:rsidRDefault="00736171" w:rsidP="007361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36171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Заключение </w:t>
      </w:r>
    </w:p>
    <w:p w:rsidR="00736171" w:rsidRPr="00736171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на проект Решения Сельской Думы</w:t>
      </w:r>
    </w:p>
    <w:p w:rsidR="00736171" w:rsidRPr="00736171" w:rsidRDefault="006742CE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МО </w:t>
      </w:r>
      <w:r w:rsidR="00736171" w:rsidRPr="0073617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736171" w:rsidRPr="0073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F0AE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Деревня </w:t>
      </w:r>
      <w:r w:rsidR="007B682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Долгое</w:t>
      </w:r>
      <w:r w:rsidR="00736171" w:rsidRPr="0073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F0AE7" w:rsidRDefault="00736171" w:rsidP="00736171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73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3617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О бюджете </w:t>
      </w:r>
      <w:r w:rsidR="00DF0AE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736171" w:rsidRPr="00736171" w:rsidRDefault="00DF0AE7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сельского </w:t>
      </w:r>
      <w:r w:rsidR="00736171" w:rsidRPr="0073617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поселения </w:t>
      </w:r>
      <w:r w:rsidR="00736171" w:rsidRPr="0073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Деревня </w:t>
      </w:r>
      <w:proofErr w:type="gramStart"/>
      <w:r w:rsidR="007B682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Долгое</w:t>
      </w:r>
      <w:proofErr w:type="gramEnd"/>
      <w:r w:rsidR="00736171" w:rsidRPr="0073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36171" w:rsidRPr="00736171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на 202</w:t>
      </w:r>
      <w:r w:rsidR="0034268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4</w:t>
      </w:r>
      <w:r w:rsidRPr="0073617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34268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5</w:t>
      </w:r>
      <w:r w:rsidRPr="0073617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и 202</w:t>
      </w:r>
      <w:r w:rsidR="0034268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6</w:t>
      </w:r>
      <w:r w:rsidRPr="0073617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годов</w:t>
      </w:r>
      <w:r w:rsidRPr="0073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36171" w:rsidRPr="00736171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68A" w:rsidRPr="00992452" w:rsidRDefault="0034268A" w:rsidP="00342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</w:t>
      </w:r>
      <w:proofErr w:type="gramStart"/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>Заключ</w:t>
      </w:r>
      <w:r w:rsidR="00BD1BB6">
        <w:rPr>
          <w:rFonts w:ascii="Times New Roman CYR" w:hAnsi="Times New Roman CYR" w:cs="Times New Roman CYR"/>
          <w:color w:val="000000"/>
          <w:sz w:val="24"/>
          <w:szCs w:val="24"/>
        </w:rPr>
        <w:t>ение по результатам экспертизы к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>онтрольно-счетн</w:t>
      </w:r>
      <w:r w:rsidR="00BD1BB6">
        <w:rPr>
          <w:rFonts w:ascii="Times New Roman CYR" w:hAnsi="Times New Roman CYR" w:cs="Times New Roman CYR"/>
          <w:color w:val="000000"/>
          <w:sz w:val="24"/>
          <w:szCs w:val="24"/>
        </w:rPr>
        <w:t>ого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D1BB6">
        <w:rPr>
          <w:rFonts w:ascii="Times New Roman CYR" w:hAnsi="Times New Roman CYR" w:cs="Times New Roman CYR"/>
          <w:color w:val="000000"/>
          <w:sz w:val="24"/>
          <w:szCs w:val="24"/>
        </w:rPr>
        <w:t>органа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муниципального района </w:t>
      </w:r>
      <w:r w:rsidR="00736171" w:rsidRPr="00736171">
        <w:rPr>
          <w:color w:val="000000"/>
          <w:sz w:val="24"/>
          <w:szCs w:val="24"/>
        </w:rPr>
        <w:t>«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 w:rsidR="00BD1BB6">
        <w:rPr>
          <w:rFonts w:ascii="Times New Roman CYR" w:hAnsi="Times New Roman CYR" w:cs="Times New Roman CYR"/>
          <w:color w:val="000000"/>
          <w:sz w:val="24"/>
          <w:szCs w:val="24"/>
        </w:rPr>
        <w:t>осаль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>ский район</w:t>
      </w:r>
      <w:r w:rsidR="00736171" w:rsidRPr="00736171">
        <w:rPr>
          <w:color w:val="000000"/>
          <w:sz w:val="24"/>
          <w:szCs w:val="24"/>
        </w:rPr>
        <w:t>» (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>далее – КС</w:t>
      </w:r>
      <w:r w:rsidR="00BD1BB6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="00736171" w:rsidRPr="00736171">
        <w:rPr>
          <w:color w:val="000000"/>
          <w:sz w:val="24"/>
          <w:szCs w:val="24"/>
        </w:rPr>
        <w:t xml:space="preserve">)  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проект Решения Сельской Думы </w:t>
      </w:r>
      <w:r w:rsidR="00ED747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 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сельского поселения </w:t>
      </w:r>
      <w:r w:rsidR="00736171" w:rsidRPr="00736171">
        <w:rPr>
          <w:color w:val="000000"/>
          <w:sz w:val="24"/>
          <w:szCs w:val="24"/>
        </w:rPr>
        <w:t>«</w:t>
      </w:r>
      <w:r w:rsidR="00BD1BB6">
        <w:rPr>
          <w:rFonts w:ascii="Times New Roman CYR" w:hAnsi="Times New Roman CYR" w:cs="Times New Roman CYR"/>
          <w:color w:val="000000"/>
          <w:sz w:val="24"/>
          <w:szCs w:val="24"/>
        </w:rPr>
        <w:t>Деревня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B6827">
        <w:rPr>
          <w:rFonts w:ascii="Times New Roman CYR" w:hAnsi="Times New Roman CYR" w:cs="Times New Roman CYR"/>
          <w:color w:val="000000"/>
          <w:sz w:val="24"/>
          <w:szCs w:val="24"/>
        </w:rPr>
        <w:t>Долгое</w:t>
      </w:r>
      <w:r w:rsidR="00736171" w:rsidRPr="00736171">
        <w:rPr>
          <w:color w:val="000000"/>
          <w:sz w:val="24"/>
          <w:szCs w:val="24"/>
        </w:rPr>
        <w:t>» «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 xml:space="preserve">О бюджете </w:t>
      </w:r>
      <w:r w:rsidR="00BD1BB6">
        <w:rPr>
          <w:rFonts w:ascii="Times New Roman CYR" w:hAnsi="Times New Roman CYR" w:cs="Times New Roman CYR"/>
          <w:color w:val="000000"/>
          <w:sz w:val="24"/>
          <w:szCs w:val="24"/>
        </w:rPr>
        <w:t xml:space="preserve">муниципального образования  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сельского поселения </w:t>
      </w:r>
      <w:r w:rsidR="00736171" w:rsidRPr="00736171">
        <w:rPr>
          <w:color w:val="000000"/>
          <w:sz w:val="24"/>
          <w:szCs w:val="24"/>
        </w:rPr>
        <w:t>«</w:t>
      </w:r>
      <w:r w:rsidR="00BD1BB6">
        <w:rPr>
          <w:rFonts w:ascii="Times New Roman CYR" w:hAnsi="Times New Roman CYR" w:cs="Times New Roman CYR"/>
          <w:color w:val="000000"/>
          <w:sz w:val="24"/>
          <w:szCs w:val="24"/>
        </w:rPr>
        <w:t xml:space="preserve">Деревня </w:t>
      </w:r>
      <w:r w:rsidR="007B6827">
        <w:rPr>
          <w:rFonts w:ascii="Times New Roman CYR" w:hAnsi="Times New Roman CYR" w:cs="Times New Roman CYR"/>
          <w:color w:val="000000"/>
          <w:sz w:val="24"/>
          <w:szCs w:val="24"/>
        </w:rPr>
        <w:t>Долгое</w:t>
      </w:r>
      <w:r w:rsidR="00736171" w:rsidRPr="00736171">
        <w:rPr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2024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 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>плановый период 202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 xml:space="preserve"> и 202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годов</w:t>
      </w:r>
      <w:r w:rsidR="00736171" w:rsidRPr="00736171">
        <w:rPr>
          <w:color w:val="000000"/>
          <w:sz w:val="24"/>
          <w:szCs w:val="24"/>
        </w:rPr>
        <w:t>» (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>далее – Проект решения о бюджете) подготовлено в соответствии с Бюджетным кодексом Российской Федерации (далее - БК РФ), Феде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ральным законом от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07.02.2011 №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 xml:space="preserve">6-ФЗ </w:t>
      </w:r>
      <w:r w:rsidR="00736171" w:rsidRPr="00736171">
        <w:rPr>
          <w:color w:val="000000"/>
          <w:sz w:val="24"/>
          <w:szCs w:val="24"/>
        </w:rPr>
        <w:t>«</w:t>
      </w:r>
      <w:r w:rsidR="00736171" w:rsidRPr="00736171">
        <w:rPr>
          <w:rFonts w:ascii="Times New Roman CYR" w:hAnsi="Times New Roman CYR" w:cs="Times New Roman CYR"/>
          <w:color w:val="000000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36171" w:rsidRPr="00736171">
        <w:rPr>
          <w:color w:val="000000"/>
          <w:sz w:val="24"/>
          <w:szCs w:val="24"/>
        </w:rPr>
        <w:t xml:space="preserve">», </w:t>
      </w:r>
      <w:r w:rsidR="00736171" w:rsidRPr="00E8048F">
        <w:rPr>
          <w:rFonts w:ascii="Times New Roman CYR" w:hAnsi="Times New Roman CYR" w:cs="Times New Roman CYR"/>
          <w:color w:val="000000"/>
          <w:sz w:val="24"/>
          <w:szCs w:val="24"/>
        </w:rPr>
        <w:t>Положению о бюджетном процессе в</w:t>
      </w:r>
      <w:r w:rsidR="00E8048F" w:rsidRPr="00E8048F">
        <w:rPr>
          <w:rFonts w:ascii="Times New Roman CYR" w:hAnsi="Times New Roman CYR" w:cs="Times New Roman CYR"/>
          <w:color w:val="000000"/>
          <w:sz w:val="24"/>
          <w:szCs w:val="24"/>
        </w:rPr>
        <w:t xml:space="preserve"> МО</w:t>
      </w:r>
      <w:r w:rsidR="00736171" w:rsidRPr="00E8048F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</w:t>
      </w:r>
      <w:r w:rsidR="00E8048F" w:rsidRPr="00E8048F">
        <w:rPr>
          <w:rFonts w:ascii="Times New Roman CYR" w:hAnsi="Times New Roman CYR" w:cs="Times New Roman CYR"/>
          <w:color w:val="000000"/>
          <w:sz w:val="24"/>
          <w:szCs w:val="24"/>
        </w:rPr>
        <w:t>льского поселения</w:t>
      </w:r>
      <w:r w:rsidR="00736171" w:rsidRPr="00E8048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36171" w:rsidRPr="00E8048F">
        <w:rPr>
          <w:color w:val="000000"/>
          <w:sz w:val="24"/>
          <w:szCs w:val="24"/>
        </w:rPr>
        <w:t>«</w:t>
      </w:r>
      <w:r w:rsidR="00E8048F" w:rsidRPr="00E8048F">
        <w:rPr>
          <w:rFonts w:ascii="Times New Roman CYR" w:hAnsi="Times New Roman CYR" w:cs="Times New Roman CYR"/>
          <w:color w:val="000000"/>
          <w:sz w:val="24"/>
          <w:szCs w:val="24"/>
        </w:rPr>
        <w:t xml:space="preserve">Деревня </w:t>
      </w:r>
      <w:r w:rsidR="007B6827">
        <w:rPr>
          <w:rFonts w:ascii="Times New Roman CYR" w:hAnsi="Times New Roman CYR" w:cs="Times New Roman CYR"/>
          <w:color w:val="000000"/>
          <w:sz w:val="24"/>
          <w:szCs w:val="24"/>
        </w:rPr>
        <w:t>Долгое</w:t>
      </w:r>
      <w:r w:rsidR="00E8048F" w:rsidRPr="00E8048F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="00736171" w:rsidRPr="00E8048F">
        <w:rPr>
          <w:color w:val="000000"/>
          <w:sz w:val="24"/>
          <w:szCs w:val="24"/>
        </w:rPr>
        <w:t xml:space="preserve"> (</w:t>
      </w:r>
      <w:r w:rsidR="00736171" w:rsidRPr="00E8048F">
        <w:rPr>
          <w:rFonts w:ascii="Times New Roman CYR" w:hAnsi="Times New Roman CYR" w:cs="Times New Roman CYR"/>
          <w:color w:val="000000"/>
          <w:sz w:val="24"/>
          <w:szCs w:val="24"/>
        </w:rPr>
        <w:t>далее – Положение о бюджетном процессе), утвержденному Решением Сельской Думы</w:t>
      </w:r>
      <w:r w:rsidR="00E8048F" w:rsidRPr="00E8048F">
        <w:rPr>
          <w:rFonts w:ascii="Times New Roman CYR" w:hAnsi="Times New Roman CYR" w:cs="Times New Roman CYR"/>
          <w:color w:val="000000"/>
          <w:sz w:val="24"/>
          <w:szCs w:val="24"/>
        </w:rPr>
        <w:t xml:space="preserve"> МО</w:t>
      </w:r>
      <w:r w:rsidR="00736171" w:rsidRPr="00E8048F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</w:t>
      </w:r>
      <w:r w:rsidR="00736171" w:rsidRPr="00E8048F">
        <w:rPr>
          <w:color w:val="000000"/>
          <w:sz w:val="24"/>
          <w:szCs w:val="24"/>
        </w:rPr>
        <w:t>«</w:t>
      </w:r>
      <w:r w:rsidR="00E8048F" w:rsidRPr="00E8048F">
        <w:rPr>
          <w:rFonts w:ascii="Times New Roman CYR" w:hAnsi="Times New Roman CYR" w:cs="Times New Roman CYR"/>
          <w:color w:val="000000"/>
          <w:sz w:val="24"/>
          <w:szCs w:val="24"/>
        </w:rPr>
        <w:t xml:space="preserve">Деревня </w:t>
      </w:r>
      <w:r w:rsidR="007B6827">
        <w:rPr>
          <w:rFonts w:ascii="Times New Roman CYR" w:hAnsi="Times New Roman CYR" w:cs="Times New Roman CYR"/>
          <w:color w:val="000000"/>
          <w:sz w:val="24"/>
          <w:szCs w:val="24"/>
        </w:rPr>
        <w:t>Долгое</w:t>
      </w:r>
      <w:r w:rsidR="00736171" w:rsidRPr="00E8048F">
        <w:rPr>
          <w:color w:val="000000"/>
          <w:sz w:val="24"/>
          <w:szCs w:val="24"/>
        </w:rPr>
        <w:t xml:space="preserve">» </w:t>
      </w:r>
      <w:r w:rsidR="00736171" w:rsidRPr="00E8048F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</w:t>
      </w:r>
      <w:r w:rsidR="002C4E96" w:rsidRPr="002C4E96">
        <w:rPr>
          <w:rFonts w:ascii="Times New Roman CYR" w:hAnsi="Times New Roman CYR" w:cs="Times New Roman CYR"/>
          <w:color w:val="000000"/>
          <w:sz w:val="24"/>
          <w:szCs w:val="24"/>
        </w:rPr>
        <w:t>29.05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.2015 №</w:t>
      </w:r>
      <w:r w:rsidR="00E8048F" w:rsidRPr="002C4E96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2C4E96" w:rsidRPr="002C4E96">
        <w:rPr>
          <w:rFonts w:ascii="Times New Roman CYR" w:hAnsi="Times New Roman CYR" w:cs="Times New Roman CYR"/>
          <w:color w:val="000000"/>
          <w:sz w:val="24"/>
          <w:szCs w:val="24"/>
        </w:rPr>
        <w:t>43</w:t>
      </w:r>
      <w:r w:rsidR="00736171" w:rsidRPr="00E8048F">
        <w:rPr>
          <w:rFonts w:ascii="Times New Roman CYR" w:hAnsi="Times New Roman CYR" w:cs="Times New Roman CYR"/>
          <w:color w:val="000000"/>
          <w:sz w:val="24"/>
          <w:szCs w:val="24"/>
        </w:rPr>
        <w:t>, Положением о КС</w:t>
      </w:r>
      <w:r w:rsidR="004B365F" w:rsidRPr="00E8048F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="00736171" w:rsidRPr="00E8048F">
        <w:rPr>
          <w:color w:val="000000"/>
          <w:sz w:val="24"/>
          <w:szCs w:val="24"/>
        </w:rPr>
        <w:t xml:space="preserve">, </w:t>
      </w:r>
      <w:r w:rsidR="00736171" w:rsidRPr="00E8048F"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утверждённым Решением Районного Собрания  муниципального района </w:t>
      </w:r>
      <w:r w:rsidR="00736171" w:rsidRPr="00E8048F">
        <w:rPr>
          <w:color w:val="000000"/>
          <w:sz w:val="24"/>
          <w:szCs w:val="24"/>
        </w:rPr>
        <w:t>«</w:t>
      </w:r>
      <w:r w:rsidR="00736171" w:rsidRPr="00E8048F"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 w:rsidR="007B6827">
        <w:rPr>
          <w:rFonts w:ascii="Times New Roman CYR" w:hAnsi="Times New Roman CYR" w:cs="Times New Roman CYR"/>
          <w:color w:val="000000"/>
          <w:sz w:val="24"/>
          <w:szCs w:val="24"/>
        </w:rPr>
        <w:t>осаль</w:t>
      </w:r>
      <w:r w:rsidR="00736171" w:rsidRPr="00E8048F">
        <w:rPr>
          <w:rFonts w:ascii="Times New Roman CYR" w:hAnsi="Times New Roman CYR" w:cs="Times New Roman CYR"/>
          <w:color w:val="000000"/>
          <w:sz w:val="24"/>
          <w:szCs w:val="24"/>
        </w:rPr>
        <w:t>ский район</w:t>
      </w:r>
      <w:r w:rsidR="00736171" w:rsidRPr="00E8048F">
        <w:rPr>
          <w:color w:val="000000"/>
          <w:sz w:val="24"/>
          <w:szCs w:val="24"/>
        </w:rPr>
        <w:t xml:space="preserve">» </w:t>
      </w:r>
      <w:r w:rsidR="00E8048F" w:rsidRPr="00E8048F">
        <w:rPr>
          <w:rFonts w:ascii="Times New Roman CYR" w:hAnsi="Times New Roman CYR" w:cs="Times New Roman CYR"/>
          <w:color w:val="000000"/>
          <w:sz w:val="24"/>
          <w:szCs w:val="24"/>
        </w:rPr>
        <w:t>от 22.</w:t>
      </w:r>
      <w:r w:rsidR="00736171" w:rsidRPr="00E8048F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7B6827">
        <w:rPr>
          <w:rFonts w:ascii="Times New Roman CYR" w:hAnsi="Times New Roman CYR" w:cs="Times New Roman CYR"/>
          <w:color w:val="000000"/>
          <w:sz w:val="24"/>
          <w:szCs w:val="24"/>
        </w:rPr>
        <w:t>3.2022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№</w:t>
      </w:r>
      <w:r w:rsidR="007B6827">
        <w:rPr>
          <w:rFonts w:ascii="Times New Roman CYR" w:hAnsi="Times New Roman CYR" w:cs="Times New Roman CYR"/>
          <w:color w:val="000000"/>
          <w:sz w:val="24"/>
          <w:szCs w:val="24"/>
        </w:rPr>
        <w:t>97</w:t>
      </w:r>
      <w:r w:rsidR="00736171" w:rsidRPr="006742CE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основании Соглашения</w:t>
      </w:r>
      <w:proofErr w:type="gramEnd"/>
      <w:r w:rsidR="00736171" w:rsidRPr="006742C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36171" w:rsidRPr="006742CE">
        <w:rPr>
          <w:color w:val="000000"/>
          <w:sz w:val="24"/>
          <w:szCs w:val="24"/>
        </w:rPr>
        <w:t>«</w:t>
      </w:r>
      <w:r w:rsidR="00736171" w:rsidRPr="006742CE">
        <w:rPr>
          <w:rFonts w:ascii="Times New Roman CYR" w:hAnsi="Times New Roman CYR" w:cs="Times New Roman CYR"/>
          <w:color w:val="000000"/>
          <w:sz w:val="24"/>
          <w:szCs w:val="24"/>
        </w:rPr>
        <w:t>О передаче полномочий по осуществлению внешнего муници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пального финансового контроля №</w:t>
      </w:r>
      <w:r w:rsidR="007B6827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736171" w:rsidRPr="006742CE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</w:t>
      </w:r>
      <w:r w:rsidR="00B169D6" w:rsidRPr="006742CE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7B6827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736171" w:rsidRPr="006742CE">
        <w:rPr>
          <w:rFonts w:ascii="Times New Roman CYR" w:hAnsi="Times New Roman CYR" w:cs="Times New Roman CYR"/>
          <w:color w:val="000000"/>
          <w:sz w:val="24"/>
          <w:szCs w:val="24"/>
        </w:rPr>
        <w:t>.0</w:t>
      </w:r>
      <w:r w:rsidR="00B169D6" w:rsidRPr="006742CE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="00736171" w:rsidRPr="006742CE">
        <w:rPr>
          <w:rFonts w:ascii="Times New Roman CYR" w:hAnsi="Times New Roman CYR" w:cs="Times New Roman CYR"/>
          <w:color w:val="000000"/>
          <w:sz w:val="24"/>
          <w:szCs w:val="24"/>
        </w:rPr>
        <w:t>.202</w:t>
      </w:r>
      <w:r w:rsidR="00B169D6" w:rsidRPr="006742C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736171" w:rsidRPr="006742CE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года, утвержденного Решением Сельской Думы </w:t>
      </w:r>
      <w:r w:rsidR="006742CE" w:rsidRPr="006742CE">
        <w:rPr>
          <w:rFonts w:ascii="Times New Roman CYR" w:hAnsi="Times New Roman CYR" w:cs="Times New Roman CYR"/>
          <w:color w:val="000000"/>
          <w:sz w:val="24"/>
          <w:szCs w:val="24"/>
        </w:rPr>
        <w:t xml:space="preserve">МО </w:t>
      </w:r>
      <w:r w:rsidR="00736171" w:rsidRPr="006742CE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сельского поселения </w:t>
      </w:r>
      <w:r w:rsidR="00736171" w:rsidRPr="006742CE">
        <w:rPr>
          <w:color w:val="000000"/>
          <w:sz w:val="24"/>
          <w:szCs w:val="24"/>
        </w:rPr>
        <w:t>«</w:t>
      </w:r>
      <w:r w:rsidR="006742CE" w:rsidRPr="006742CE">
        <w:rPr>
          <w:rFonts w:ascii="Times New Roman CYR" w:hAnsi="Times New Roman CYR" w:cs="Times New Roman CYR"/>
          <w:color w:val="000000"/>
          <w:sz w:val="24"/>
          <w:szCs w:val="24"/>
        </w:rPr>
        <w:t xml:space="preserve">Деревня </w:t>
      </w:r>
      <w:r w:rsidR="007B6827">
        <w:rPr>
          <w:rFonts w:ascii="Times New Roman CYR" w:hAnsi="Times New Roman CYR" w:cs="Times New Roman CYR"/>
          <w:color w:val="000000"/>
          <w:sz w:val="24"/>
          <w:szCs w:val="24"/>
        </w:rPr>
        <w:t>Долгое</w:t>
      </w:r>
      <w:r w:rsidR="00736171" w:rsidRPr="006742CE">
        <w:rPr>
          <w:color w:val="000000"/>
          <w:sz w:val="24"/>
          <w:szCs w:val="24"/>
        </w:rPr>
        <w:t xml:space="preserve">» </w:t>
      </w:r>
      <w:r w:rsidR="00736171" w:rsidRPr="006742CE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</w:t>
      </w:r>
      <w:r w:rsidR="006742CE" w:rsidRPr="002C4E96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2C4E96" w:rsidRPr="002C4E96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736171" w:rsidRPr="002C4E96">
        <w:rPr>
          <w:rFonts w:ascii="Times New Roman CYR" w:hAnsi="Times New Roman CYR" w:cs="Times New Roman CYR"/>
          <w:color w:val="000000"/>
          <w:sz w:val="24"/>
          <w:szCs w:val="24"/>
        </w:rPr>
        <w:t>.0</w:t>
      </w:r>
      <w:r w:rsidR="006742CE" w:rsidRPr="002C4E96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="00736171" w:rsidRPr="002C4E96">
        <w:rPr>
          <w:rFonts w:ascii="Times New Roman CYR" w:hAnsi="Times New Roman CYR" w:cs="Times New Roman CYR"/>
          <w:color w:val="000000"/>
          <w:sz w:val="24"/>
          <w:szCs w:val="24"/>
        </w:rPr>
        <w:t>.202</w:t>
      </w:r>
      <w:r w:rsidR="006742CE" w:rsidRPr="002C4E96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№</w:t>
      </w:r>
      <w:r w:rsidR="002C4E96">
        <w:rPr>
          <w:rFonts w:ascii="Times New Roman CYR" w:hAnsi="Times New Roman CYR" w:cs="Times New Roman CYR"/>
          <w:color w:val="000000"/>
          <w:sz w:val="24"/>
          <w:szCs w:val="24"/>
        </w:rPr>
        <w:t>42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736171" w:rsidRPr="006742C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ланом работы КСО на 2023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иными нормативными правовыми актами.</w:t>
      </w:r>
    </w:p>
    <w:p w:rsidR="00E8048F" w:rsidRPr="0034268A" w:rsidRDefault="0034268A" w:rsidP="0034268A">
      <w:pPr>
        <w:pStyle w:val="a4"/>
        <w:numPr>
          <w:ilvl w:val="0"/>
          <w:numId w:val="43"/>
        </w:numPr>
        <w:spacing w:after="0" w:line="240" w:lineRule="auto"/>
        <w:ind w:hanging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6742CE" w:rsidRDefault="006742CE" w:rsidP="00E80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71" w:rsidRPr="00736171" w:rsidRDefault="00736171" w:rsidP="00E80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экспертизы является:</w:t>
      </w:r>
    </w:p>
    <w:p w:rsidR="006063F1" w:rsidRPr="006063F1" w:rsidRDefault="00736171" w:rsidP="00736171">
      <w:pPr>
        <w:numPr>
          <w:ilvl w:val="0"/>
          <w:numId w:val="1"/>
        </w:numPr>
        <w:tabs>
          <w:tab w:val="clear" w:pos="720"/>
          <w:tab w:val="left" w:pos="567"/>
          <w:tab w:val="left" w:pos="993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достоверности</w:t>
      </w:r>
      <w:r w:rsidR="0030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обоснованности формирования п</w:t>
      </w: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</w:t>
      </w:r>
    </w:p>
    <w:p w:rsidR="00736171" w:rsidRPr="00736171" w:rsidRDefault="00736171" w:rsidP="006063F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бюджете на очередной финансовый год и плановый период, в том числе:</w:t>
      </w:r>
    </w:p>
    <w:p w:rsidR="006063F1" w:rsidRPr="006063F1" w:rsidRDefault="00302D71" w:rsidP="00736171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доходных статей п</w:t>
      </w:r>
      <w:r w:rsidR="00736171"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бюджете, наличие и </w:t>
      </w:r>
    </w:p>
    <w:p w:rsidR="00736171" w:rsidRPr="00736171" w:rsidRDefault="00736171" w:rsidP="006063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нормативных правовых актов, используемых при расчетах по статьям классификации доходов бюджета;</w:t>
      </w:r>
    </w:p>
    <w:p w:rsidR="006063F1" w:rsidRPr="006063F1" w:rsidRDefault="00302D71" w:rsidP="00736171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расходных статей п</w:t>
      </w:r>
      <w:r w:rsidR="00736171"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в разрезе разделов</w:t>
      </w:r>
    </w:p>
    <w:p w:rsidR="00736171" w:rsidRPr="00736171" w:rsidRDefault="00736171" w:rsidP="006063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736171" w:rsidRPr="00736171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36171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Задачи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предварительного контроля:</w:t>
      </w:r>
    </w:p>
    <w:p w:rsidR="006063F1" w:rsidRPr="006063F1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определение соответствия</w:t>
      </w:r>
      <w:r w:rsidR="00302D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действующему законодательству п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роекта </w:t>
      </w:r>
    </w:p>
    <w:p w:rsidR="00736171" w:rsidRPr="00736171" w:rsidRDefault="00736171" w:rsidP="006063F1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решения о 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сельского поселения </w:t>
      </w: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02D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Деревня </w:t>
      </w:r>
      <w:proofErr w:type="gramStart"/>
      <w:r w:rsidR="004510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Долгое</w:t>
      </w:r>
      <w:proofErr w:type="gramEnd"/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далее – Сельская Дума);</w:t>
      </w:r>
    </w:p>
    <w:p w:rsidR="006063F1" w:rsidRPr="006063F1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определение обоснованности и достоверности показателей, с</w:t>
      </w:r>
      <w:r w:rsidR="00302D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одержащихся </w:t>
      </w:r>
      <w:proofErr w:type="gramStart"/>
      <w:r w:rsidR="00302D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</w:t>
      </w:r>
      <w:proofErr w:type="gramEnd"/>
    </w:p>
    <w:p w:rsidR="00736171" w:rsidRPr="00736171" w:rsidRDefault="00302D71" w:rsidP="006063F1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</w:t>
      </w:r>
      <w:r w:rsidR="00736171"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роекте</w:t>
      </w:r>
      <w:proofErr w:type="gramEnd"/>
      <w:r w:rsidR="00736171"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решения о бюджете, документах и материалах, представляемых одновременно с ним в Сельскую Думу;</w:t>
      </w:r>
    </w:p>
    <w:p w:rsidR="00736171" w:rsidRPr="00736171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оценка качества прогнозирования доходов бюджета, расходования бюджетных средств, а также межбюджетных отношений.</w:t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Срок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подготовки и представления заключения КС</w:t>
      </w:r>
      <w:r w:rsidR="009659C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 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устанавливаются на основании БК РФ и в соответствии с Положением о бюджетном процессе.</w:t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52224E" w:rsidRDefault="00736171" w:rsidP="00522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соответствии </w:t>
      </w:r>
      <w:r w:rsidR="00E810B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со </w:t>
      </w:r>
      <w:r w:rsidR="00E810B3" w:rsidRPr="002C4E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статьей</w:t>
      </w:r>
      <w:r w:rsidR="004D1B77" w:rsidRPr="002C4E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6</w:t>
      </w:r>
      <w:r w:rsidRPr="002C4E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Положения</w:t>
      </w:r>
      <w:r w:rsidRPr="004D1B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 бюджетном процессе</w:t>
      </w:r>
      <w:r w:rsidR="009659C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роект </w:t>
      </w:r>
      <w:r w:rsidR="00E810B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ешения Сельской Думы о бюджете сельского поселения на очередной финансовый </w:t>
      </w:r>
      <w:r w:rsidR="009659C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год и плановый период вносится а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дминистрацией сельского поселения </w:t>
      </w: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659C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Деревня </w:t>
      </w:r>
      <w:r w:rsidR="004510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Долгое</w:t>
      </w: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 рассмотрение Сельской Думы не позднее </w:t>
      </w:r>
      <w:r w:rsidR="004D1B77" w:rsidRPr="004D1B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15</w:t>
      </w:r>
      <w:r w:rsidRPr="004D1B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ноября текущего года.</w:t>
      </w:r>
      <w:proofErr w:type="gramEnd"/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52224E" w:rsidRPr="003A5087">
        <w:rPr>
          <w:rFonts w:ascii="Times New Roman" w:hAnsi="Times New Roman" w:cs="Times New Roman"/>
          <w:sz w:val="24"/>
          <w:szCs w:val="24"/>
        </w:rPr>
        <w:t xml:space="preserve">Проект Решения был предоставлен с нарушением установленных сроков – </w:t>
      </w:r>
      <w:r w:rsidR="0052224E">
        <w:rPr>
          <w:rFonts w:ascii="Times New Roman" w:hAnsi="Times New Roman" w:cs="Times New Roman"/>
          <w:sz w:val="24"/>
          <w:szCs w:val="24"/>
        </w:rPr>
        <w:t>21</w:t>
      </w:r>
      <w:r w:rsidR="0052224E" w:rsidRPr="003A5087">
        <w:rPr>
          <w:rFonts w:ascii="Times New Roman" w:hAnsi="Times New Roman" w:cs="Times New Roman"/>
          <w:sz w:val="24"/>
          <w:szCs w:val="24"/>
        </w:rPr>
        <w:t>.11.2023г.</w:t>
      </w: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36171" w:rsidRDefault="009659C3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Представленный п</w:t>
      </w:r>
      <w:r w:rsidR="00736171"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Решения составлен сроком на 3 года (очередной финансовый год и на плановый период), что  соответствует статье 169 БК РФ. </w:t>
      </w:r>
    </w:p>
    <w:p w:rsidR="00736171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</w:pPr>
      <w:r w:rsidRPr="0073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статьи 36 БК РФ соблюден принцип прозрачности</w:t>
      </w:r>
      <w:r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(открытости). Проект Решения размещен на официальном </w:t>
      </w:r>
      <w:r w:rsidRPr="00A5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r w:rsidR="004D1B77" w:rsidRPr="00A5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</w:t>
      </w:r>
      <w:r w:rsidRPr="00A5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D1B77" w:rsidRPr="00A5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r w:rsidR="000C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A5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адресу:</w:t>
      </w:r>
      <w:r w:rsidR="00A53166" w:rsidRPr="00A53166">
        <w:t xml:space="preserve"> </w:t>
      </w:r>
      <w:hyperlink r:id="rId7" w:history="1">
        <w:r w:rsidR="00CF736F" w:rsidRPr="00F53A9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="0034268A" w:rsidRPr="00F53A9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4268A" w:rsidRPr="00F53A9C">
          <w:rPr>
            <w:rStyle w:val="a5"/>
            <w:rFonts w:ascii="Times New Roman" w:hAnsi="Times New Roman" w:cs="Times New Roman"/>
            <w:sz w:val="24"/>
            <w:szCs w:val="24"/>
          </w:rPr>
          <w:t>adm-dolgoe.ru</w:t>
        </w:r>
        <w:proofErr w:type="spellEnd"/>
        <w:r w:rsidR="0034268A" w:rsidRPr="00F53A9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4268A" w:rsidRPr="00F53A9C">
          <w:rPr>
            <w:rStyle w:val="a5"/>
            <w:rFonts w:ascii="Times New Roman" w:hAnsi="Times New Roman" w:cs="Times New Roman"/>
            <w:sz w:val="24"/>
            <w:szCs w:val="24"/>
          </w:rPr>
          <w:t>documents</w:t>
        </w:r>
        <w:proofErr w:type="spellEnd"/>
        <w:r w:rsidR="0034268A" w:rsidRPr="00F53A9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4268A" w:rsidRPr="00F53A9C">
          <w:rPr>
            <w:rStyle w:val="a5"/>
            <w:rFonts w:ascii="Times New Roman" w:hAnsi="Times New Roman" w:cs="Times New Roman"/>
            <w:sz w:val="24"/>
            <w:szCs w:val="24"/>
          </w:rPr>
          <w:t>bills</w:t>
        </w:r>
        <w:proofErr w:type="spellEnd"/>
        <w:r w:rsidR="0034268A" w:rsidRPr="00F53A9C">
          <w:rPr>
            <w:rStyle w:val="a5"/>
            <w:rFonts w:ascii="Times New Roman" w:hAnsi="Times New Roman" w:cs="Times New Roman"/>
            <w:sz w:val="24"/>
            <w:szCs w:val="24"/>
          </w:rPr>
          <w:t>/detail.php?id=1513336</w:t>
        </w:r>
      </w:hyperlink>
    </w:p>
    <w:p w:rsidR="00F53A9C" w:rsidRPr="00736171" w:rsidRDefault="00F53A9C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A9C" w:rsidRPr="00F53A9C" w:rsidRDefault="00F53A9C" w:rsidP="00F53A9C">
      <w:pPr>
        <w:tabs>
          <w:tab w:val="left" w:pos="993"/>
        </w:tabs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36171" w:rsidRPr="00F53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5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проекта решения о бюджете на </w:t>
      </w:r>
      <w:proofErr w:type="gramStart"/>
      <w:r w:rsidRPr="00F5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очередной</w:t>
      </w:r>
      <w:proofErr w:type="gramEnd"/>
    </w:p>
    <w:p w:rsidR="00F53A9C" w:rsidRPr="00992452" w:rsidRDefault="00F53A9C" w:rsidP="00F53A9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финансовый год и плановый период</w:t>
      </w:r>
    </w:p>
    <w:p w:rsidR="00736171" w:rsidRPr="00736171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736171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736171" w:rsidRPr="00736171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общий объем доходов бюджета;</w:t>
      </w:r>
    </w:p>
    <w:p w:rsidR="00736171" w:rsidRPr="00736171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общий объем расходов;</w:t>
      </w:r>
    </w:p>
    <w:p w:rsidR="00736171" w:rsidRPr="00736171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дефицит (</w:t>
      </w:r>
      <w:proofErr w:type="spellStart"/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профицит</w:t>
      </w:r>
      <w:proofErr w:type="spellEnd"/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 бюджета;</w:t>
      </w:r>
    </w:p>
    <w:p w:rsidR="00736171" w:rsidRPr="00736171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иные показатели, установленные БК РФ, законами Калужской области, муниципальными правовыми актами СП «</w:t>
      </w:r>
      <w:r w:rsidR="005D07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Деревня </w:t>
      </w:r>
      <w:r w:rsidR="00C5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».</w:t>
      </w:r>
    </w:p>
    <w:p w:rsidR="00736171" w:rsidRPr="00736171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Проект решения о бюджете и документы, представленные одновременно с ним в Сельскую Думу, соответствуют положениям БК РФ (статья 184.2) и Положению о бюджетном процессе (статья </w:t>
      </w:r>
      <w:r w:rsidRPr="006B7D9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).</w:t>
      </w:r>
    </w:p>
    <w:p w:rsidR="00F53A9C" w:rsidRPr="00992452" w:rsidRDefault="00F53A9C" w:rsidP="00F53A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Проектом решения о бюджете представлен следующий перечень документов и материалов:</w:t>
      </w:r>
    </w:p>
    <w:p w:rsidR="00F53A9C" w:rsidRPr="00992452" w:rsidRDefault="00F53A9C" w:rsidP="00F53A9C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социально-экономического развития муниципального образования сельского поселения «Деревня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proofErr w:type="gram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(с ожидаемыми итогами социальн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о-экономического развития в 2023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году);</w:t>
      </w:r>
    </w:p>
    <w:p w:rsidR="00F53A9C" w:rsidRPr="00992452" w:rsidRDefault="00F53A9C" w:rsidP="00F53A9C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бюджетной и налоговой политики муниципального образования сельского поселения «Деревня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F53A9C" w:rsidRPr="00992452" w:rsidRDefault="00F53A9C" w:rsidP="00F53A9C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исполнение доходов бюджета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сельского посе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«Деревня Долгое» за 2023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год;</w:t>
      </w:r>
    </w:p>
    <w:p w:rsidR="00F53A9C" w:rsidRPr="00992452" w:rsidRDefault="00F53A9C" w:rsidP="00F53A9C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источников доходов бюджета муниципального образования сельского посе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«Деревня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F53A9C" w:rsidRPr="00992452" w:rsidRDefault="00F53A9C" w:rsidP="00F53A9C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бюджета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сельского поселения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разделам,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подразделам функциональной классификации расходов бюджетов Российской Федерации;</w:t>
      </w:r>
    </w:p>
    <w:p w:rsidR="00F53A9C" w:rsidRPr="00992452" w:rsidRDefault="00F53A9C" w:rsidP="00F53A9C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муниципальных программ, предусмотренных к финансированию из бюджета муниципального образования сельского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еления «Деревня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2024-2026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годах;</w:t>
      </w:r>
    </w:p>
    <w:p w:rsidR="00F53A9C" w:rsidRPr="00992452" w:rsidRDefault="00F53A9C" w:rsidP="00F53A9C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паспорта муниципальных программ муниципального образования сельского поселения «Деревня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proofErr w:type="gram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F53A9C" w:rsidRPr="00992452" w:rsidRDefault="00F53A9C" w:rsidP="00F53A9C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 к проекту бюджета муниципального образования сельского поселения «Деревня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proofErr w:type="gram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50E96" w:rsidRDefault="00250E96" w:rsidP="00736171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F53A9C" w:rsidRPr="00992452" w:rsidRDefault="00F53A9C" w:rsidP="00F53A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решения о бюджете предусмотрены следующие Приложения:</w:t>
      </w:r>
    </w:p>
    <w:p w:rsidR="00F53A9C" w:rsidRPr="00992452" w:rsidRDefault="00F53A9C" w:rsidP="00F53A9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Поступление доходов бюджета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кодам классификации доходов бюджетов бюджетной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стемы на 2024 год (Приложение №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1); </w:t>
      </w:r>
    </w:p>
    <w:p w:rsidR="00F53A9C" w:rsidRPr="00992452" w:rsidRDefault="00F53A9C" w:rsidP="00F53A9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Поступление доходов бюджета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кодам классификации доходов бюджетов бюджетной системы на плановый период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и 2026 годов (Приложение №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2);</w:t>
      </w:r>
    </w:p>
    <w:p w:rsidR="00F53A9C" w:rsidRPr="00992452" w:rsidRDefault="00F53A9C" w:rsidP="00F53A9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Долгое» на 2024 год (Приложение №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3);</w:t>
      </w:r>
    </w:p>
    <w:p w:rsidR="00F53A9C" w:rsidRPr="00992452" w:rsidRDefault="00F53A9C" w:rsidP="00F53A9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плановый период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и 2026 годов (Приложение №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4);</w:t>
      </w:r>
    </w:p>
    <w:p w:rsidR="00F53A9C" w:rsidRPr="00992452" w:rsidRDefault="00F53A9C" w:rsidP="00F53A9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разделам, подразделам,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 год (Приложение №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5);</w:t>
      </w:r>
    </w:p>
    <w:p w:rsidR="00F53A9C" w:rsidRPr="00992452" w:rsidRDefault="00F53A9C" w:rsidP="00F53A9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по разделам, подразделам,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и 2026 годов (Приложение №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6);</w:t>
      </w:r>
    </w:p>
    <w:p w:rsidR="00F53A9C" w:rsidRPr="00992452" w:rsidRDefault="00F53A9C" w:rsidP="00F53A9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 год (Приложение №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7);</w:t>
      </w:r>
    </w:p>
    <w:p w:rsidR="00F53A9C" w:rsidRPr="00992452" w:rsidRDefault="00F53A9C" w:rsidP="00F53A9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по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и 2026 годов (Приложение №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8);</w:t>
      </w:r>
    </w:p>
    <w:p w:rsidR="00F53A9C" w:rsidRPr="00992452" w:rsidRDefault="00F53A9C" w:rsidP="00F53A9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о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межбюджетных трансфертов, предоставляемых из бюджета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бюджету муниципального района «Мосальский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айон» на 2024 год (Приложение №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9);</w:t>
      </w:r>
    </w:p>
    <w:p w:rsidR="00F53A9C" w:rsidRPr="00992452" w:rsidRDefault="00F53A9C" w:rsidP="00F53A9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о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межбюджетных трансфертов, предоставляемых из бюджета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бюджету муниципального района «Мосальский район» на плановый период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и 2026 годов (Приложение №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10);</w:t>
      </w:r>
    </w:p>
    <w:p w:rsidR="00F53A9C" w:rsidRPr="00992452" w:rsidRDefault="00F53A9C" w:rsidP="00F53A9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объемы межбюджетных трансфертов из бюджета муниципального района «Мосальский район» бюджету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«Деревня Долгое»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год; (Приложение № 11);</w:t>
      </w:r>
    </w:p>
    <w:p w:rsidR="00F53A9C" w:rsidRPr="00992452" w:rsidRDefault="00F53A9C" w:rsidP="00F53A9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объемы межбюджетных трансфертов из бюджета муниципального района «Мосальский район» бюджету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Долгое» на плановый период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 12);</w:t>
      </w:r>
    </w:p>
    <w:p w:rsidR="00F53A9C" w:rsidRPr="00992452" w:rsidRDefault="00F53A9C" w:rsidP="00F53A9C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распределения доходов, неустановленные бюджетным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№13)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3A9C" w:rsidRPr="00992452" w:rsidRDefault="00F53A9C" w:rsidP="00F53A9C">
      <w:pPr>
        <w:widowControl w:val="0"/>
        <w:tabs>
          <w:tab w:val="left" w:pos="708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3A9C" w:rsidRPr="00F53A9C" w:rsidRDefault="00F53A9C" w:rsidP="00F53A9C">
      <w:pPr>
        <w:widowControl w:val="0"/>
        <w:tabs>
          <w:tab w:val="left" w:pos="708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Основные характеристики Проекта Решения Сельской Думы муниципального образования сельского поселения «Деревня </w:t>
      </w:r>
      <w:r w:rsidRPr="00F5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Долгое</w:t>
      </w:r>
      <w:r w:rsidRPr="00F5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«О бюджете муниципального образования сельского поселения «Деревня Долгое» на 2024 год и на плановый период 2025 и 2026 годов»</w:t>
      </w:r>
    </w:p>
    <w:p w:rsidR="00736171" w:rsidRPr="00F53A9C" w:rsidRDefault="00736171" w:rsidP="00736171">
      <w:pPr>
        <w:widowControl w:val="0"/>
        <w:tabs>
          <w:tab w:val="left" w:pos="708"/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319CC" w:rsidRPr="00F53A9C" w:rsidRDefault="00736171" w:rsidP="00F53A9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 показателей представлен в таблице № 1.</w:t>
      </w:r>
    </w:p>
    <w:p w:rsidR="001319CC" w:rsidRPr="0052224E" w:rsidRDefault="00736171" w:rsidP="0052224E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3A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№1 (руб.)</w:t>
      </w:r>
    </w:p>
    <w:tbl>
      <w:tblPr>
        <w:tblW w:w="0" w:type="auto"/>
        <w:jc w:val="center"/>
        <w:tblCellSpacing w:w="0" w:type="dxa"/>
        <w:tblLook w:val="04A0"/>
      </w:tblPr>
      <w:tblGrid>
        <w:gridCol w:w="4678"/>
        <w:gridCol w:w="1766"/>
        <w:gridCol w:w="1659"/>
        <w:gridCol w:w="1478"/>
      </w:tblGrid>
      <w:tr w:rsidR="00736171" w:rsidRPr="00736171" w:rsidTr="00094229">
        <w:trPr>
          <w:trHeight w:val="391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73617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F53A9C" w:rsidRPr="00F53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F53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73617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F53A9C" w:rsidRPr="00F53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8133D6" w:rsidRPr="00F53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3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73617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F53A9C" w:rsidRPr="00F53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F53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736171" w:rsidRPr="00736171" w:rsidTr="00094229">
        <w:trPr>
          <w:trHeight w:val="243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454225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</w:t>
            </w:r>
            <w:r w:rsidR="00736171"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F53A9C" w:rsidP="00EA5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918 104,00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F53A9C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844 500,00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F53A9C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845 000,00</w:t>
            </w:r>
          </w:p>
        </w:tc>
      </w:tr>
      <w:tr w:rsidR="00736171" w:rsidRPr="00736171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F53A9C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3 003 621,00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F53A9C" w:rsidP="00EA5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2 533 907,00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F53A9C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2 538 570,00</w:t>
            </w:r>
          </w:p>
        </w:tc>
      </w:tr>
      <w:tr w:rsidR="00736171" w:rsidRPr="00736171" w:rsidTr="00094229">
        <w:trPr>
          <w:trHeight w:val="237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F53A9C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3 921 725,00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F53A9C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3 378 407,00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454225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3 383 570,00</w:t>
            </w:r>
          </w:p>
        </w:tc>
      </w:tr>
      <w:tr w:rsidR="00EA5D5B" w:rsidRPr="00736171" w:rsidTr="00094229">
        <w:trPr>
          <w:trHeight w:val="237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A5D5B" w:rsidRPr="00F53A9C" w:rsidRDefault="00454225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r w:rsidR="00EA5D5B"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 утверждаемые </w:t>
            </w:r>
            <w:r w:rsidR="009F1AA4"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A5D5B" w:rsidRPr="00F53A9C" w:rsidRDefault="00454225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A5D5B" w:rsidRPr="00F53A9C" w:rsidRDefault="00F53A9C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  <w:r w:rsidR="00454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  <w:r w:rsidR="00454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,33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A5D5B" w:rsidRPr="00F53A9C" w:rsidRDefault="00454225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157 923,65</w:t>
            </w:r>
          </w:p>
        </w:tc>
      </w:tr>
      <w:tr w:rsidR="00736171" w:rsidRPr="00736171" w:rsidTr="00094229">
        <w:trPr>
          <w:trHeight w:val="283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</w:t>
            </w:r>
            <w:proofErr w:type="spellStart"/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C06CD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73617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73617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6171" w:rsidRPr="00736171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C06CD1" w:rsidP="00C06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36171"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C06CD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</w:t>
            </w:r>
            <w:r w:rsidR="00736171"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C06CD1" w:rsidP="00C06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36171"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000,00</w:t>
            </w:r>
          </w:p>
        </w:tc>
      </w:tr>
      <w:tr w:rsidR="00C06CD1" w:rsidRPr="00736171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6CD1" w:rsidRPr="00F53A9C" w:rsidRDefault="00C06CD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Верхний предел внутреннего муниципального долга 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6CD1" w:rsidRPr="00F53A9C" w:rsidRDefault="00C06CD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6CD1" w:rsidRPr="00F53A9C" w:rsidRDefault="00C06CD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6CD1" w:rsidRPr="00F53A9C" w:rsidRDefault="00C06CD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6171" w:rsidRPr="00736171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736171" w:rsidP="00F53A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резервного фонда в общей сумме расходов 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736171" w:rsidP="00EA5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EA5D5B"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73617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54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53A9C" w:rsidRDefault="0073617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54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КС</w:t>
      </w:r>
      <w:r w:rsidR="00D036F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 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отмечает, что формирование доходов и расходов на 202</w:t>
      </w:r>
      <w:r w:rsidR="0045422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и </w:t>
      </w:r>
      <w:r w:rsidR="0045422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 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плановый период 202</w:t>
      </w:r>
      <w:r w:rsidR="0045422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202</w:t>
      </w:r>
      <w:r w:rsidR="0045422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годы осуществлялось без существенных изменений в их структуре.</w:t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36171" w:rsidRDefault="007C393F" w:rsidP="00736171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Анализ соответствия п</w:t>
      </w:r>
      <w:r w:rsidR="00736171" w:rsidRPr="0073617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736171" w:rsidRPr="00736171" w:rsidRDefault="00736171" w:rsidP="00736171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4225" w:rsidRPr="00992452" w:rsidRDefault="00454225" w:rsidP="00454225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1.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решения о бюджете сформирован в форме Решения Сельской Думы муниципального образования сельского поселения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«О бюджете муниципального образования сельского посе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«Деревня Долгое»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что соответствует требованиям статей 11 и 169 БК РФ и Положению о бюджетном процессе.</w:t>
      </w:r>
    </w:p>
    <w:p w:rsidR="00454225" w:rsidRPr="00992452" w:rsidRDefault="00454225" w:rsidP="00454225">
      <w:pPr>
        <w:widowControl w:val="0"/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Состав показателей, представляемых для утверждения в Проекте решения о бюджете, соответствует требованиям статьи 184.1 БК РФ и статьи 4 Положения о бюджетном процессе.</w:t>
      </w:r>
    </w:p>
    <w:p w:rsidR="00454225" w:rsidRPr="00992452" w:rsidRDefault="00454225" w:rsidP="00454225">
      <w:pPr>
        <w:widowControl w:val="0"/>
        <w:tabs>
          <w:tab w:val="left" w:pos="708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документов и материалов, представленных одновременно с Проектом решения о бюджете, соответствует перечню, установленному статьей 184.2 БК РФ и статьей 5 Положения о бюджетном процессе.</w:t>
      </w:r>
    </w:p>
    <w:p w:rsidR="00454225" w:rsidRPr="00992452" w:rsidRDefault="00454225" w:rsidP="00454225">
      <w:pPr>
        <w:widowControl w:val="0"/>
        <w:tabs>
          <w:tab w:val="left" w:pos="0"/>
          <w:tab w:val="left" w:pos="70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2. 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1 Проекта решения о бюджете, в соответствии с пунктом 1 статьи 184.1 БК РФ пунктом 1 статьи 4 Положения о бюджетном процессе, устанавливаются основные характеристики бюджета муниципального образования сельского поселения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2024 и 2025 годов, к которым относятся общий объем доходов, общий объем расходов, дефицит (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поселения.</w:t>
      </w:r>
      <w:proofErr w:type="gramEnd"/>
    </w:p>
    <w:p w:rsidR="00454225" w:rsidRPr="00992452" w:rsidRDefault="00454225" w:rsidP="004542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Нормативная величина резервного фонда администрации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запланирована в объеме 10 000,00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по 10 000,00 рублей планового периода, что не противоречит требованиям статьи 81 БК РФ.</w:t>
      </w:r>
    </w:p>
    <w:p w:rsidR="00454225" w:rsidRPr="00992452" w:rsidRDefault="00454225" w:rsidP="004542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Объем дефицита (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профицита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«Деревня Долгое»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отсутствует.</w:t>
      </w:r>
    </w:p>
    <w:p w:rsidR="00454225" w:rsidRPr="00992452" w:rsidRDefault="00454225" w:rsidP="00454225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4.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2 Проекта решения о бюджете в соответствии с пунктом 2 статьи 184.1 БК РФ  утверждаются нормативы распределения  доходов неустановленные законодательством РФ согласно приложению №13 к настоящему Решению.</w:t>
      </w:r>
    </w:p>
    <w:p w:rsidR="00454225" w:rsidRDefault="00454225" w:rsidP="00454225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5.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3 Проекта решения о бюджете утверждаются поступления доходов бюджета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кодам классификации доходов бюдже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бюджетной системы РФ:</w:t>
      </w:r>
    </w:p>
    <w:p w:rsidR="00454225" w:rsidRDefault="00454225" w:rsidP="00454225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 на 2024 год согласно Приложению № 1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454225" w:rsidRPr="00992452" w:rsidRDefault="00454225" w:rsidP="00454225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к настоящему Решению.</w:t>
      </w:r>
    </w:p>
    <w:p w:rsidR="00454225" w:rsidRDefault="00454225" w:rsidP="00454225">
      <w:pPr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Статьей 4 Проекта решения о бюджете в соответствии с пунктом 3 статьи 184.1 БК РФ утверждается ведомственная структура расходов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«Деревня Долгое»:</w:t>
      </w:r>
    </w:p>
    <w:p w:rsidR="00454225" w:rsidRDefault="00454225" w:rsidP="00454225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 год согласно Приложению № 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454225" w:rsidRPr="00992452" w:rsidRDefault="00454225" w:rsidP="00454225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№ 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454225" w:rsidRDefault="00454225" w:rsidP="00454225">
      <w:pPr>
        <w:widowControl w:val="0"/>
        <w:tabs>
          <w:tab w:val="left" w:pos="708"/>
          <w:tab w:val="left" w:pos="1134"/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непрограммных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направлений деятельности), групп (групп и подгрупп) видов расходов бюд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сельского поселения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454225" w:rsidRPr="00992452" w:rsidRDefault="00454225" w:rsidP="00454225">
      <w:pPr>
        <w:widowControl w:val="0"/>
        <w:tabs>
          <w:tab w:val="left" w:pos="708"/>
          <w:tab w:val="left" w:pos="1134"/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2 статьи 4 Проекта решения о бюджете утверждается распределение бюджетных ассигнований бюджета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разделам, подразделам,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подгруппам, видов расходов классификации расходов бюджетов: </w:t>
      </w:r>
    </w:p>
    <w:p w:rsidR="00454225" w:rsidRPr="00992452" w:rsidRDefault="00454225" w:rsidP="00454225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 № 5 к настоящему Решению;</w:t>
      </w:r>
    </w:p>
    <w:p w:rsidR="00454225" w:rsidRPr="00992452" w:rsidRDefault="00454225" w:rsidP="00454225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 № 6 к настоящему Решению.</w:t>
      </w:r>
    </w:p>
    <w:p w:rsidR="00454225" w:rsidRPr="00992452" w:rsidRDefault="00454225" w:rsidP="00454225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8. 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3 статьи 4 Проекта решения о бюджете утверждается распределение бюджетных ассигнований бюджета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4225" w:rsidRPr="00992452" w:rsidRDefault="00454225" w:rsidP="00454225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 № 7 к настоящему Решению;</w:t>
      </w:r>
    </w:p>
    <w:p w:rsidR="00454225" w:rsidRPr="00992452" w:rsidRDefault="00454225" w:rsidP="00454225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 № 8 к настоящему Решению.</w:t>
      </w:r>
    </w:p>
    <w:p w:rsidR="00454225" w:rsidRPr="00992452" w:rsidRDefault="00454225" w:rsidP="00454225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9.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5 Проекта решения о бюджете устанавливается финансирование расходов на содержание органов муниципальной власти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иных муниципальных органов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в пределах ассигнований, предусмотренных в бюджете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соответствующий период на данные цели.</w:t>
      </w:r>
    </w:p>
    <w:p w:rsidR="00454225" w:rsidRDefault="00454225" w:rsidP="00454225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Пунктом 1 статьи 6 Проекта решения о бюджете в расходах учитываются объемы межбюджетных трансфертов, предоставляемых бюджету МР «Мосальский район» на исполнение переданн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полномочий:</w:t>
      </w:r>
    </w:p>
    <w:p w:rsidR="00454225" w:rsidRDefault="00454225" w:rsidP="00454225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№9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настоящему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Решению;</w:t>
      </w:r>
    </w:p>
    <w:p w:rsidR="00454225" w:rsidRPr="00992452" w:rsidRDefault="00454225" w:rsidP="00454225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 №10 к настоящему  Решению.</w:t>
      </w:r>
    </w:p>
    <w:p w:rsidR="00454225" w:rsidRDefault="00454225" w:rsidP="00454225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11.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2 статьи 6 Проекта решения о бюджете в доходах учитываются объемы межбюджетных трансфертов, предоставляемых из бюджета МР «Мосальский район» и бюджета Калужской области бюджету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«Деревня Долгое»:</w:t>
      </w:r>
    </w:p>
    <w:p w:rsidR="00454225" w:rsidRPr="00992452" w:rsidRDefault="00454225" w:rsidP="00454225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 №11</w:t>
      </w:r>
      <w:r w:rsidRPr="004B0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настоящему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Решению;</w:t>
      </w:r>
    </w:p>
    <w:p w:rsidR="00454225" w:rsidRPr="00992452" w:rsidRDefault="00454225" w:rsidP="00454225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 №12 к настоящему  Решению.</w:t>
      </w:r>
    </w:p>
    <w:p w:rsidR="00454225" w:rsidRPr="00992452" w:rsidRDefault="00454225" w:rsidP="00454225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12.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3 статьи 6 Проекта решения о бюджете устанавливается возврат неиспользованн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по состоянию на 1 января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остатков межбюджетных трансфертов, предоставленных из областного бюджета и бюджета МР «Мосальский район» в форме субвенций, субсидий, иных межбюджетных трансфертов, имеющих целевое назначение в теч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первых 10 рабочих дней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87126" w:rsidRDefault="00787126" w:rsidP="00736171">
      <w:pPr>
        <w:widowControl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DF15A5" w:rsidRPr="00992452" w:rsidRDefault="00DF15A5" w:rsidP="00DF15A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правильности применения бюджетной классификации РФ при составлении Проекта решения о бюджете</w:t>
      </w:r>
    </w:p>
    <w:p w:rsidR="00DF15A5" w:rsidRPr="00992452" w:rsidRDefault="00DF15A5" w:rsidP="00DF15A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5A5" w:rsidRPr="00992452" w:rsidRDefault="00DF15A5" w:rsidP="00DF15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правильности применения кодов бюджетной классификации при составлении проекта решения о бюджете были сопоставлены на соответствие действующему законодательству  представленные данные к Бюджету: поступление доходов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 основным источникам на 2024 –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годы,  расходы в разрезе разделов, подразделов, целевых статей,  видов расходов классификации бюд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сельского поселения на 2024 - 2026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годы. </w:t>
      </w:r>
    </w:p>
    <w:p w:rsidR="00DF15A5" w:rsidRPr="009769AA" w:rsidRDefault="00DF15A5" w:rsidP="00DF15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действующего законодательства не выявлено.</w:t>
      </w:r>
    </w:p>
    <w:p w:rsidR="00736171" w:rsidRPr="00736171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36171" w:rsidRPr="007511DF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доходной части бюджета </w:t>
      </w:r>
      <w:r w:rsidR="00787126" w:rsidRPr="00751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751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787126" w:rsidRPr="0075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Деревня </w:t>
      </w:r>
      <w:r w:rsidR="00B42BCA" w:rsidRPr="0075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Долгое</w:t>
      </w:r>
      <w:r w:rsidRPr="00751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7511DF" w:rsidRDefault="00736171" w:rsidP="00736171">
      <w:pPr>
        <w:widowControl w:val="0"/>
        <w:tabs>
          <w:tab w:val="left" w:pos="708"/>
          <w:tab w:val="left" w:pos="37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36171" w:rsidRPr="007511DF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 w:rsidR="008C4B0E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8C4B0E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r w:rsidR="00B42BCA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DF15A5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DF15A5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DF15A5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DF15A5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годов </w:t>
      </w:r>
      <w:r w:rsidR="00A35C8B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на основе </w:t>
      </w:r>
      <w:r w:rsidR="00A35C8B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сценарных условий формирования проекта бюджета  МО СП «Деревня </w:t>
      </w:r>
      <w:r w:rsidR="00B42BCA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="00A35C8B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показателей прогноза социально-экономического развития  МО СП «Деревня </w:t>
      </w:r>
      <w:r w:rsidR="00B42BCA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="0061326D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и на плановый период 2025 и 2026</w:t>
      </w:r>
      <w:r w:rsidR="00A35C8B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C05DCA" w:rsidRPr="007511DF" w:rsidRDefault="00C05DCA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макроэкономическими показателями, взятыми за основу, являются: фонд оплаты труда, налоговые льготы.</w:t>
      </w:r>
    </w:p>
    <w:p w:rsidR="00736171" w:rsidRPr="007511DF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расчетов по доходам использовались показатели отчетности Федеральной налоговой службы за </w:t>
      </w:r>
      <w:r w:rsidR="0061326D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 налоговой базе и структуре начислений по </w:t>
      </w:r>
      <w:r w:rsidR="00A35C8B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на</w:t>
      </w:r>
      <w:r w:rsidR="0061326D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логам, оценка поступления в 2023</w:t>
      </w:r>
      <w:r w:rsidR="00A35C8B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прогнозируемые объёмы налоговых льгот.</w:t>
      </w:r>
    </w:p>
    <w:p w:rsidR="00736171" w:rsidRPr="007511DF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</w:t>
      </w:r>
      <w:r w:rsidR="0031419F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31419F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r w:rsidR="00B42BCA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7511DF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Собственные доходы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на 202</w:t>
      </w:r>
      <w:r w:rsidR="0061326D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61326D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61326D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1326D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за счет:</w:t>
      </w:r>
    </w:p>
    <w:p w:rsidR="00736171" w:rsidRPr="007511DF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доходы физических лиц;</w:t>
      </w:r>
    </w:p>
    <w:p w:rsidR="00736171" w:rsidRPr="007511DF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Налог, взимаемый в связи с применением упрощенной системы налогообложения;</w:t>
      </w:r>
    </w:p>
    <w:p w:rsidR="00736171" w:rsidRPr="007511DF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имущество физических лиц;</w:t>
      </w:r>
    </w:p>
    <w:p w:rsidR="00736171" w:rsidRPr="007511DF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налог;</w:t>
      </w:r>
    </w:p>
    <w:p w:rsidR="0061326D" w:rsidRPr="007511DF" w:rsidRDefault="0061326D" w:rsidP="0061326D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самообложения граждан, зачисляемые в бюджеты сельских поселений;</w:t>
      </w:r>
    </w:p>
    <w:p w:rsidR="0061326D" w:rsidRPr="007511DF" w:rsidRDefault="0061326D" w:rsidP="0061326D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Инициативные платежи, зачисляемые в бюджеты сельских поселений.</w:t>
      </w:r>
    </w:p>
    <w:p w:rsidR="0061326D" w:rsidRPr="007511DF" w:rsidRDefault="0061326D" w:rsidP="0061326D">
      <w:pPr>
        <w:widowControl w:val="0"/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7511DF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Безвозмездные поступления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61326D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61326D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61326D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1326D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запланированы в </w:t>
      </w:r>
      <w:r w:rsidR="0031419F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 решения о бюджете в виде:</w:t>
      </w:r>
    </w:p>
    <w:p w:rsidR="00451CE9" w:rsidRPr="007511DF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36171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отации бюджетам поселений на выравнивание уровня бюджетной</w:t>
      </w:r>
    </w:p>
    <w:p w:rsidR="00736171" w:rsidRPr="007511DF" w:rsidRDefault="00736171" w:rsidP="00451CE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обеспеченности;</w:t>
      </w:r>
    </w:p>
    <w:p w:rsidR="00451CE9" w:rsidRPr="007511DF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6171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убвенции </w:t>
      </w:r>
      <w:r w:rsidR="0049579E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первичного воинского учёта на территориях</w:t>
      </w:r>
    </w:p>
    <w:p w:rsidR="00736171" w:rsidRPr="007511DF" w:rsidRDefault="00451CE9" w:rsidP="00451CE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отсутствуют военные комиссариаты</w:t>
      </w:r>
      <w:r w:rsidR="00736171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7511DF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36171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межбюджетные трансферты.</w:t>
      </w:r>
    </w:p>
    <w:p w:rsidR="00987BBB" w:rsidRPr="007511DF" w:rsidRDefault="00987BBB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171" w:rsidRPr="007511DF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бюджета сельского поселения «</w:t>
      </w:r>
      <w:r w:rsidR="0049579E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gramStart"/>
      <w:r w:rsidR="00B03E56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proofErr w:type="gramEnd"/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определены:</w:t>
      </w:r>
    </w:p>
    <w:p w:rsidR="00736171" w:rsidRPr="007511DF" w:rsidRDefault="00736171" w:rsidP="00736171">
      <w:pPr>
        <w:widowControl w:val="0"/>
        <w:numPr>
          <w:ilvl w:val="0"/>
          <w:numId w:val="25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987BBB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1B4466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3 921 725,00</w:t>
      </w:r>
      <w:r w:rsidR="006653F7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в том числе:</w:t>
      </w:r>
    </w:p>
    <w:p w:rsidR="00736171" w:rsidRPr="007511DF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1B4466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918 104,00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1B4466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23,4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7511DF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безвозмездные поступления – </w:t>
      </w:r>
      <w:r w:rsidR="001B4466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3 003 621,00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1B4466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76,6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736171" w:rsidRPr="007511DF" w:rsidRDefault="00736171" w:rsidP="00736171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1B4466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1B4466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3 378 407,00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том числе:</w:t>
      </w:r>
    </w:p>
    <w:p w:rsidR="00736171" w:rsidRPr="007511DF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1B4466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844 500,00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1B4466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25,0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7511DF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</w:t>
      </w:r>
      <w:r w:rsidR="00C878A9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B4466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533 907</w:t>
      </w:r>
      <w:r w:rsidR="00160769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1B4466"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75,0</w:t>
      </w: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1B4466" w:rsidRPr="007511DF" w:rsidRDefault="001B4466" w:rsidP="001B4466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2026 год в сумме 3 383 570,00 рублей, в том числе:</w:t>
      </w:r>
    </w:p>
    <w:p w:rsidR="001B4466" w:rsidRPr="007511DF" w:rsidRDefault="001B4466" w:rsidP="001B44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собственные доходы – 845 000,00 рублей (25,0%);</w:t>
      </w:r>
    </w:p>
    <w:p w:rsidR="001B4466" w:rsidRPr="007511DF" w:rsidRDefault="001B4466" w:rsidP="001B44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2 538 570,00 рублей (75,0 %).</w:t>
      </w:r>
    </w:p>
    <w:p w:rsidR="00AA7E9D" w:rsidRPr="00736171" w:rsidRDefault="00AA7E9D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E9D" w:rsidRPr="007511DF" w:rsidRDefault="00736171" w:rsidP="007511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2 (руб.)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3969"/>
        <w:gridCol w:w="1590"/>
        <w:gridCol w:w="1387"/>
        <w:gridCol w:w="1420"/>
        <w:gridCol w:w="1343"/>
      </w:tblGrid>
      <w:tr w:rsidR="00736171" w:rsidRPr="007511DF" w:rsidTr="00736171">
        <w:trPr>
          <w:trHeight w:val="245"/>
          <w:tblCellSpacing w:w="0" w:type="dxa"/>
        </w:trPr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 исполнение</w:t>
            </w:r>
          </w:p>
        </w:tc>
        <w:tc>
          <w:tcPr>
            <w:tcW w:w="41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36171" w:rsidP="001A0C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1A0C34"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роекту решения о бюджете</w:t>
            </w:r>
          </w:p>
        </w:tc>
      </w:tr>
      <w:tr w:rsidR="00736171" w:rsidRPr="007511DF" w:rsidTr="00736171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7511DF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511DF" w:rsidP="0073617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736171"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36171" w:rsidP="002023D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511DF"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36171" w:rsidP="002023D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511DF"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36171" w:rsidP="002023D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511DF"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736171" w:rsidRPr="007511DF" w:rsidTr="00736171">
        <w:trPr>
          <w:trHeight w:val="267"/>
          <w:tblCellSpacing w:w="0" w:type="dxa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511DF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896 710,00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81F8E" w:rsidRDefault="00016A71" w:rsidP="00C913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918 104,00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81F8E" w:rsidRDefault="00481F8E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844 500,00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81F8E" w:rsidRDefault="00481F8E" w:rsidP="001A0C3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845 000,00</w:t>
            </w:r>
          </w:p>
        </w:tc>
      </w:tr>
      <w:tr w:rsidR="00736171" w:rsidRPr="007511DF" w:rsidTr="00736171">
        <w:trPr>
          <w:trHeight w:val="103"/>
          <w:tblCellSpacing w:w="0" w:type="dxa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36171" w:rsidP="00736171">
            <w:pPr>
              <w:widowControl w:val="0"/>
              <w:spacing w:after="0" w:line="10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511DF" w:rsidP="00736171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834 000,00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81F8E" w:rsidRDefault="00481F8E" w:rsidP="001A0C34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834 000,00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81F8E" w:rsidRDefault="00481F8E" w:rsidP="00736171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834 500,00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81F8E" w:rsidRDefault="00481F8E" w:rsidP="001A0C34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835 000,00</w:t>
            </w:r>
          </w:p>
        </w:tc>
      </w:tr>
      <w:tr w:rsidR="00736171" w:rsidRPr="007511DF" w:rsidTr="00736171">
        <w:trPr>
          <w:trHeight w:val="193"/>
          <w:tblCellSpacing w:w="0" w:type="dxa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36171" w:rsidP="00736171">
            <w:pPr>
              <w:widowControl w:val="0"/>
              <w:spacing w:after="0" w:line="1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511DF" w:rsidP="00FD3D9A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481F8E" w:rsidP="00736171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4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481F8E" w:rsidP="00736171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36 500,00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481F8E" w:rsidP="00736171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37 000,00</w:t>
            </w:r>
          </w:p>
        </w:tc>
      </w:tr>
      <w:tr w:rsidR="00736171" w:rsidRPr="007511DF" w:rsidTr="00736171">
        <w:trPr>
          <w:trHeight w:val="73"/>
          <w:tblCellSpacing w:w="0" w:type="dxa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36171" w:rsidP="00736171">
            <w:pPr>
              <w:widowControl w:val="0"/>
              <w:spacing w:after="0" w:line="7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511DF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481F8E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481F8E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481F8E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736171" w:rsidRPr="007511DF" w:rsidTr="00736171">
        <w:trPr>
          <w:trHeight w:val="99"/>
          <w:tblCellSpacing w:w="0" w:type="dxa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36171" w:rsidP="00736171">
            <w:pPr>
              <w:widowControl w:val="0"/>
              <w:spacing w:after="0" w:line="9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511DF" w:rsidP="00736171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728 000,00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481F8E" w:rsidP="00736171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728 000,00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481F8E" w:rsidP="00B56B06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481F8E" w:rsidP="00B56B06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728 000,00</w:t>
            </w:r>
          </w:p>
        </w:tc>
      </w:tr>
      <w:tr w:rsidR="00736171" w:rsidRPr="007511DF" w:rsidTr="00736171">
        <w:trPr>
          <w:trHeight w:val="145"/>
          <w:tblCellSpacing w:w="0" w:type="dxa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511DF" w:rsidP="007511DF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736171" w:rsidRPr="0075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еналоговые доходы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511DF" w:rsidP="000D288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62 710,00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81F8E" w:rsidRDefault="00481F8E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84 104,00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81F8E" w:rsidRDefault="00481F8E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81F8E" w:rsidRDefault="00481F8E" w:rsidP="00B56B06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10 000,00</w:t>
            </w:r>
          </w:p>
        </w:tc>
      </w:tr>
      <w:tr w:rsidR="007511DF" w:rsidRPr="007511DF" w:rsidTr="00736171">
        <w:trPr>
          <w:trHeight w:val="145"/>
          <w:tblCellSpacing w:w="0" w:type="dxa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11DF" w:rsidRPr="007511DF" w:rsidRDefault="007511DF" w:rsidP="007511DF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7511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самооблажения</w:t>
            </w:r>
            <w:proofErr w:type="spellEnd"/>
            <w:r w:rsidRPr="007511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11DF" w:rsidRDefault="007511DF" w:rsidP="000D288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11DF" w:rsidRPr="007511DF" w:rsidRDefault="00481F8E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11DF" w:rsidRPr="007511DF" w:rsidRDefault="00481F8E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11DF" w:rsidRPr="007511DF" w:rsidRDefault="00481F8E" w:rsidP="00B56B06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736171" w:rsidRPr="007511DF" w:rsidTr="00736171">
        <w:trPr>
          <w:trHeight w:val="191"/>
          <w:tblCellSpacing w:w="0" w:type="dxa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36171" w:rsidP="00736171">
            <w:pPr>
              <w:widowControl w:val="0"/>
              <w:spacing w:after="0" w:line="19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511DF" w:rsidP="000D288C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52 710,00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481F8E" w:rsidP="00736171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74 104,00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481F8E" w:rsidP="00736171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481F8E" w:rsidP="00736171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6171" w:rsidRPr="007511DF" w:rsidTr="00736171">
        <w:trPr>
          <w:trHeight w:val="251"/>
          <w:tblCellSpacing w:w="0" w:type="dxa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511DF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36 748 415,07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81F8E" w:rsidRDefault="00481F8E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3 003 621,00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81F8E" w:rsidRDefault="00481F8E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2 533 907,00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81F8E" w:rsidRDefault="00481F8E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2 538 570,00</w:t>
            </w:r>
          </w:p>
        </w:tc>
      </w:tr>
      <w:tr w:rsidR="00736171" w:rsidRPr="007511DF" w:rsidTr="00736171">
        <w:trPr>
          <w:trHeight w:val="255"/>
          <w:tblCellSpacing w:w="0" w:type="dxa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511DF" w:rsidRDefault="007511DF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37 645 125,07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81F8E" w:rsidRDefault="00481F8E" w:rsidP="00C913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3 921 725,00</w:t>
            </w:r>
          </w:p>
        </w:tc>
        <w:tc>
          <w:tcPr>
            <w:tcW w:w="14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81F8E" w:rsidRDefault="00481F8E" w:rsidP="00B56B0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3 378 407,00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81F8E" w:rsidRDefault="00481F8E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3 383 570,00</w:t>
            </w:r>
          </w:p>
        </w:tc>
      </w:tr>
    </w:tbl>
    <w:p w:rsidR="00736171" w:rsidRPr="00736171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23A" w:rsidRDefault="00736171" w:rsidP="005A5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 сравнению с ожидаемым исполн</w:t>
      </w:r>
      <w:r w:rsidR="005A5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ением бюджета по доходам на 2023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доходная часть бюджета сельского поселения на 202</w:t>
      </w:r>
      <w:r w:rsidR="005A5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</w:t>
      </w:r>
      <w:r w:rsidR="00510E1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 в целом значительно </w:t>
      </w:r>
      <w:r w:rsidR="005A5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уменьшается и составляет разницу на 33 723 400,07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рублей</w:t>
      </w:r>
      <w:r w:rsidR="005A523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5A523A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 связано с </w:t>
      </w:r>
      <w:r w:rsidR="005A523A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уменьшением доходов </w:t>
      </w:r>
      <w:r w:rsidR="005A523A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безвозмездных перечислений.</w:t>
      </w:r>
    </w:p>
    <w:p w:rsidR="00815974" w:rsidRPr="00736171" w:rsidRDefault="005A523A" w:rsidP="008159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 решения о бюджете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  отражены в сумме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3 003 621,00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что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33 744 794,07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 меньше ожидаемого исполнения 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звозмездных перечислений за 2023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  <w:r w:rsidR="0081597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2023 году безвозм</w:t>
      </w:r>
      <w:r w:rsidR="00E2213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ездные поступления составят 97,6</w:t>
      </w:r>
      <w:r w:rsidR="0081597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%, за счёт</w:t>
      </w:r>
      <w:r w:rsidR="00815974" w:rsidRPr="00D57FA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81597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выделения</w:t>
      </w:r>
      <w:r w:rsidR="00815974" w:rsidRPr="00D57FA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субсидии на мероприятия по переселению граждан из аварийного жилищного</w:t>
      </w:r>
      <w:r w:rsidR="00815974" w:rsidRPr="00B72C4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фонда</w:t>
      </w:r>
      <w:r w:rsidR="0081597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 сумме </w:t>
      </w:r>
      <w:r w:rsidR="00815974" w:rsidRPr="008103C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26 655 700,93 рублей.</w:t>
      </w:r>
    </w:p>
    <w:p w:rsidR="00E2213E" w:rsidRPr="00992452" w:rsidRDefault="00E2213E" w:rsidP="00E2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171" w:rsidRPr="005A523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доходной части бюджета сельского поселения на 202</w:t>
      </w:r>
      <w:r w:rsidR="005A523A" w:rsidRPr="005A5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A5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5A523A" w:rsidRPr="005A5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A5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и ожидаемое исполнение доходов бюджета сельского поселения за 202</w:t>
      </w:r>
      <w:r w:rsidR="005A523A" w:rsidRPr="005A5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A5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диаграммой № 1.</w:t>
      </w:r>
    </w:p>
    <w:p w:rsidR="00736171" w:rsidRPr="005A523A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5A523A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Диаграмма № 1 (тыс. рублей)</w:t>
      </w:r>
    </w:p>
    <w:p w:rsidR="00A7264A" w:rsidRPr="00736171" w:rsidRDefault="00A7264A" w:rsidP="00A7264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7466" cy="2270234"/>
            <wp:effectExtent l="19050" t="0" r="27984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6171" w:rsidRPr="00E2213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213E" w:rsidRPr="00E2213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представленной диаграммы видно, что в общем объеме доходов бюджета сельского поселения безвозмездные поступления составляют </w:t>
      </w:r>
      <w:r w:rsidR="00A7264A" w:rsidRPr="00E2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E2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половины</w:t>
      </w:r>
      <w:r w:rsidR="00C617EC" w:rsidRPr="00E2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доходов бюджета поселения</w:t>
      </w:r>
      <w:r w:rsidR="00815974" w:rsidRPr="00E2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6171" w:rsidRPr="00E2213E" w:rsidRDefault="00D57FAC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6171" w:rsidRPr="00736171" w:rsidRDefault="00E2213E" w:rsidP="0023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трехлетней перспективе, представленной в таблице № 3 структура доходов сельского поселения, в части собственных доходов, стабильна. Уменьшение наблюдается доли «Безвозмездных поступлений». Это связано с тем, что получение доходов от безвозмездных поступлений в 2025 и 2026 годах запланировано меньше чем в 2024 году.</w:t>
      </w:r>
    </w:p>
    <w:p w:rsidR="00AA7E9D" w:rsidRPr="00E2213E" w:rsidRDefault="00AA7E9D" w:rsidP="00E221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3 (тыс. рублей</w:t>
      </w:r>
      <w:r w:rsidR="00736171" w:rsidRPr="00E22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2418"/>
        <w:gridCol w:w="1381"/>
        <w:gridCol w:w="988"/>
        <w:gridCol w:w="990"/>
        <w:gridCol w:w="1044"/>
        <w:gridCol w:w="918"/>
        <w:gridCol w:w="1050"/>
        <w:gridCol w:w="704"/>
      </w:tblGrid>
      <w:tr w:rsidR="00E2213E" w:rsidRPr="00736171" w:rsidTr="00727FE6">
        <w:trPr>
          <w:trHeight w:val="469"/>
          <w:tblCellSpacing w:w="0" w:type="dxa"/>
        </w:trPr>
        <w:tc>
          <w:tcPr>
            <w:tcW w:w="2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E2213E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E2213E" w:rsidRDefault="00736171" w:rsidP="008834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E2213E"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 год 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E2213E" w:rsidRDefault="00E2213E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E2213E" w:rsidRDefault="00736171" w:rsidP="008834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E2213E"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E2213E" w:rsidRDefault="00E2213E" w:rsidP="008834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Темп роста 2025</w:t>
            </w:r>
            <w:r w:rsidR="00736171"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/202</w:t>
            </w:r>
            <w:r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E2213E" w:rsidRDefault="00736171" w:rsidP="008834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Темп роста 202</w:t>
            </w:r>
            <w:r w:rsidR="00E2213E"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/202</w:t>
            </w:r>
            <w:r w:rsidR="00E2213E"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13E" w:rsidRPr="00736171" w:rsidTr="00727FE6">
        <w:trPr>
          <w:trHeight w:val="11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E2213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E2213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E2213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E2213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E2213E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E2213E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E2213E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E2213E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E2213E" w:rsidRPr="00736171" w:rsidTr="00727FE6">
        <w:trPr>
          <w:trHeight w:val="426"/>
          <w:tblCellSpacing w:w="0" w:type="dxa"/>
        </w:trPr>
        <w:tc>
          <w:tcPr>
            <w:tcW w:w="2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E2213E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982F46" w:rsidRDefault="00E2213E" w:rsidP="00E221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918, 1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982F46" w:rsidRDefault="00E2213E" w:rsidP="00E221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982F46" w:rsidRDefault="00E2213E" w:rsidP="00E221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982F46" w:rsidP="009A0B6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982F4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982F4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5B443E" w:rsidP="00890A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E2213E" w:rsidRPr="00736171" w:rsidTr="00727FE6">
        <w:trPr>
          <w:trHeight w:val="259"/>
          <w:tblCellSpacing w:w="0" w:type="dxa"/>
        </w:trPr>
        <w:tc>
          <w:tcPr>
            <w:tcW w:w="2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E2213E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982F46" w:rsidRDefault="00E2213E" w:rsidP="00E2213E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982F46" w:rsidRDefault="00E2213E" w:rsidP="00F9358D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982F46" w:rsidRDefault="00E2213E" w:rsidP="00E2213E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982F4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982F4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5B443E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5B443E" w:rsidP="00890A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E2213E" w:rsidRPr="00736171" w:rsidTr="00727FE6">
        <w:trPr>
          <w:trHeight w:val="259"/>
          <w:tblCellSpacing w:w="0" w:type="dxa"/>
        </w:trPr>
        <w:tc>
          <w:tcPr>
            <w:tcW w:w="2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E2213E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982F46" w:rsidRDefault="00E2213E" w:rsidP="00F9358D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982F46" w:rsidRDefault="00E2213E" w:rsidP="00E2213E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982F46" w:rsidRDefault="00E2213E" w:rsidP="00F9358D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982F46" w:rsidP="009A0B6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-74,1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982F4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5B443E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5B443E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213E" w:rsidRPr="00736171" w:rsidTr="00727FE6">
        <w:trPr>
          <w:trHeight w:val="263"/>
          <w:tblCellSpacing w:w="0" w:type="dxa"/>
        </w:trPr>
        <w:tc>
          <w:tcPr>
            <w:tcW w:w="2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E2213E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982F46" w:rsidRDefault="00E2213E" w:rsidP="00F935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3 003,6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982F46" w:rsidRDefault="00E2213E" w:rsidP="00F935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2 533,9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982F46" w:rsidRDefault="00E2213E" w:rsidP="00F935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2 538,6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982F4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-469,7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982F4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5B443E" w:rsidP="00EB6D4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5B443E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E2213E" w:rsidRPr="00736171" w:rsidTr="00727FE6">
        <w:trPr>
          <w:trHeight w:val="267"/>
          <w:tblCellSpacing w:w="0" w:type="dxa"/>
        </w:trPr>
        <w:tc>
          <w:tcPr>
            <w:tcW w:w="2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E2213E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481F8E" w:rsidRDefault="00E2213E" w:rsidP="00F935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481F8E" w:rsidRDefault="00E2213E" w:rsidP="00F935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481F8E" w:rsidRDefault="00E2213E" w:rsidP="00F935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982F46" w:rsidRDefault="00982F4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F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-543,3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982F4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5B443E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13E" w:rsidRPr="00E2213E" w:rsidRDefault="005B443E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</w:tbl>
    <w:p w:rsidR="00736171" w:rsidRPr="00736171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36171" w:rsidRPr="005528D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Бюджетообразующими</w:t>
      </w:r>
      <w:proofErr w:type="spellEnd"/>
      <w:r w:rsidRPr="0055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источниками, формирующую доходную базу бю</w:t>
      </w:r>
      <w:r w:rsidR="00EB6D49" w:rsidRPr="0055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джета сельского поселения в 2</w:t>
      </w:r>
      <w:r w:rsidR="005528D3" w:rsidRPr="0055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024-2026</w:t>
      </w:r>
      <w:r w:rsidRPr="0055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5528D3" w:rsidRPr="00992452" w:rsidRDefault="005528D3" w:rsidP="005528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поступлений по налогу на доходы физических лиц, удерживаемому налоговыми агентами, определен из данных налоговой отчетности (форма №5-НДФЛ) за последний отчетный год и год, предшествующий отчетному. Общий прогнозируемый объем поступлений налога на доходы физических лиц определен с учетом установленных нормативов отчислений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составляет 2%: в 2024 году – 36,0 тыс. руб., в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36,5 тыс. руб., в 2026 году – 37,0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</w:p>
    <w:p w:rsidR="00B163EB" w:rsidRDefault="00B163EB" w:rsidP="00B163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 на совокупный доход (налог, взимаемый с применением упрощенной системы налогоо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бложения) спрогнозирован на 2024-2026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сумме – 70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ежегодно.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63EB" w:rsidRPr="00992452" w:rsidRDefault="00B163EB" w:rsidP="00B163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расчета налога на имущество физических лиц принята среднегодовая стоимость имущества, признаваемого объектом налогообложения (налоговая база) по данным отчета налоговых органов, дополнительные поступления за счет повышения уровня администрирования.</w:t>
      </w:r>
    </w:p>
    <w:p w:rsidR="00B163EB" w:rsidRPr="00992452" w:rsidRDefault="00B163EB" w:rsidP="00B163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Прогнозируемый объем поступлений налога на имущество физических лиц в бюджет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–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составит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728,0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ежегодно.</w:t>
      </w:r>
    </w:p>
    <w:p w:rsidR="00B163EB" w:rsidRPr="00992452" w:rsidRDefault="00B163EB" w:rsidP="00B163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налог с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ганизаций спрогнозирован на 2024 – 2026 годы по 280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 руб. ежегодно.</w:t>
      </w:r>
    </w:p>
    <w:p w:rsidR="00B163EB" w:rsidRPr="00992452" w:rsidRDefault="00B163EB" w:rsidP="00B163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с физич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 лиц спрогнозирован на 2024 –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 руб. ежегодно.</w:t>
      </w:r>
    </w:p>
    <w:p w:rsidR="00C851DA" w:rsidRDefault="00C851DA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2223CE" w:rsidRDefault="00736171" w:rsidP="009F21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доходов бюджета на 202</w:t>
      </w:r>
      <w:r w:rsidR="002223CE" w:rsidRPr="0022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2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 4. </w:t>
      </w:r>
    </w:p>
    <w:p w:rsidR="00736171" w:rsidRPr="00736171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E9D" w:rsidRPr="002223CE" w:rsidRDefault="00736171" w:rsidP="002223CE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3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4 (руб.)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6237"/>
        <w:gridCol w:w="1828"/>
        <w:gridCol w:w="1408"/>
      </w:tblGrid>
      <w:tr w:rsidR="00736171" w:rsidRPr="002223CE" w:rsidTr="00700287">
        <w:trPr>
          <w:trHeight w:val="300"/>
          <w:tblCellSpacing w:w="0" w:type="dxa"/>
        </w:trPr>
        <w:tc>
          <w:tcPr>
            <w:tcW w:w="6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223CE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223CE" w:rsidRDefault="002223CE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222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223CE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 %</w:t>
            </w:r>
          </w:p>
        </w:tc>
      </w:tr>
      <w:tr w:rsidR="00736171" w:rsidRPr="002223CE" w:rsidTr="00736171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2223C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2223C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2223C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3CE" w:rsidRPr="002223CE" w:rsidTr="00700287">
        <w:trPr>
          <w:trHeight w:val="233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2223CE" w:rsidRDefault="002223CE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481F8E" w:rsidRDefault="002223CE" w:rsidP="00F935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918 104,00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060AB6" w:rsidRDefault="00060AB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23,4</w:t>
            </w:r>
          </w:p>
        </w:tc>
      </w:tr>
      <w:tr w:rsidR="002223CE" w:rsidRPr="002223CE" w:rsidTr="00700287">
        <w:trPr>
          <w:trHeight w:val="138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2223CE" w:rsidRDefault="002223CE" w:rsidP="00736171">
            <w:pPr>
              <w:widowControl w:val="0"/>
              <w:spacing w:after="0" w:line="1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  доходы</w:t>
            </w: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481F8E" w:rsidRDefault="002223CE" w:rsidP="00F9358D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834 000,00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060AB6" w:rsidRDefault="00060AB6" w:rsidP="00736171">
            <w:pPr>
              <w:widowControl w:val="0"/>
              <w:spacing w:after="0" w:line="138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21,3</w:t>
            </w:r>
          </w:p>
        </w:tc>
      </w:tr>
      <w:tr w:rsidR="002223CE" w:rsidRPr="002223CE" w:rsidTr="00700287">
        <w:trPr>
          <w:trHeight w:val="255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2223CE" w:rsidRDefault="002223CE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7511DF" w:rsidRDefault="002223CE" w:rsidP="00F9358D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2223CE" w:rsidRDefault="00060AB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2223CE" w:rsidRPr="002223CE" w:rsidTr="00E47C0D">
        <w:trPr>
          <w:trHeight w:val="291"/>
          <w:tblCellSpacing w:w="0" w:type="dxa"/>
        </w:trPr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2223CE" w:rsidRDefault="002223CE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7511DF" w:rsidRDefault="002223CE" w:rsidP="00F9358D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2223CE" w:rsidRDefault="00060AB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2223CE" w:rsidRPr="002223CE" w:rsidTr="00700287">
        <w:trPr>
          <w:trHeight w:val="268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2223CE" w:rsidRDefault="002223CE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7511DF" w:rsidRDefault="002223CE" w:rsidP="00F9358D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2223CE" w:rsidRDefault="00060AB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</w:tr>
      <w:tr w:rsidR="00060AB6" w:rsidRPr="002223CE" w:rsidTr="0052224E">
        <w:trPr>
          <w:trHeight w:val="268"/>
          <w:tblCellSpacing w:w="0" w:type="dxa"/>
        </w:trPr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0AB6" w:rsidRPr="002223CE" w:rsidRDefault="00060AB6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0AB6" w:rsidRDefault="00060AB6" w:rsidP="00F9358D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84 104,00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0AB6" w:rsidRDefault="007F4BD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2223CE" w:rsidRPr="002223CE" w:rsidTr="00700287">
        <w:trPr>
          <w:trHeight w:val="131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2223CE" w:rsidRDefault="002223CE" w:rsidP="00736171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481F8E" w:rsidRDefault="002223CE" w:rsidP="00F935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3 003 621,00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060AB6" w:rsidRDefault="00060AB6" w:rsidP="0073617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76,6</w:t>
            </w:r>
          </w:p>
        </w:tc>
      </w:tr>
      <w:tr w:rsidR="002223CE" w:rsidRPr="002223CE" w:rsidTr="00700287">
        <w:trPr>
          <w:trHeight w:val="115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2223CE" w:rsidRDefault="002223CE" w:rsidP="00736171">
            <w:pPr>
              <w:widowControl w:val="0"/>
              <w:spacing w:after="0" w:line="1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481F8E" w:rsidRDefault="002223CE" w:rsidP="00F935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3 921 725,00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223CE" w:rsidRPr="00060AB6" w:rsidRDefault="00060AB6" w:rsidP="00736171">
            <w:pPr>
              <w:widowControl w:val="0"/>
              <w:spacing w:after="0" w:line="11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48C" w:rsidRPr="00992452" w:rsidRDefault="009F648C" w:rsidP="009F64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Наибольший удельный вес в части налоговых доходов занимают «Налоги на имущество»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728,0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 рублей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общей суммы доходов.</w:t>
      </w:r>
    </w:p>
    <w:p w:rsidR="009F648C" w:rsidRPr="00992452" w:rsidRDefault="009F648C" w:rsidP="009F64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Безвозмездные поступления занимают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76,6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от общей суммы доходов.</w:t>
      </w:r>
    </w:p>
    <w:p w:rsidR="00DE2C93" w:rsidRDefault="00DE2C93" w:rsidP="006B1073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736171" w:rsidRPr="00736171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Анализ расходной части бюджета </w:t>
      </w:r>
      <w:r w:rsidR="00DE2C93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МО </w:t>
      </w:r>
      <w:r w:rsidRPr="0073617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Pr="0073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DE2C93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Деревня </w:t>
      </w:r>
      <w:r w:rsidR="00E4136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Долгое</w:t>
      </w:r>
      <w:r w:rsidRPr="0073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736171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073" w:rsidRPr="00992452" w:rsidRDefault="006B1073" w:rsidP="006B107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 часть бюджета  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Долгое» на 2024 год и на плановый период 2025 и 2026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 сформирована в рамках муниципальных программ, перечень которых утвержден распоряжением админ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истрации МО СП «Деревня Долгое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09.2023 №40-р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ведомственных целевых программ и мероприятий, которые не вошли в государственные программы Калужской области, мероприятий, которые не вошли в муниципальные программы МО СП «Деревня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  <w:proofErr w:type="gramEnd"/>
    </w:p>
    <w:p w:rsidR="006B1073" w:rsidRPr="00992452" w:rsidRDefault="006B1073" w:rsidP="006B1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расходной части бюджета, бюджетные назначения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финансирование расходов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  и на плано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распределены:</w:t>
      </w:r>
    </w:p>
    <w:p w:rsidR="006B1073" w:rsidRPr="00992452" w:rsidRDefault="006B1073" w:rsidP="006B1073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ведомственной структуре расходов бюджета поселения; </w:t>
      </w:r>
    </w:p>
    <w:p w:rsidR="006B1073" w:rsidRPr="00992452" w:rsidRDefault="006B1073" w:rsidP="006B1073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6B1073" w:rsidRPr="00992452" w:rsidRDefault="006B1073" w:rsidP="006B1073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целевым статьям (государственным программам и не программным направлениям деятельности), группам и подгруппам видов расходов классификации бюджетов. </w:t>
      </w:r>
    </w:p>
    <w:p w:rsidR="006B1073" w:rsidRPr="00992452" w:rsidRDefault="006B1073" w:rsidP="006B1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6B1073" w:rsidRPr="00992452" w:rsidRDefault="006B1073" w:rsidP="006B1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асходы в рамках программ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сформированы в сумме –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876 877,00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что </w:t>
      </w:r>
      <w:r w:rsidRPr="000D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98,9</w:t>
      </w:r>
      <w:r w:rsidRPr="000D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объема расходов.</w:t>
      </w:r>
    </w:p>
    <w:p w:rsidR="006B1073" w:rsidRPr="00992452" w:rsidRDefault="006B1073" w:rsidP="006B1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расходов бюджета МО СП «Деревня </w:t>
      </w:r>
      <w:r w:rsidR="00822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6B1073" w:rsidRPr="00992452" w:rsidRDefault="006B1073" w:rsidP="006B1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2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 составит в сумме 3</w:t>
      </w:r>
      <w:r w:rsidR="00822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921 725,00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рублей;</w:t>
      </w:r>
    </w:p>
    <w:p w:rsidR="006B1073" w:rsidRPr="00992452" w:rsidRDefault="006B1073" w:rsidP="006B1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в сумме </w:t>
      </w:r>
      <w:r w:rsidR="00822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E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378 407,00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том числе условно утверждаемые расходы в сумме </w:t>
      </w:r>
      <w:r w:rsidR="002E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78 949,33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рублей;</w:t>
      </w:r>
    </w:p>
    <w:p w:rsidR="006B1073" w:rsidRDefault="006B1073" w:rsidP="006B1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2E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3 383 570,00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том числе условно утверждаемые расходы в сумме </w:t>
      </w:r>
      <w:r w:rsidR="002E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157 923,65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2E186F" w:rsidRPr="00992452" w:rsidRDefault="002E186F" w:rsidP="006B1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171" w:rsidRDefault="002E186F" w:rsidP="002E18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Проекте решения о бюджете представлена ведомственная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руктура расходов бюджета на 2024 год и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№ 3,4 к проекту решения о бюджете).</w:t>
      </w:r>
    </w:p>
    <w:p w:rsidR="002E186F" w:rsidRPr="00736171" w:rsidRDefault="002E186F" w:rsidP="002E18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736171" w:rsidRDefault="00736171" w:rsidP="002E18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</w:t>
      </w:r>
      <w:r w:rsidR="00A47201" w:rsidRPr="002E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E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A47201" w:rsidRPr="002E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r w:rsidR="005C1D5A" w:rsidRPr="002E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2E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2E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E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 5.</w:t>
      </w: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E9D" w:rsidRPr="00736171" w:rsidRDefault="00736171" w:rsidP="002E186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5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5812"/>
        <w:gridCol w:w="992"/>
        <w:gridCol w:w="1720"/>
        <w:gridCol w:w="1141"/>
      </w:tblGrid>
      <w:tr w:rsidR="00736171" w:rsidRPr="00736171" w:rsidTr="00736171">
        <w:trPr>
          <w:trHeight w:val="699"/>
          <w:tblCellSpacing w:w="0" w:type="dxa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2E186F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 на 2024</w:t>
            </w:r>
            <w:r w:rsidR="00736171"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</w:t>
            </w:r>
          </w:p>
          <w:p w:rsidR="00736171" w:rsidRPr="002E186F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36171" w:rsidRPr="00736171" w:rsidTr="00736171">
        <w:trPr>
          <w:trHeight w:val="80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36171" w:rsidRPr="00736171" w:rsidTr="00736171">
        <w:trPr>
          <w:trHeight w:val="324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736171" w:rsidP="005C1D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7F3A0B"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(исполнительно-распорядительный орган) </w:t>
            </w:r>
            <w:r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«</w:t>
            </w:r>
            <w:r w:rsidR="007F3A0B"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Деревня </w:t>
            </w:r>
            <w:proofErr w:type="gramStart"/>
            <w:r w:rsidR="005C1D5A"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Долгое</w:t>
            </w:r>
            <w:proofErr w:type="gramEnd"/>
            <w:r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2E186F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3 921 725,00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36171" w:rsidRPr="00736171" w:rsidTr="00736171">
        <w:trPr>
          <w:trHeight w:val="271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2E186F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3 921 725,00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E186F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Default="00736171" w:rsidP="002E18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F0" w:rsidRPr="00736171" w:rsidRDefault="004060F0" w:rsidP="002E18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58D" w:rsidRDefault="00F9358D" w:rsidP="00F935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проекта решения о бюджете на период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024 - 2026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в разрезе разделов бюджетной классификации, представлена в  таблице № 6.</w:t>
      </w: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0F0" w:rsidRDefault="004060F0" w:rsidP="00F935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F0" w:rsidRDefault="004060F0" w:rsidP="00F935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F0" w:rsidRDefault="004060F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736171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E9D" w:rsidRPr="00F9358D" w:rsidRDefault="00736171" w:rsidP="00F9358D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35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6</w:t>
      </w:r>
    </w:p>
    <w:tbl>
      <w:tblPr>
        <w:tblW w:w="0" w:type="auto"/>
        <w:tblCellSpacing w:w="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1"/>
        <w:gridCol w:w="3246"/>
        <w:gridCol w:w="986"/>
        <w:gridCol w:w="836"/>
        <w:gridCol w:w="862"/>
        <w:gridCol w:w="836"/>
        <w:gridCol w:w="862"/>
        <w:gridCol w:w="836"/>
      </w:tblGrid>
      <w:tr w:rsidR="00736171" w:rsidRPr="00736171" w:rsidTr="00B93D62">
        <w:trPr>
          <w:trHeight w:val="143"/>
          <w:tblCellSpacing w:w="0" w:type="dxa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736171"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736171" w:rsidRPr="00736171" w:rsidTr="00B93D62">
        <w:trPr>
          <w:trHeight w:val="52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  руб.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</w:tr>
      <w:tr w:rsidR="00736171" w:rsidRPr="00736171" w:rsidTr="00B93D62">
        <w:trPr>
          <w:trHeight w:val="227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1 393,4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CC6610" w:rsidP="00693BED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33250B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1 393,4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24CE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CF16AF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1 393,4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874D00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736171" w:rsidRPr="00736171" w:rsidTr="00B93D62">
        <w:trPr>
          <w:trHeight w:val="87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24CE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24CE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33250B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874D00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736171" w:rsidRPr="00736171" w:rsidTr="00B93D62">
        <w:trPr>
          <w:trHeight w:val="418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24CE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24CE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874D0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36171" w:rsidRPr="00736171" w:rsidTr="00B93D62">
        <w:trPr>
          <w:trHeight w:val="323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B9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24CE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24CE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874D0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736171" w:rsidRPr="00736171" w:rsidTr="00B93D62">
        <w:trPr>
          <w:trHeight w:val="171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B93D62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1 750,4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24CE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1 203,6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4991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1 125,1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874D00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</w:tr>
      <w:tr w:rsidR="00736171" w:rsidRPr="00736171" w:rsidTr="00B93D62">
        <w:trPr>
          <w:trHeight w:val="277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24CE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4479F0" w:rsidP="00FC4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499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4479F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874D0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736171" w:rsidRPr="00736171" w:rsidTr="00B93D62">
        <w:trPr>
          <w:trHeight w:val="220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24CE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4479F0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4991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4479F0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874D00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736171" w:rsidRPr="00736171" w:rsidTr="00B93D62">
        <w:trPr>
          <w:trHeight w:val="265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24CE" w:rsidP="00154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4479F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499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4479F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874D0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736171" w:rsidRPr="00736171" w:rsidTr="00B93D62">
        <w:trPr>
          <w:trHeight w:val="185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736171" w:rsidP="00736171">
            <w:pPr>
              <w:spacing w:after="0" w:line="1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F9358D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3 921,7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24CE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4479F0" w:rsidP="0033250B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3 299,5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AA4991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4479F0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3 225,6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F9358D" w:rsidRDefault="00874D00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0AE" w:rsidRPr="00992452" w:rsidRDefault="001420AE" w:rsidP="001420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бюджетных ассигнований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СП «Деревня Долгое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запланирован: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921,7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3 299,5 тыс. рублей, на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3 225,6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что соответствует Приложениям № 3,4 «Ведомственная структура расходов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Приложениям №5,6 «Распределение бюджетных ассигнований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proofErr w:type="gram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разделам, подразделам,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 подгруппам видов расходов классификации расходов бюджетов» и Приложениям № 7,8 «Распределение бюджетных ассигнований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2D1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видов расходов классификации расходов бюджетов»  к проекту решения о бюджете.</w:t>
      </w:r>
      <w:proofErr w:type="gramEnd"/>
    </w:p>
    <w:p w:rsidR="00736171" w:rsidRPr="00736171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FF2358" w:rsidRDefault="003575DE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</w:t>
      </w:r>
      <w:r w:rsidR="00736171" w:rsidRPr="00F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на 202</w:t>
      </w:r>
      <w:r w:rsidR="00FF2358" w:rsidRPr="00F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F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диаграммой № 2:</w:t>
      </w:r>
    </w:p>
    <w:p w:rsidR="00736171" w:rsidRPr="00FF2358" w:rsidRDefault="0073617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E9D" w:rsidRPr="00FF2358" w:rsidRDefault="00736171" w:rsidP="00FF235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23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Диаграмма № 2</w:t>
      </w:r>
    </w:p>
    <w:p w:rsidR="00FF2358" w:rsidRPr="00992452" w:rsidRDefault="00FF2358" w:rsidP="00FF23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2AB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36571" cy="2485696"/>
            <wp:effectExtent l="19050" t="0" r="26079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0851" w:rsidRPr="0052224E" w:rsidRDefault="00FF2358" w:rsidP="0052224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F2358" w:rsidRPr="00A84797" w:rsidRDefault="00FF2358" w:rsidP="00FF235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сравнительном анализе функциональной структуры расходов установлено:</w:t>
      </w:r>
    </w:p>
    <w:p w:rsidR="00736171" w:rsidRPr="00A84797" w:rsidRDefault="0073617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F48" w:rsidRPr="00A84797" w:rsidRDefault="003575DE" w:rsidP="00736171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3617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первом месте - бюджетные ассигнования, направляемые на исполнение </w:t>
      </w:r>
    </w:p>
    <w:p w:rsidR="00736171" w:rsidRPr="00A84797" w:rsidRDefault="00736171" w:rsidP="00A53F4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расходных обязательств в области «</w:t>
      </w:r>
      <w:r w:rsidR="007C6FBD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Жилищно-коммунальное хозяйство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расходов в общей сумме расходов бюджета сельского поселения на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3575DE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44,6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36,5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34,9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A53F48" w:rsidRPr="00A84797" w:rsidRDefault="00736171" w:rsidP="00736171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место по объему расходов бюджета сельского поселения занимают </w:t>
      </w:r>
    </w:p>
    <w:p w:rsidR="00736171" w:rsidRPr="00A84797" w:rsidRDefault="00736171" w:rsidP="00A53F4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средства, направляемые на исполнение расходных обязательств в области «</w:t>
      </w:r>
      <w:r w:rsidR="007C6FBD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Общегосударственные вопросы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расходов в общей сумме расходов бюджета на 202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 и на плановый период 2025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5DE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3575DE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 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35,5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42,2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43,2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соответственно.</w:t>
      </w:r>
    </w:p>
    <w:p w:rsidR="00A53F48" w:rsidRPr="00A84797" w:rsidRDefault="003575DE" w:rsidP="00736171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3617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ретье место в структуре расходов бюджета сельского поселения, </w:t>
      </w:r>
    </w:p>
    <w:p w:rsidR="00736171" w:rsidRPr="00A84797" w:rsidRDefault="00736171" w:rsidP="00A53F4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приходится на бюджетные ассигнования, направляемые на исполнение расходных обязательств в области «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кинематография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бюджетных ассигнований в общей сумме расходов бюджета на 202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13,8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12,2</w:t>
      </w:r>
      <w:r w:rsidR="003575DE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2025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533B7A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,4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A84797" w:rsidRPr="00A84797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распределение бюджетных ассигнований бюджета сельского поселения на функционирование </w:t>
      </w:r>
      <w:r w:rsidR="007C6FBD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жилищно-коммунального хозяйства 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="0056402B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яется приоритетным в </w:t>
      </w:r>
      <w:r w:rsidR="007A0851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году, а общегосударственные вопросы в период 2024 - 2025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736171" w:rsidRPr="00A84797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736171" w:rsidRPr="00A84797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бюджетных ассигнований на реализацию мероприятий по группам видов расходов на 202</w:t>
      </w:r>
      <w:r w:rsidR="0056402B"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2025</w:t>
      </w:r>
      <w:r w:rsidRPr="00A8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показано в таблице № 7.</w:t>
      </w:r>
    </w:p>
    <w:p w:rsidR="00AA7E9D" w:rsidRDefault="00AA7E9D" w:rsidP="001319CC">
      <w:pPr>
        <w:widowControl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AA7E9D" w:rsidRPr="00736171" w:rsidRDefault="00736171" w:rsidP="00A8479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7</w:t>
      </w:r>
      <w:r w:rsidRPr="00A847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3" w:type="dxa"/>
        <w:tblLook w:val="04A0"/>
      </w:tblPr>
      <w:tblGrid>
        <w:gridCol w:w="867"/>
        <w:gridCol w:w="3138"/>
        <w:gridCol w:w="973"/>
        <w:gridCol w:w="750"/>
        <w:gridCol w:w="1045"/>
        <w:gridCol w:w="835"/>
        <w:gridCol w:w="1045"/>
        <w:gridCol w:w="835"/>
      </w:tblGrid>
      <w:tr w:rsidR="00736171" w:rsidRPr="00736171" w:rsidTr="00CD3B1A">
        <w:trPr>
          <w:trHeight w:val="220"/>
          <w:tblCellSpacing w:w="0" w:type="dxa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</w:t>
            </w:r>
          </w:p>
          <w:p w:rsidR="0086301E" w:rsidRPr="00A84797" w:rsidRDefault="0086301E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группы вида расходов</w:t>
            </w:r>
          </w:p>
          <w:p w:rsidR="0086301E" w:rsidRPr="00A84797" w:rsidRDefault="0086301E" w:rsidP="0086301E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A84797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8B697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A84797"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8B697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A84797"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736171" w:rsidRPr="00736171" w:rsidTr="00CD3B1A">
        <w:trPr>
          <w:trHeight w:val="1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A84797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A84797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A84797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  руб.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A84797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A84797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A84797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</w:tr>
      <w:tr w:rsidR="00736171" w:rsidRPr="00736171" w:rsidTr="00CD3B1A">
        <w:trPr>
          <w:trHeight w:val="1348"/>
          <w:tblCellSpacing w:w="0" w:type="dxa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A84797" w:rsidP="0064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E52287" w:rsidP="0048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AD402F" w:rsidP="002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E731D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AD402F" w:rsidP="0063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64747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736171" w:rsidRPr="00736171" w:rsidTr="00CD3B1A">
        <w:trPr>
          <w:trHeight w:val="354"/>
          <w:tblCellSpacing w:w="0" w:type="dxa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A8479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1 961,2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E5228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AD402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1 478,</w:t>
            </w:r>
            <w:r w:rsidR="00CD3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E731D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AD402F" w:rsidP="00375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1 405,1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64747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</w:tr>
      <w:tr w:rsidR="00736171" w:rsidRPr="00736171" w:rsidTr="00CD3B1A">
        <w:trPr>
          <w:trHeight w:val="300"/>
          <w:tblCellSpacing w:w="0" w:type="dxa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A8479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E5228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CD3B1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E731D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CD3B1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64747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736171" w:rsidRPr="00736171" w:rsidTr="00CD3B1A">
        <w:trPr>
          <w:trHeight w:val="300"/>
          <w:tblCellSpacing w:w="0" w:type="dxa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797" w:rsidRPr="00A84797" w:rsidRDefault="00A84797" w:rsidP="00A84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E5228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CD3B1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E731D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CD3B1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64747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</w:tr>
      <w:tr w:rsidR="00736171" w:rsidRPr="00736171" w:rsidTr="00CD3B1A">
        <w:trPr>
          <w:trHeight w:val="325"/>
          <w:tblCellSpacing w:w="0" w:type="dxa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A8479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E5228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CD3B1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E731D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CD3B1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647476" w:rsidP="00F32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36171" w:rsidRPr="00736171" w:rsidTr="00CD3B1A">
        <w:trPr>
          <w:trHeight w:val="238"/>
          <w:tblCellSpacing w:w="0" w:type="dxa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84797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7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647476" w:rsidRDefault="00A8479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3 921,7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647476" w:rsidRDefault="00E5228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647476" w:rsidRDefault="00CD3B1A" w:rsidP="008D4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3 299,5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647476" w:rsidRDefault="00E731D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647476" w:rsidRDefault="00CD3B1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3 225,6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647476" w:rsidRDefault="0064747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736171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4CAD" w:rsidRPr="00184CAD" w:rsidRDefault="00736171" w:rsidP="00184CAD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4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таблицы № 7, в 202</w:t>
      </w:r>
      <w:r w:rsidR="00184CAD" w:rsidRPr="00184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84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184CAD" w:rsidRPr="00184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84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 наибольшую долю в расходах имеют расходы, </w:t>
      </w:r>
      <w:r w:rsidR="00184CAD" w:rsidRPr="00184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связанные с закупкой товаров, работ и услуг для государственных (муниципальных) нужд (50,0%, 44,8%, 43,6% соответственно) и </w:t>
      </w:r>
      <w:r w:rsidRPr="00184C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4CAD" w:rsidRPr="0018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r w:rsidR="00184CAD" w:rsidRPr="00184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(27,6%, 32,7%, 33,5% соответственно), а наименьшую (менее 1,0%) расходы по  иным</w:t>
      </w:r>
      <w:proofErr w:type="gramEnd"/>
      <w:r w:rsidR="00184CAD" w:rsidRPr="00184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бюджетным ассигнованиям.</w:t>
      </w:r>
    </w:p>
    <w:p w:rsidR="00736171" w:rsidRPr="00184CAD" w:rsidRDefault="00736171" w:rsidP="00184CAD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184CAD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муниципальных программ </w:t>
      </w:r>
      <w:r w:rsidR="00091E95" w:rsidRPr="00184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184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091E95" w:rsidRPr="00184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Деревня </w:t>
      </w:r>
      <w:r w:rsidR="004D306B" w:rsidRPr="00184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Долгое</w:t>
      </w:r>
      <w:r w:rsidRPr="00184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184CAD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4CAD" w:rsidRPr="00184CAD" w:rsidRDefault="00184CAD" w:rsidP="00184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бюджета на 2024 год и на плановый период 2025 и 2026 годов осуществлено на основе программно-целевого метода планирования расходов бюджета.</w:t>
      </w:r>
    </w:p>
    <w:p w:rsidR="00184CAD" w:rsidRPr="00184CAD" w:rsidRDefault="00184CAD" w:rsidP="00184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184CAD" w:rsidRPr="00184CAD" w:rsidRDefault="00184CAD" w:rsidP="0018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планирует финансирование одной муниципальной программы.</w:t>
      </w:r>
    </w:p>
    <w:p w:rsidR="00184CAD" w:rsidRPr="00992452" w:rsidRDefault="00184CAD" w:rsidP="00184CA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8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628"/>
        <w:gridCol w:w="3205"/>
        <w:gridCol w:w="992"/>
        <w:gridCol w:w="992"/>
        <w:gridCol w:w="992"/>
        <w:gridCol w:w="887"/>
        <w:gridCol w:w="928"/>
        <w:gridCol w:w="849"/>
      </w:tblGrid>
      <w:tr w:rsidR="00184CAD" w:rsidRPr="00992452" w:rsidTr="0052224E">
        <w:trPr>
          <w:trHeight w:val="200"/>
          <w:tblCellSpacing w:w="0" w:type="dxa"/>
        </w:trPr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CAD" w:rsidRPr="00992452" w:rsidRDefault="00184CAD" w:rsidP="00522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CAD" w:rsidRPr="00992452" w:rsidRDefault="00184CAD" w:rsidP="0052224E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</w:tr>
      <w:tr w:rsidR="00184CAD" w:rsidRPr="00992452" w:rsidTr="002364C3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CAD" w:rsidRPr="00992452" w:rsidRDefault="00184CAD" w:rsidP="0052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84CAD" w:rsidRPr="00992452" w:rsidRDefault="00184CAD" w:rsidP="0052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</w:tr>
      <w:tr w:rsidR="00184CAD" w:rsidRPr="00992452" w:rsidTr="0052224E">
        <w:trPr>
          <w:trHeight w:val="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184CAD" w:rsidRPr="00992452" w:rsidTr="0052224E">
        <w:trPr>
          <w:trHeight w:val="384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программы в том числе: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«Устойчивое развитие территории муниципального образования сельского поселения «Деревня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Долгое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84CAD" w:rsidRPr="00992452" w:rsidRDefault="00184CAD" w:rsidP="005222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3 876,9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F2839" w:rsidP="005222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3 250,0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9608BA" w:rsidP="005222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3 171,5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9608BA" w:rsidP="005222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184CAD" w:rsidRPr="00992452" w:rsidTr="0052224E">
        <w:trPr>
          <w:trHeight w:val="13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2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92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расходы федеральных органов исполнительной власти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F2839" w:rsidP="0052224E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9608BA" w:rsidP="0052224E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9608BA" w:rsidP="0052224E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184CAD" w:rsidRPr="00992452" w:rsidTr="0052224E">
        <w:trPr>
          <w:trHeight w:val="223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CAD" w:rsidRPr="009608BA" w:rsidRDefault="00184CAD" w:rsidP="0052224E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3 921,7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CAD" w:rsidRPr="009608BA" w:rsidRDefault="001F2839" w:rsidP="0052224E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CAD" w:rsidRPr="009608BA" w:rsidRDefault="00184CAD" w:rsidP="0052224E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3 299,5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CAD" w:rsidRPr="009608BA" w:rsidRDefault="009608BA" w:rsidP="0052224E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CAD" w:rsidRPr="009608BA" w:rsidRDefault="00184CAD" w:rsidP="0052224E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3 225,6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CAD" w:rsidRPr="009608BA" w:rsidRDefault="009608BA" w:rsidP="0052224E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184CAD" w:rsidRPr="00992452" w:rsidRDefault="00184CAD" w:rsidP="00184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CAD" w:rsidRPr="00992452" w:rsidRDefault="00184CAD" w:rsidP="00184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видно из таблицы №8, расходы на реализацию муниципальной  программы в объеме расходов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9608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2024, 2025 и 2026 годах </w:t>
      </w:r>
      <w:r w:rsidR="00960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98,9%, 98,5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960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98,3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соответственно.</w:t>
      </w:r>
    </w:p>
    <w:p w:rsidR="00184CAD" w:rsidRPr="00992452" w:rsidRDefault="00184CAD" w:rsidP="00184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непрограмных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расходах предусматриваются средства федерального бюджета на осуществление первичного воинского учета на территориях, где отсутству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военные комиссариаты.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они определены в сумме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44 848,00 рублей, на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49 434,00 рублей, на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54 097,00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184CAD" w:rsidRPr="00992452" w:rsidRDefault="00184CAD" w:rsidP="00184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4CAD" w:rsidRPr="00992452" w:rsidRDefault="00184CAD" w:rsidP="00184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Расходная часть бюджета сформирована в рамках МП «Устойчивое развитие территории муниципального образования сельского поселения «Дер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евня </w:t>
      </w:r>
      <w:r w:rsidR="00960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ее объем в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составляет 3</w:t>
      </w:r>
      <w:r w:rsidR="00960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876,9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рублей, в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960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3 250,0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960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3 171,5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184CAD" w:rsidRPr="00992452" w:rsidRDefault="00184CAD" w:rsidP="00184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программных мероприятий МП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«Устойчивое развитие территории муниципального образования сельского поселения «Деревня </w:t>
      </w:r>
      <w:r w:rsidR="00960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84CAD" w:rsidRPr="00992452" w:rsidRDefault="00184CAD" w:rsidP="00184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CAD" w:rsidRPr="009608BA" w:rsidRDefault="00184CAD" w:rsidP="00184CA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8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№9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643"/>
        <w:gridCol w:w="3534"/>
        <w:gridCol w:w="847"/>
        <w:gridCol w:w="851"/>
        <w:gridCol w:w="967"/>
        <w:gridCol w:w="845"/>
        <w:gridCol w:w="937"/>
        <w:gridCol w:w="849"/>
      </w:tblGrid>
      <w:tr w:rsidR="00184CAD" w:rsidRPr="00992452" w:rsidTr="0052224E">
        <w:trPr>
          <w:trHeight w:val="200"/>
          <w:tblCellSpacing w:w="0" w:type="dxa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CAD" w:rsidRPr="00992452" w:rsidRDefault="00184CAD" w:rsidP="00522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CAD" w:rsidRPr="00992452" w:rsidRDefault="00184CAD" w:rsidP="0052224E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</w:tr>
      <w:tr w:rsidR="00184CAD" w:rsidRPr="00992452" w:rsidTr="0052224E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CAD" w:rsidRPr="00992452" w:rsidRDefault="00184CAD" w:rsidP="0052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CAD" w:rsidRPr="00992452" w:rsidRDefault="00184CAD" w:rsidP="0052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</w:tr>
      <w:tr w:rsidR="00184CAD" w:rsidRPr="00992452" w:rsidTr="0052224E">
        <w:trPr>
          <w:trHeight w:val="1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184CAD" w:rsidRPr="00992452" w:rsidTr="0052224E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местного самоуправления»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9B75B3" w:rsidP="0052224E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1 156,5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C848A3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1 156,5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B0538E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1 156,5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42546D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9B75B3" w:rsidRPr="00992452" w:rsidTr="0052224E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Pr="00992452" w:rsidRDefault="009B75B3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Pr="00992452" w:rsidRDefault="009B75B3" w:rsidP="0052224E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«Содержание, оформление права, оценка объектов собственности»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Default="009B75B3" w:rsidP="0052224E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Pr="00FD5E52" w:rsidRDefault="00C848A3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Pr="00FD5E52" w:rsidRDefault="00B0538E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Pr="00FD5E52" w:rsidRDefault="0042546D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B75B3" w:rsidRPr="00992452" w:rsidTr="0052224E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Default="009B75B3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Default="009B75B3" w:rsidP="0052224E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«Содержание жилого фонда»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Default="00AF0FBD" w:rsidP="0052224E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Pr="00FD5E52" w:rsidRDefault="00C848A3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Pr="00FD5E52" w:rsidRDefault="00B0538E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75B3" w:rsidRPr="00FD5E52" w:rsidRDefault="0042546D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AF0FBD" w:rsidRPr="00992452" w:rsidTr="0052224E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Default="00AF0FBD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Default="00AF0FBD" w:rsidP="0052224E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 безопасности»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Default="00AF0FBD" w:rsidP="0052224E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FD5E52" w:rsidRDefault="00C848A3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FD5E52" w:rsidRDefault="00B0538E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FD5E52" w:rsidRDefault="0042546D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AF0FBD" w:rsidRPr="00992452" w:rsidTr="0052224E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Default="00AF0FBD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992452" w:rsidRDefault="00AF0FBD" w:rsidP="0052224E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«Жилищно-коммунальное хозяйство»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Default="00AF0FBD" w:rsidP="0052224E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1 665,4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FD5E52" w:rsidRDefault="00C848A3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1 118,5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FD5E52" w:rsidRDefault="00B0538E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1 040,0</w:t>
            </w:r>
            <w:r w:rsidR="00313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8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FD5E52" w:rsidRDefault="0042546D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AF0FBD" w:rsidRPr="00992452" w:rsidTr="0052224E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Default="00AF0FBD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Default="00AF0FBD" w:rsidP="0052224E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«Ремонт дорог местного значения МО СП «Деревня Долгое»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Default="00AF0FBD" w:rsidP="0052224E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FD5E52" w:rsidRDefault="00C848A3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FD5E52" w:rsidRDefault="00B0538E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F0FBD" w:rsidRPr="00FD5E52" w:rsidRDefault="0042546D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184CAD" w:rsidRPr="00992452" w:rsidTr="0052224E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AF0FBD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AF0FBD" w:rsidP="0052224E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Default="00125401" w:rsidP="0052224E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C848A3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B0538E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42546D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184CAD" w:rsidRPr="00992452" w:rsidTr="0052224E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Default="0012540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84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«Социальная политика»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Default="00125401" w:rsidP="0052224E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C848A3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B0538E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FD5E52" w:rsidRDefault="0042546D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184CAD" w:rsidRPr="00992452" w:rsidTr="0052224E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84CAD" w:rsidP="0052224E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125401" w:rsidP="0052224E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3 876,9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C848A3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3 250,0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B0538E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B36D91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3 171,5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84CAD" w:rsidRPr="00992452" w:rsidRDefault="0042546D" w:rsidP="0052224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52224E" w:rsidRDefault="0052224E" w:rsidP="00522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736171" w:rsidRDefault="00736171" w:rsidP="00522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r w:rsidRPr="0073617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Выводы</w:t>
      </w:r>
      <w:r w:rsidR="007A3B0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:</w:t>
      </w:r>
    </w:p>
    <w:p w:rsidR="00736171" w:rsidRPr="00736171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2E006B" w:rsidRPr="00992452" w:rsidRDefault="002E006B" w:rsidP="002E006B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соответствует требованиям бюджетного законодательства.</w:t>
      </w:r>
    </w:p>
    <w:p w:rsidR="0052224E" w:rsidRPr="0052224E" w:rsidRDefault="002E006B" w:rsidP="0052224E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параметры и показатели проекта решения о бюджете МО СП «Деревня Долгое» на 2024 год и на плановый период 2025 и 2026 годов  </w:t>
      </w:r>
      <w:r w:rsidR="0052224E" w:rsidRPr="003A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 в Сельскую Думу и КСО МР «Мосальский район» с нарушением, установленного срока.</w:t>
      </w:r>
      <w:r w:rsidRPr="0052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2E006B" w:rsidRPr="0052224E" w:rsidRDefault="0052224E" w:rsidP="002E006B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06B" w:rsidRPr="0052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Представленный для проведения экспертизы проект решения о бюджете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2E006B" w:rsidRPr="00992452" w:rsidRDefault="002E006B" w:rsidP="002E006B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2024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2E006B" w:rsidRPr="00992452" w:rsidRDefault="002E006B" w:rsidP="002E006B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общий объем доходов бюджета сельского поселения –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921,7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   числе объем безвозмездных поступлений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3 003,6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2E006B" w:rsidRPr="00992452" w:rsidRDefault="002E006B" w:rsidP="002E006B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 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3 921,7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2E006B" w:rsidRPr="00992452" w:rsidRDefault="002E006B" w:rsidP="002E006B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 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дефицит (</w:t>
      </w:r>
      <w:proofErr w:type="spellStart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профицит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в бюджете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отсутствует.</w:t>
      </w:r>
    </w:p>
    <w:p w:rsidR="002E006B" w:rsidRPr="00992452" w:rsidRDefault="002E006B" w:rsidP="002E006B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2025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2E006B" w:rsidRPr="00992452" w:rsidRDefault="002E006B" w:rsidP="002E006B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общий объем доходов бюджета сельского поселения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3 378,4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в том       числе объем безвозмездных поступлений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2 533,9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2E006B" w:rsidRPr="00992452" w:rsidRDefault="002E006B" w:rsidP="002E006B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3 378,4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 рублей, в том числе условно утверждаемые расходы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78,9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2E006B" w:rsidRPr="00992452" w:rsidRDefault="002E006B" w:rsidP="002E006B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дефицит (</w:t>
      </w:r>
      <w:proofErr w:type="spellStart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профицит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в бюджете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отсутствует.</w:t>
      </w:r>
    </w:p>
    <w:p w:rsidR="002E006B" w:rsidRPr="00992452" w:rsidRDefault="002E006B" w:rsidP="002E006B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2026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2E006B" w:rsidRPr="00992452" w:rsidRDefault="002E006B" w:rsidP="002E006B">
      <w:pPr>
        <w:widowControl w:val="0"/>
        <w:tabs>
          <w:tab w:val="left" w:pos="708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общий объем доходов бюджета сельского поселения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3 383,6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рублей, в том числе объем безвозмездных поступлений в сумме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2 538,6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2E006B" w:rsidRPr="00992452" w:rsidRDefault="002E006B" w:rsidP="002E006B">
      <w:pPr>
        <w:widowControl w:val="0"/>
        <w:tabs>
          <w:tab w:val="left" w:pos="708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3 383,6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условно утверждаемые расходы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157,9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2E006B" w:rsidRPr="00992452" w:rsidRDefault="002E006B" w:rsidP="002E006B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-дефицит (</w:t>
      </w:r>
      <w:proofErr w:type="spellStart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профицит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в бюджете МО СП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отсутствует.</w:t>
      </w:r>
    </w:p>
    <w:p w:rsidR="002E006B" w:rsidRPr="00992452" w:rsidRDefault="002E006B" w:rsidP="002E006B">
      <w:pPr>
        <w:widowControl w:val="0"/>
        <w:tabs>
          <w:tab w:val="left" w:pos="708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4.  Доходы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C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2E006B" w:rsidRDefault="002E006B" w:rsidP="002E006B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5. Параметры доходов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C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определены по нормативам отчислений от федеральных, региональных налогов и отдельных видов неналоговых доходов в соответствии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и областным бюджетным законодательством.</w:t>
      </w:r>
    </w:p>
    <w:p w:rsidR="002E006B" w:rsidRPr="00992452" w:rsidRDefault="002E006B" w:rsidP="002E006B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6. 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2E006B" w:rsidRDefault="002E006B" w:rsidP="002E006B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7. Установленный Проектом решения о бюджете резервный фонд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C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азмере 10,0 тыс. рублей, на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установлен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азмере 10,0 тыс. рублей, на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10,0 тыс. рубле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006B" w:rsidRPr="00992452" w:rsidRDefault="002E006B" w:rsidP="002E00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06B" w:rsidRPr="00992452" w:rsidRDefault="002E006B" w:rsidP="002E00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2E006B" w:rsidRPr="002E19AF" w:rsidRDefault="002E006B" w:rsidP="002E0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проведенной экспертизы проекта Решения «О бюджете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C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КСО МР «Мосальский район» рекомендует Сельской Думе принять проект Решения «О бюджете муниципального образования сельского посе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«Деревня </w:t>
      </w:r>
      <w:r w:rsidR="00C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  <w:proofErr w:type="gramEnd"/>
    </w:p>
    <w:p w:rsidR="002E006B" w:rsidRDefault="002E006B" w:rsidP="002E006B">
      <w:pPr>
        <w:widowControl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Заключение направлено в Сельскую Думу муниципального образования сельского поселения «Деревня </w:t>
      </w:r>
      <w:r w:rsidR="00C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060F0" w:rsidRDefault="003E7BCC" w:rsidP="002E006B">
      <w:pPr>
        <w:widowControl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CC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27725" cy="1445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F0" w:rsidRPr="00992452" w:rsidRDefault="004060F0" w:rsidP="002E006B">
      <w:pPr>
        <w:widowControl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F0" w:rsidRDefault="004060F0" w:rsidP="0040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060F0" w:rsidSect="003E7BCC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3324"/>
    <w:multiLevelType w:val="multilevel"/>
    <w:tmpl w:val="7930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B6167"/>
    <w:multiLevelType w:val="multilevel"/>
    <w:tmpl w:val="1298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06965"/>
    <w:multiLevelType w:val="multilevel"/>
    <w:tmpl w:val="177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B7571"/>
    <w:multiLevelType w:val="multilevel"/>
    <w:tmpl w:val="812A9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C3084"/>
    <w:multiLevelType w:val="multilevel"/>
    <w:tmpl w:val="086A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26AF4"/>
    <w:multiLevelType w:val="multilevel"/>
    <w:tmpl w:val="B8E6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40A09"/>
    <w:multiLevelType w:val="multilevel"/>
    <w:tmpl w:val="38AA3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57400"/>
    <w:multiLevelType w:val="multilevel"/>
    <w:tmpl w:val="F94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B5B4B"/>
    <w:multiLevelType w:val="multilevel"/>
    <w:tmpl w:val="16A8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77F97"/>
    <w:multiLevelType w:val="multilevel"/>
    <w:tmpl w:val="384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457CD"/>
    <w:multiLevelType w:val="multilevel"/>
    <w:tmpl w:val="152C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F3E41"/>
    <w:multiLevelType w:val="multilevel"/>
    <w:tmpl w:val="ED52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B7AF9"/>
    <w:multiLevelType w:val="multilevel"/>
    <w:tmpl w:val="056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FE68C5"/>
    <w:multiLevelType w:val="multilevel"/>
    <w:tmpl w:val="B56C922E"/>
    <w:lvl w:ilvl="0">
      <w:start w:val="1"/>
      <w:numFmt w:val="decimal"/>
      <w:lvlText w:val="%1."/>
      <w:lvlJc w:val="left"/>
      <w:pPr>
        <w:ind w:left="2073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1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4">
    <w:nsid w:val="2AF243D1"/>
    <w:multiLevelType w:val="multilevel"/>
    <w:tmpl w:val="B56C922E"/>
    <w:lvl w:ilvl="0">
      <w:start w:val="1"/>
      <w:numFmt w:val="decimal"/>
      <w:lvlText w:val="%1."/>
      <w:lvlJc w:val="left"/>
      <w:pPr>
        <w:ind w:left="2073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1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5">
    <w:nsid w:val="30E87091"/>
    <w:multiLevelType w:val="multilevel"/>
    <w:tmpl w:val="FFE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45C73"/>
    <w:multiLevelType w:val="multilevel"/>
    <w:tmpl w:val="E226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BE3B58"/>
    <w:multiLevelType w:val="hybridMultilevel"/>
    <w:tmpl w:val="ECA4DCE8"/>
    <w:lvl w:ilvl="0" w:tplc="E66C38F8">
      <w:start w:val="1"/>
      <w:numFmt w:val="decimal"/>
      <w:lvlText w:val="%1."/>
      <w:lvlJc w:val="left"/>
      <w:pPr>
        <w:ind w:left="1932" w:hanging="552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>
    <w:nsid w:val="427241BC"/>
    <w:multiLevelType w:val="multilevel"/>
    <w:tmpl w:val="0BCE1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772088"/>
    <w:multiLevelType w:val="multilevel"/>
    <w:tmpl w:val="573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C954E0"/>
    <w:multiLevelType w:val="multilevel"/>
    <w:tmpl w:val="CAC0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E7034"/>
    <w:multiLevelType w:val="multilevel"/>
    <w:tmpl w:val="86E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92101A"/>
    <w:multiLevelType w:val="multilevel"/>
    <w:tmpl w:val="E4620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C9216A"/>
    <w:multiLevelType w:val="multilevel"/>
    <w:tmpl w:val="26560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0219A2"/>
    <w:multiLevelType w:val="multilevel"/>
    <w:tmpl w:val="2922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A92C25"/>
    <w:multiLevelType w:val="multilevel"/>
    <w:tmpl w:val="ED52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F85C91"/>
    <w:multiLevelType w:val="multilevel"/>
    <w:tmpl w:val="E7B8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731A78"/>
    <w:multiLevelType w:val="multilevel"/>
    <w:tmpl w:val="4900EB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7E2129"/>
    <w:multiLevelType w:val="multilevel"/>
    <w:tmpl w:val="9E02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24"/>
  </w:num>
  <w:num w:numId="5">
    <w:abstractNumId w:val="1"/>
  </w:num>
  <w:num w:numId="6">
    <w:abstractNumId w:val="0"/>
  </w:num>
  <w:num w:numId="7">
    <w:abstractNumId w:val="25"/>
  </w:num>
  <w:num w:numId="8">
    <w:abstractNumId w:val="22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23"/>
    <w:lvlOverride w:ilvl="0">
      <w:lvl w:ilvl="0">
        <w:numFmt w:val="decimal"/>
        <w:lvlText w:val="%1."/>
        <w:lvlJc w:val="left"/>
      </w:lvl>
    </w:lvlOverride>
  </w:num>
  <w:num w:numId="11">
    <w:abstractNumId w:val="23"/>
    <w:lvlOverride w:ilvl="0">
      <w:lvl w:ilvl="0">
        <w:numFmt w:val="decimal"/>
        <w:lvlText w:val="%1."/>
        <w:lvlJc w:val="left"/>
      </w:lvl>
    </w:lvlOverride>
  </w:num>
  <w:num w:numId="12">
    <w:abstractNumId w:val="2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27"/>
    <w:lvlOverride w:ilvl="0">
      <w:lvl w:ilvl="0">
        <w:numFmt w:val="decimal"/>
        <w:lvlText w:val="%1."/>
        <w:lvlJc w:val="left"/>
      </w:lvl>
    </w:lvlOverride>
  </w:num>
  <w:num w:numId="19">
    <w:abstractNumId w:val="27"/>
    <w:lvlOverride w:ilvl="0">
      <w:lvl w:ilvl="0">
        <w:numFmt w:val="decimal"/>
        <w:lvlText w:val="%1."/>
        <w:lvlJc w:val="left"/>
      </w:lvl>
    </w:lvlOverride>
  </w:num>
  <w:num w:numId="20">
    <w:abstractNumId w:val="27"/>
    <w:lvlOverride w:ilvl="0">
      <w:lvl w:ilvl="0">
        <w:numFmt w:val="decimal"/>
        <w:lvlText w:val="%1."/>
        <w:lvlJc w:val="left"/>
      </w:lvl>
    </w:lvlOverride>
  </w:num>
  <w:num w:numId="21">
    <w:abstractNumId w:val="27"/>
    <w:lvlOverride w:ilvl="0">
      <w:lvl w:ilvl="0">
        <w:numFmt w:val="decimal"/>
        <w:lvlText w:val="%1."/>
        <w:lvlJc w:val="left"/>
      </w:lvl>
    </w:lvlOverride>
  </w:num>
  <w:num w:numId="22">
    <w:abstractNumId w:val="27"/>
    <w:lvlOverride w:ilvl="0">
      <w:lvl w:ilvl="0">
        <w:numFmt w:val="decimal"/>
        <w:lvlText w:val="%1."/>
        <w:lvlJc w:val="left"/>
      </w:lvl>
    </w:lvlOverride>
  </w:num>
  <w:num w:numId="23">
    <w:abstractNumId w:val="2"/>
  </w:num>
  <w:num w:numId="24">
    <w:abstractNumId w:val="9"/>
  </w:num>
  <w:num w:numId="25">
    <w:abstractNumId w:val="26"/>
  </w:num>
  <w:num w:numId="26">
    <w:abstractNumId w:val="21"/>
  </w:num>
  <w:num w:numId="27">
    <w:abstractNumId w:val="19"/>
  </w:num>
  <w:num w:numId="28">
    <w:abstractNumId w:val="8"/>
  </w:num>
  <w:num w:numId="29">
    <w:abstractNumId w:val="7"/>
  </w:num>
  <w:num w:numId="30">
    <w:abstractNumId w:val="28"/>
  </w:num>
  <w:num w:numId="31">
    <w:abstractNumId w:val="10"/>
  </w:num>
  <w:num w:numId="32">
    <w:abstractNumId w:val="12"/>
  </w:num>
  <w:num w:numId="33">
    <w:abstractNumId w:val="5"/>
  </w:num>
  <w:num w:numId="34">
    <w:abstractNumId w:val="18"/>
    <w:lvlOverride w:ilvl="0">
      <w:lvl w:ilvl="0">
        <w:numFmt w:val="decimal"/>
        <w:lvlText w:val="%1."/>
        <w:lvlJc w:val="left"/>
      </w:lvl>
    </w:lvlOverride>
  </w:num>
  <w:num w:numId="35">
    <w:abstractNumId w:val="18"/>
    <w:lvlOverride w:ilvl="0">
      <w:lvl w:ilvl="0">
        <w:numFmt w:val="decimal"/>
        <w:lvlText w:val="%1."/>
        <w:lvlJc w:val="left"/>
      </w:lvl>
    </w:lvlOverride>
  </w:num>
  <w:num w:numId="36">
    <w:abstractNumId w:val="18"/>
    <w:lvlOverride w:ilvl="0">
      <w:lvl w:ilvl="0">
        <w:numFmt w:val="decimal"/>
        <w:lvlText w:val="%1."/>
        <w:lvlJc w:val="left"/>
      </w:lvl>
    </w:lvlOverride>
  </w:num>
  <w:num w:numId="37">
    <w:abstractNumId w:val="18"/>
    <w:lvlOverride w:ilvl="0">
      <w:lvl w:ilvl="0">
        <w:numFmt w:val="decimal"/>
        <w:lvlText w:val="%1."/>
        <w:lvlJc w:val="left"/>
      </w:lvl>
    </w:lvlOverride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4"/>
  </w:num>
  <w:num w:numId="42">
    <w:abstractNumId w:val="11"/>
  </w:num>
  <w:num w:numId="43">
    <w:abstractNumId w:val="14"/>
  </w:num>
  <w:num w:numId="44">
    <w:abstractNumId w:val="13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36171"/>
    <w:rsid w:val="00001279"/>
    <w:rsid w:val="00016A71"/>
    <w:rsid w:val="00020252"/>
    <w:rsid w:val="000260B7"/>
    <w:rsid w:val="00035468"/>
    <w:rsid w:val="00035A19"/>
    <w:rsid w:val="0004023A"/>
    <w:rsid w:val="00042629"/>
    <w:rsid w:val="00045260"/>
    <w:rsid w:val="00045DB0"/>
    <w:rsid w:val="00053DAC"/>
    <w:rsid w:val="00057CFC"/>
    <w:rsid w:val="00060AB6"/>
    <w:rsid w:val="00076B7D"/>
    <w:rsid w:val="00091E95"/>
    <w:rsid w:val="00094229"/>
    <w:rsid w:val="000B0165"/>
    <w:rsid w:val="000C3EF6"/>
    <w:rsid w:val="000C44F6"/>
    <w:rsid w:val="000C6716"/>
    <w:rsid w:val="000D1BC6"/>
    <w:rsid w:val="000D288C"/>
    <w:rsid w:val="000F12F3"/>
    <w:rsid w:val="000F756D"/>
    <w:rsid w:val="00100CD5"/>
    <w:rsid w:val="0011615A"/>
    <w:rsid w:val="00123BBA"/>
    <w:rsid w:val="00125401"/>
    <w:rsid w:val="00126342"/>
    <w:rsid w:val="001319CC"/>
    <w:rsid w:val="00141E32"/>
    <w:rsid w:val="001420AE"/>
    <w:rsid w:val="001479FD"/>
    <w:rsid w:val="00154303"/>
    <w:rsid w:val="00160769"/>
    <w:rsid w:val="001620C2"/>
    <w:rsid w:val="00182115"/>
    <w:rsid w:val="00184CAD"/>
    <w:rsid w:val="00185520"/>
    <w:rsid w:val="001A0C34"/>
    <w:rsid w:val="001A2ECD"/>
    <w:rsid w:val="001B4466"/>
    <w:rsid w:val="001C4A08"/>
    <w:rsid w:val="001C58FF"/>
    <w:rsid w:val="001F2839"/>
    <w:rsid w:val="001F6A54"/>
    <w:rsid w:val="002023D1"/>
    <w:rsid w:val="002050C8"/>
    <w:rsid w:val="00215305"/>
    <w:rsid w:val="002158DE"/>
    <w:rsid w:val="002223CE"/>
    <w:rsid w:val="00234A0E"/>
    <w:rsid w:val="002364C3"/>
    <w:rsid w:val="00241C03"/>
    <w:rsid w:val="00243E60"/>
    <w:rsid w:val="00245D56"/>
    <w:rsid w:val="00246682"/>
    <w:rsid w:val="00250E96"/>
    <w:rsid w:val="002605D2"/>
    <w:rsid w:val="002664EE"/>
    <w:rsid w:val="00276473"/>
    <w:rsid w:val="00280748"/>
    <w:rsid w:val="0028121D"/>
    <w:rsid w:val="002963DA"/>
    <w:rsid w:val="002C4E96"/>
    <w:rsid w:val="002D1E06"/>
    <w:rsid w:val="002E006B"/>
    <w:rsid w:val="002E186F"/>
    <w:rsid w:val="002E1B26"/>
    <w:rsid w:val="00302D71"/>
    <w:rsid w:val="003120D5"/>
    <w:rsid w:val="00313F8A"/>
    <w:rsid w:val="0031419F"/>
    <w:rsid w:val="0033250B"/>
    <w:rsid w:val="0034268A"/>
    <w:rsid w:val="00344759"/>
    <w:rsid w:val="003549C1"/>
    <w:rsid w:val="003575DE"/>
    <w:rsid w:val="00360714"/>
    <w:rsid w:val="003649EB"/>
    <w:rsid w:val="0037086A"/>
    <w:rsid w:val="00373901"/>
    <w:rsid w:val="003754E2"/>
    <w:rsid w:val="00382F9A"/>
    <w:rsid w:val="00395070"/>
    <w:rsid w:val="003A1457"/>
    <w:rsid w:val="003A18AF"/>
    <w:rsid w:val="003A67E3"/>
    <w:rsid w:val="003A729D"/>
    <w:rsid w:val="003B268E"/>
    <w:rsid w:val="003B6C47"/>
    <w:rsid w:val="003E2A55"/>
    <w:rsid w:val="003E38A7"/>
    <w:rsid w:val="003E7BCC"/>
    <w:rsid w:val="003F1C08"/>
    <w:rsid w:val="00403479"/>
    <w:rsid w:val="004060F0"/>
    <w:rsid w:val="00411D63"/>
    <w:rsid w:val="00417BDA"/>
    <w:rsid w:val="004250FC"/>
    <w:rsid w:val="0042546D"/>
    <w:rsid w:val="004479F0"/>
    <w:rsid w:val="00451023"/>
    <w:rsid w:val="00451CE9"/>
    <w:rsid w:val="00454225"/>
    <w:rsid w:val="00477018"/>
    <w:rsid w:val="00481F8E"/>
    <w:rsid w:val="0048697F"/>
    <w:rsid w:val="00493B96"/>
    <w:rsid w:val="00494918"/>
    <w:rsid w:val="0049579E"/>
    <w:rsid w:val="00497433"/>
    <w:rsid w:val="004B3260"/>
    <w:rsid w:val="004B365F"/>
    <w:rsid w:val="004D1B77"/>
    <w:rsid w:val="004D306B"/>
    <w:rsid w:val="004D3AA5"/>
    <w:rsid w:val="004E1B19"/>
    <w:rsid w:val="00504B67"/>
    <w:rsid w:val="0050631F"/>
    <w:rsid w:val="00510E19"/>
    <w:rsid w:val="0052224E"/>
    <w:rsid w:val="0053118F"/>
    <w:rsid w:val="00533B7A"/>
    <w:rsid w:val="00540506"/>
    <w:rsid w:val="005528D3"/>
    <w:rsid w:val="00553346"/>
    <w:rsid w:val="00555089"/>
    <w:rsid w:val="0056402B"/>
    <w:rsid w:val="00564F24"/>
    <w:rsid w:val="005656A3"/>
    <w:rsid w:val="00566000"/>
    <w:rsid w:val="00581AB3"/>
    <w:rsid w:val="00585DB9"/>
    <w:rsid w:val="00591EBF"/>
    <w:rsid w:val="005940D6"/>
    <w:rsid w:val="005A523A"/>
    <w:rsid w:val="005A721D"/>
    <w:rsid w:val="005B443E"/>
    <w:rsid w:val="005B6037"/>
    <w:rsid w:val="005C1D5A"/>
    <w:rsid w:val="005C5217"/>
    <w:rsid w:val="005D077D"/>
    <w:rsid w:val="005D2B6C"/>
    <w:rsid w:val="005F15F3"/>
    <w:rsid w:val="0060135C"/>
    <w:rsid w:val="00603111"/>
    <w:rsid w:val="006063F1"/>
    <w:rsid w:val="0061326D"/>
    <w:rsid w:val="00615476"/>
    <w:rsid w:val="00630DF3"/>
    <w:rsid w:val="00635220"/>
    <w:rsid w:val="00642859"/>
    <w:rsid w:val="00645784"/>
    <w:rsid w:val="00645B1C"/>
    <w:rsid w:val="00646C7A"/>
    <w:rsid w:val="00646CE9"/>
    <w:rsid w:val="00647476"/>
    <w:rsid w:val="006478E8"/>
    <w:rsid w:val="0065199F"/>
    <w:rsid w:val="006525E3"/>
    <w:rsid w:val="00656606"/>
    <w:rsid w:val="006653F7"/>
    <w:rsid w:val="006742CE"/>
    <w:rsid w:val="00674854"/>
    <w:rsid w:val="00675586"/>
    <w:rsid w:val="006810C0"/>
    <w:rsid w:val="0068602A"/>
    <w:rsid w:val="00693BED"/>
    <w:rsid w:val="006B1073"/>
    <w:rsid w:val="006B7B50"/>
    <w:rsid w:val="006B7D9D"/>
    <w:rsid w:val="006C0195"/>
    <w:rsid w:val="006C1DBF"/>
    <w:rsid w:val="006C1EF4"/>
    <w:rsid w:val="006E27B5"/>
    <w:rsid w:val="00700287"/>
    <w:rsid w:val="007031B6"/>
    <w:rsid w:val="00707F47"/>
    <w:rsid w:val="0072666A"/>
    <w:rsid w:val="00727FE6"/>
    <w:rsid w:val="00733E54"/>
    <w:rsid w:val="00736171"/>
    <w:rsid w:val="007511DF"/>
    <w:rsid w:val="007522FF"/>
    <w:rsid w:val="007558BA"/>
    <w:rsid w:val="00756C85"/>
    <w:rsid w:val="00764908"/>
    <w:rsid w:val="00772B00"/>
    <w:rsid w:val="00787126"/>
    <w:rsid w:val="00791829"/>
    <w:rsid w:val="007921EA"/>
    <w:rsid w:val="0079290F"/>
    <w:rsid w:val="007934A6"/>
    <w:rsid w:val="00795CEE"/>
    <w:rsid w:val="00795DD0"/>
    <w:rsid w:val="007A0851"/>
    <w:rsid w:val="007A3B0F"/>
    <w:rsid w:val="007A4C97"/>
    <w:rsid w:val="007A6F4A"/>
    <w:rsid w:val="007B0D31"/>
    <w:rsid w:val="007B6827"/>
    <w:rsid w:val="007C3311"/>
    <w:rsid w:val="007C393F"/>
    <w:rsid w:val="007C6FBD"/>
    <w:rsid w:val="007D3FD9"/>
    <w:rsid w:val="007F1041"/>
    <w:rsid w:val="007F3A0B"/>
    <w:rsid w:val="007F4BD7"/>
    <w:rsid w:val="008014A4"/>
    <w:rsid w:val="0080610B"/>
    <w:rsid w:val="008103CF"/>
    <w:rsid w:val="008133D6"/>
    <w:rsid w:val="00815974"/>
    <w:rsid w:val="0082243D"/>
    <w:rsid w:val="00822DD1"/>
    <w:rsid w:val="00824C47"/>
    <w:rsid w:val="008329AD"/>
    <w:rsid w:val="00842CC4"/>
    <w:rsid w:val="00850285"/>
    <w:rsid w:val="0085277E"/>
    <w:rsid w:val="00854B65"/>
    <w:rsid w:val="00861A67"/>
    <w:rsid w:val="0086301E"/>
    <w:rsid w:val="00874D00"/>
    <w:rsid w:val="008834B7"/>
    <w:rsid w:val="0088744F"/>
    <w:rsid w:val="008907F7"/>
    <w:rsid w:val="00890A0C"/>
    <w:rsid w:val="008A3258"/>
    <w:rsid w:val="008B1C03"/>
    <w:rsid w:val="008B33FF"/>
    <w:rsid w:val="008B697D"/>
    <w:rsid w:val="008C4B0E"/>
    <w:rsid w:val="008C57D6"/>
    <w:rsid w:val="008D4CDF"/>
    <w:rsid w:val="008D4F6C"/>
    <w:rsid w:val="008D6F68"/>
    <w:rsid w:val="008F2D00"/>
    <w:rsid w:val="00901E99"/>
    <w:rsid w:val="00907DB8"/>
    <w:rsid w:val="00914C80"/>
    <w:rsid w:val="0091526A"/>
    <w:rsid w:val="00924C92"/>
    <w:rsid w:val="009608BA"/>
    <w:rsid w:val="00964DFF"/>
    <w:rsid w:val="009659C3"/>
    <w:rsid w:val="00982F46"/>
    <w:rsid w:val="00987BBB"/>
    <w:rsid w:val="009A0B69"/>
    <w:rsid w:val="009B75B3"/>
    <w:rsid w:val="009D26B4"/>
    <w:rsid w:val="009D49F9"/>
    <w:rsid w:val="009D4A5B"/>
    <w:rsid w:val="009F1AA4"/>
    <w:rsid w:val="009F211A"/>
    <w:rsid w:val="009F648C"/>
    <w:rsid w:val="00A07594"/>
    <w:rsid w:val="00A20A1A"/>
    <w:rsid w:val="00A30BB2"/>
    <w:rsid w:val="00A35C8B"/>
    <w:rsid w:val="00A362A5"/>
    <w:rsid w:val="00A431A6"/>
    <w:rsid w:val="00A47201"/>
    <w:rsid w:val="00A510D3"/>
    <w:rsid w:val="00A53166"/>
    <w:rsid w:val="00A53F48"/>
    <w:rsid w:val="00A55E20"/>
    <w:rsid w:val="00A7264A"/>
    <w:rsid w:val="00A73DB0"/>
    <w:rsid w:val="00A8024D"/>
    <w:rsid w:val="00A81E43"/>
    <w:rsid w:val="00A84797"/>
    <w:rsid w:val="00A95A26"/>
    <w:rsid w:val="00AA24CE"/>
    <w:rsid w:val="00AA4991"/>
    <w:rsid w:val="00AA7E9D"/>
    <w:rsid w:val="00AC1656"/>
    <w:rsid w:val="00AC58AD"/>
    <w:rsid w:val="00AD402F"/>
    <w:rsid w:val="00AF0FBD"/>
    <w:rsid w:val="00AF3DAC"/>
    <w:rsid w:val="00B03E56"/>
    <w:rsid w:val="00B0538E"/>
    <w:rsid w:val="00B11610"/>
    <w:rsid w:val="00B163EB"/>
    <w:rsid w:val="00B169D6"/>
    <w:rsid w:val="00B21AD6"/>
    <w:rsid w:val="00B222AE"/>
    <w:rsid w:val="00B308A0"/>
    <w:rsid w:val="00B36D91"/>
    <w:rsid w:val="00B403E5"/>
    <w:rsid w:val="00B42BCA"/>
    <w:rsid w:val="00B42EC7"/>
    <w:rsid w:val="00B43DDC"/>
    <w:rsid w:val="00B44D1C"/>
    <w:rsid w:val="00B56B06"/>
    <w:rsid w:val="00B72C41"/>
    <w:rsid w:val="00B80FA4"/>
    <w:rsid w:val="00B93D62"/>
    <w:rsid w:val="00B96D92"/>
    <w:rsid w:val="00BA500C"/>
    <w:rsid w:val="00BC3A04"/>
    <w:rsid w:val="00BD0AA5"/>
    <w:rsid w:val="00BD1BB6"/>
    <w:rsid w:val="00BE070C"/>
    <w:rsid w:val="00BE27C2"/>
    <w:rsid w:val="00BE6301"/>
    <w:rsid w:val="00C05DCA"/>
    <w:rsid w:val="00C06CD1"/>
    <w:rsid w:val="00C12BE4"/>
    <w:rsid w:val="00C14009"/>
    <w:rsid w:val="00C207DE"/>
    <w:rsid w:val="00C22F94"/>
    <w:rsid w:val="00C35EE1"/>
    <w:rsid w:val="00C41BC4"/>
    <w:rsid w:val="00C5016A"/>
    <w:rsid w:val="00C56FFA"/>
    <w:rsid w:val="00C617EC"/>
    <w:rsid w:val="00C848A3"/>
    <w:rsid w:val="00C851DA"/>
    <w:rsid w:val="00C878A9"/>
    <w:rsid w:val="00C913FB"/>
    <w:rsid w:val="00CA0EA5"/>
    <w:rsid w:val="00CA4CB5"/>
    <w:rsid w:val="00CB2743"/>
    <w:rsid w:val="00CC45C1"/>
    <w:rsid w:val="00CC6610"/>
    <w:rsid w:val="00CD3B1A"/>
    <w:rsid w:val="00CF16AF"/>
    <w:rsid w:val="00CF736F"/>
    <w:rsid w:val="00D036FF"/>
    <w:rsid w:val="00D17855"/>
    <w:rsid w:val="00D22F9F"/>
    <w:rsid w:val="00D23291"/>
    <w:rsid w:val="00D433EE"/>
    <w:rsid w:val="00D43D87"/>
    <w:rsid w:val="00D47B83"/>
    <w:rsid w:val="00D57FAC"/>
    <w:rsid w:val="00D9314A"/>
    <w:rsid w:val="00D97D1E"/>
    <w:rsid w:val="00DD58EB"/>
    <w:rsid w:val="00DD787A"/>
    <w:rsid w:val="00DD79F3"/>
    <w:rsid w:val="00DE2C93"/>
    <w:rsid w:val="00DF0AE7"/>
    <w:rsid w:val="00DF15A5"/>
    <w:rsid w:val="00DF2152"/>
    <w:rsid w:val="00E001E6"/>
    <w:rsid w:val="00E03EE3"/>
    <w:rsid w:val="00E073D6"/>
    <w:rsid w:val="00E12DCC"/>
    <w:rsid w:val="00E13F39"/>
    <w:rsid w:val="00E2213E"/>
    <w:rsid w:val="00E24EDD"/>
    <w:rsid w:val="00E30211"/>
    <w:rsid w:val="00E345DD"/>
    <w:rsid w:val="00E41367"/>
    <w:rsid w:val="00E47C0D"/>
    <w:rsid w:val="00E52287"/>
    <w:rsid w:val="00E528B6"/>
    <w:rsid w:val="00E5785E"/>
    <w:rsid w:val="00E731DA"/>
    <w:rsid w:val="00E76BB3"/>
    <w:rsid w:val="00E77E9F"/>
    <w:rsid w:val="00E8048F"/>
    <w:rsid w:val="00E810B3"/>
    <w:rsid w:val="00EA04C8"/>
    <w:rsid w:val="00EA182A"/>
    <w:rsid w:val="00EA5D5B"/>
    <w:rsid w:val="00EB6D49"/>
    <w:rsid w:val="00EC2D54"/>
    <w:rsid w:val="00EC501A"/>
    <w:rsid w:val="00ED63FD"/>
    <w:rsid w:val="00ED747B"/>
    <w:rsid w:val="00F00A94"/>
    <w:rsid w:val="00F011FC"/>
    <w:rsid w:val="00F11C54"/>
    <w:rsid w:val="00F32B1B"/>
    <w:rsid w:val="00F32CE4"/>
    <w:rsid w:val="00F36F3E"/>
    <w:rsid w:val="00F42B6D"/>
    <w:rsid w:val="00F53A9C"/>
    <w:rsid w:val="00F854DC"/>
    <w:rsid w:val="00F90199"/>
    <w:rsid w:val="00F9358D"/>
    <w:rsid w:val="00FA179F"/>
    <w:rsid w:val="00FA2270"/>
    <w:rsid w:val="00FC25A2"/>
    <w:rsid w:val="00FC489F"/>
    <w:rsid w:val="00FD3D9A"/>
    <w:rsid w:val="00FD5D46"/>
    <w:rsid w:val="00FF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65"/>
  </w:style>
  <w:style w:type="paragraph" w:styleId="1">
    <w:name w:val="heading 1"/>
    <w:basedOn w:val="a"/>
    <w:next w:val="a"/>
    <w:link w:val="10"/>
    <w:uiPriority w:val="99"/>
    <w:qFormat/>
    <w:rsid w:val="00E8048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8048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29585,bqiaagaaeyqcaaagiaiaaam+zqwabuomdaaaaaaaaaaaaaaaaaaaaaaaaaaaaaaaaaaaaaaaaaaaaaaaaaaaaaaaaaaaaaaaaaaaaaaaaaaaaaaaaaaaaaaaaaaaaaaaaaaaaaaaaaaaaaaaaaaaaaaaaaaaaaaaaaaaaaaaaaaaaaaaaaaaaaaaaaaaaaaaaaaaaaaaaaaaaaaaaaaaaaaaaaaaaaaaaaaaaa"/>
    <w:basedOn w:val="a"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804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0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063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31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s://adm-dolgoe.ru/documents/bills/detail.php?id=130824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o.mslk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Лист1!$D$2:$D$5</c:f>
              <c:numCache>
                <c:formatCode>#,##0.0</c:formatCode>
                <c:ptCount val="4"/>
                <c:pt idx="0">
                  <c:v>36748.400000000001</c:v>
                </c:pt>
                <c:pt idx="1">
                  <c:v>3003.6</c:v>
                </c:pt>
                <c:pt idx="2">
                  <c:v>2533.9</c:v>
                </c:pt>
                <c:pt idx="3">
                  <c:v>2538.6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834</c:v>
                </c:pt>
                <c:pt idx="1">
                  <c:v>834</c:v>
                </c:pt>
                <c:pt idx="2">
                  <c:v>834.5</c:v>
                </c:pt>
                <c:pt idx="3">
                  <c:v>835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 formatCode="General">
                  <c:v>62.7</c:v>
                </c:pt>
                <c:pt idx="1">
                  <c:v>84.1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shape val="box"/>
        <c:axId val="127402752"/>
        <c:axId val="127443712"/>
        <c:axId val="0"/>
      </c:bar3DChart>
      <c:catAx>
        <c:axId val="127402752"/>
        <c:scaling>
          <c:orientation val="minMax"/>
        </c:scaling>
        <c:axPos val="b"/>
        <c:tickLblPos val="nextTo"/>
        <c:crossAx val="127443712"/>
        <c:crosses val="autoZero"/>
        <c:auto val="1"/>
        <c:lblAlgn val="ctr"/>
        <c:lblOffset val="100"/>
      </c:catAx>
      <c:valAx>
        <c:axId val="127443712"/>
        <c:scaling>
          <c:orientation val="minMax"/>
        </c:scaling>
        <c:axPos val="l"/>
        <c:majorGridlines/>
        <c:numFmt formatCode="#,##0.0" sourceLinked="1"/>
        <c:tickLblPos val="nextTo"/>
        <c:crossAx val="1274027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Pos val="bestFit"/>
            <c:showVal val="1"/>
            <c:showLeaderLines val="1"/>
          </c:dLbls>
          <c:cat>
            <c:strRef>
              <c:f>Лист1!$A$2:$A$10</c:f>
              <c:strCache>
                <c:ptCount val="8"/>
                <c:pt idx="0">
                  <c:v>Жилищно-коммунальное хозяйство</c:v>
                </c:pt>
                <c:pt idx="1">
                  <c:v>Общегосударственные вопросы</c:v>
                </c:pt>
                <c:pt idx="2">
                  <c:v>Культура, кинемотография</c:v>
                </c:pt>
                <c:pt idx="3">
                  <c:v>Национальная экономика</c:v>
                </c:pt>
                <c:pt idx="4">
                  <c:v>Социальная политика</c:v>
                </c:pt>
                <c:pt idx="5">
                  <c:v>Национальная оборона</c:v>
                </c:pt>
                <c:pt idx="6">
                  <c:v>Физическая культура и сорт</c:v>
                </c:pt>
                <c:pt idx="7">
                  <c:v>Национальная безопасность и правоохранительная деятельность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44.6</c:v>
                </c:pt>
                <c:pt idx="1">
                  <c:v>35.5</c:v>
                </c:pt>
                <c:pt idx="2">
                  <c:v>13.8</c:v>
                </c:pt>
                <c:pt idx="3">
                  <c:v>2.4</c:v>
                </c:pt>
                <c:pt idx="4">
                  <c:v>1.4</c:v>
                </c:pt>
                <c:pt idx="5">
                  <c:v>1.1000000000000001</c:v>
                </c:pt>
                <c:pt idx="6">
                  <c:v>0.9</c:v>
                </c:pt>
                <c:pt idx="7">
                  <c:v>0.30000000000000021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750109361330999"/>
          <c:y val="3.9149481314835637E-2"/>
          <c:w val="0.32861860059910913"/>
          <c:h val="0.9608505308741116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A1DF-C925-4CC2-9A3B-F2E7E944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13</Pages>
  <Words>5201</Words>
  <Characters>29649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167</cp:revision>
  <dcterms:created xsi:type="dcterms:W3CDTF">2022-12-05T06:50:00Z</dcterms:created>
  <dcterms:modified xsi:type="dcterms:W3CDTF">2023-12-04T06:08:00Z</dcterms:modified>
</cp:coreProperties>
</file>